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88415555"/>
        <w:docPartObj>
          <w:docPartGallery w:val="Cover Pages"/>
          <w:docPartUnique/>
        </w:docPartObj>
      </w:sdtPr>
      <w:sdtEndPr/>
      <w:sdtContent>
        <w:p w14:paraId="1BAB43A8" w14:textId="1A2E9BA2" w:rsidR="005670B8" w:rsidRDefault="00034181">
          <w:pPr>
            <w:pStyle w:val="Logo"/>
          </w:pPr>
          <w:r>
            <w:rPr>
              <w:noProof/>
              <w:lang w:eastAsia="en-US"/>
            </w:rPr>
            <mc:AlternateContent>
              <mc:Choice Requires="wps">
                <w:drawing>
                  <wp:anchor distT="0" distB="0" distL="114300" distR="114300" simplePos="0" relativeHeight="251658752" behindDoc="0" locked="0" layoutInCell="1" allowOverlap="1" wp14:anchorId="09155937" wp14:editId="4CD0A8E3">
                    <wp:simplePos x="0" y="0"/>
                    <wp:positionH relativeFrom="column">
                      <wp:posOffset>-1076326</wp:posOffset>
                    </wp:positionH>
                    <wp:positionV relativeFrom="paragraph">
                      <wp:posOffset>-683895</wp:posOffset>
                    </wp:positionV>
                    <wp:extent cx="7915275" cy="12763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7915275" cy="1276350"/>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0DB435" w14:textId="5002065E" w:rsidR="0082369D" w:rsidRPr="00034181" w:rsidRDefault="0082369D" w:rsidP="00034181">
                                <w:pPr>
                                  <w:jc w:val="center"/>
                                  <w:rPr>
                                    <w:rFonts w:cs="Calibri"/>
                                    <w:b/>
                                    <w:color w:val="000000"/>
                                    <w:sz w:val="40"/>
                                    <w:szCs w:val="40"/>
                                  </w:rPr>
                                </w:pPr>
                                <w:r>
                                  <w:rPr>
                                    <w:rFonts w:cs="Calibri"/>
                                    <w:b/>
                                    <w:color w:val="000000"/>
                                    <w:sz w:val="40"/>
                                    <w:szCs w:val="40"/>
                                  </w:rPr>
                                  <w:t>Detailed Project Report</w:t>
                                </w:r>
                              </w:p>
                              <w:p w14:paraId="4ABE4477" w14:textId="77777777" w:rsidR="0082369D" w:rsidRDefault="00823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4.75pt;margin-top:-53.85pt;width:623.25pt;height:100.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" fillcolor="#009dd9 [3205]" strokeweight=".5pt">
                    <v:textbox>
                      <w:txbxContent>
                        <w:p w14:paraId="670DB435" w14:textId="5002065E" w:rsidR="0082369D" w:rsidRPr="00034181" w:rsidRDefault="0082369D" w:rsidP="00034181">
                          <w:pPr>
                            <w:jc w:val="center"/>
                            <w:rPr>
                              <w:rFonts w:cs="Calibri"/>
                              <w:b/>
                              <w:color w:val="000000"/>
                              <w:sz w:val="40"/>
                              <w:szCs w:val="40"/>
                            </w:rPr>
                          </w:pPr>
                          <w:r>
                            <w:rPr>
                              <w:rFonts w:cs="Calibri"/>
                              <w:b/>
                              <w:color w:val="000000"/>
                              <w:sz w:val="40"/>
                              <w:szCs w:val="40"/>
                            </w:rPr>
                            <w:t>Detailed Project Report</w:t>
                          </w:r>
                        </w:p>
                        <w:p w14:paraId="4ABE4477" w14:textId="77777777" w:rsidR="0082369D" w:rsidRDefault="0082369D"/>
                      </w:txbxContent>
                    </v:textbox>
                  </v:shape>
                </w:pict>
              </mc:Fallback>
            </mc:AlternateContent>
          </w:r>
          <w:r w:rsidR="00E918F0">
            <w:rPr>
              <w:noProof/>
              <w:lang w:eastAsia="en-US"/>
            </w:rPr>
            <mc:AlternateContent>
              <mc:Choice Requires="wps">
                <w:drawing>
                  <wp:anchor distT="0" distB="0" distL="114300" distR="114300" simplePos="0" relativeHeight="251652608" behindDoc="0" locked="0" layoutInCell="1" allowOverlap="1" wp14:anchorId="00889BA7" wp14:editId="13C818F5">
                    <wp:simplePos x="0" y="0"/>
                    <wp:positionH relativeFrom="margin">
                      <wp:align>left</wp:align>
                    </wp:positionH>
                    <wp:positionV relativeFrom="margin">
                      <wp:align>center</wp:align>
                    </wp:positionV>
                    <wp:extent cx="5052060" cy="4023360"/>
                    <wp:effectExtent l="0" t="0" r="15240" b="190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052060" cy="402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77A67" w14:textId="77777777" w:rsidR="0082369D" w:rsidRDefault="00EA0AB3" w:rsidP="00E918F0">
                                <w:pPr>
                                  <w:pStyle w:val="Title"/>
                                </w:pPr>
                                <w:sdt>
                                  <w:sdtPr>
                                    <w:alias w:val="Title"/>
                                    <w:tag w:val=""/>
                                    <w:id w:val="1398315692"/>
                                    <w:showingPlcHdr/>
                                    <w:dataBinding w:prefixMappings="xmlns:ns0='http://purl.org/dc/elements/1.1/' xmlns:ns1='http://schemas.openxmlformats.org/package/2006/metadata/core-properties' " w:xpath="/ns1:coreProperties[1]/ns0:title[1]" w:storeItemID="{6C3C8BC8-F283-45AE-878A-BAB7291924A1}"/>
                                    <w:text/>
                                  </w:sdtPr>
                                  <w:sdtEndPr/>
                                  <w:sdtContent>
                                    <w:r w:rsidR="0082369D">
                                      <w:t xml:space="preserve">     </w:t>
                                    </w:r>
                                  </w:sdtContent>
                                </w:sdt>
                              </w:p>
                              <w:p w14:paraId="2DDF812F" w14:textId="67A4AE2A" w:rsidR="0082369D" w:rsidRDefault="00EA0AB3" w:rsidP="002C7A53">
                                <w:pPr>
                                  <w:pStyle w:val="Subtitle"/>
                                </w:pPr>
                                <w:sdt>
                                  <w:sdtPr>
                                    <w:rPr>
                                      <w:lang w:val="en-IN"/>
                                    </w:rPr>
                                    <w:alias w:val="Subtitle"/>
                                    <w:tag w:val=""/>
                                    <w:id w:val="576482859"/>
                                    <w:dataBinding w:prefixMappings="xmlns:ns0='http://purl.org/dc/elements/1.1/' xmlns:ns1='http://schemas.openxmlformats.org/package/2006/metadata/core-properties' " w:xpath="/ns1:coreProperties[1]/ns0:subject[1]" w:storeItemID="{6C3C8BC8-F283-45AE-878A-BAB7291924A1}"/>
                                    <w:text/>
                                  </w:sdtPr>
                                  <w:sdtEndPr/>
                                  <w:sdtContent>
                                    <w:r w:rsidR="0082369D">
                                      <w:rPr>
                                        <w:lang w:val="en-IN"/>
                                      </w:rPr>
                                      <w:t xml:space="preserve">REDUCING GLACIAL </w:t>
                                    </w:r>
                                    <w:r w:rsidR="00D96C49">
                                      <w:rPr>
                                        <w:lang w:val="en-IN"/>
                                      </w:rPr>
                                      <w:t xml:space="preserve">LAKE </w:t>
                                    </w:r>
                                    <w:r w:rsidR="0082369D">
                                      <w:rPr>
                                        <w:lang w:val="en-IN"/>
                                      </w:rPr>
                                      <w:t xml:space="preserve">OUTBURST </w:t>
                                    </w:r>
                                    <w:r w:rsidR="00D96C49">
                                      <w:rPr>
                                        <w:lang w:val="en-IN"/>
                                      </w:rPr>
                                      <w:t xml:space="preserve">FLOOD </w:t>
                                    </w:r>
                                    <w:r w:rsidR="0082369D">
                                      <w:rPr>
                                        <w:lang w:val="en-IN"/>
                                      </w:rPr>
                                      <w:t>AND FLOOD RISK IN PARVATI VALLEY OF KULLU DISTRICT, HIMACHAL PRADESH</w:t>
                                    </w:r>
                                  </w:sdtContent>
                                </w:sdt>
                              </w:p>
                              <w:p w14:paraId="726BB1A7" w14:textId="77777777" w:rsidR="0082369D" w:rsidRPr="005D33AE" w:rsidRDefault="0082369D" w:rsidP="00F2631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alt="Text box displaying document title and subtitle" style="position:absolute;margin-left:0;margin-top:0;width:397.8pt;height:316.8pt;z-index:251652608;visibility:visible;mso-wrap-style:square;mso-width-percent:850;mso-height-percent:0;mso-wrap-distance-left:9pt;mso-wrap-distance-top:0;mso-wrap-distance-right:9pt;mso-wrap-distance-bottom:0;mso-position-horizontal:left;mso-position-horizontal-relative:margin;mso-position-vertical:center;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" filled="f" stroked="f" strokeweight=".5pt">
                    <v:textbox style="mso-fit-shape-to-text:t" inset="0,0,0,0">
                      <w:txbxContent>
                        <w:p w14:paraId="24B77A67" w14:textId="77777777" w:rsidR="0082369D" w:rsidRDefault="00EA0AB3" w:rsidP="00E918F0">
                          <w:pPr>
                            <w:pStyle w:val="Title"/>
                          </w:pPr>
                          <w:sdt>
                            <w:sdtPr>
                              <w:alias w:val="Title"/>
                              <w:tag w:val=""/>
                              <w:id w:val="1398315692"/>
                              <w:showingPlcHdr/>
                              <w:dataBinding w:prefixMappings="xmlns:ns0='http://purl.org/dc/elements/1.1/' xmlns:ns1='http://schemas.openxmlformats.org/package/2006/metadata/core-properties' " w:xpath="/ns1:coreProperties[1]/ns0:title[1]" w:storeItemID="{6C3C8BC8-F283-45AE-878A-BAB7291924A1}"/>
                              <w:text/>
                            </w:sdtPr>
                            <w:sdtEndPr/>
                            <w:sdtContent>
                              <w:r w:rsidR="0082369D">
                                <w:t xml:space="preserve">     </w:t>
                              </w:r>
                            </w:sdtContent>
                          </w:sdt>
                        </w:p>
                        <w:p w14:paraId="2DDF812F" w14:textId="67A4AE2A" w:rsidR="0082369D" w:rsidRDefault="00EA0AB3" w:rsidP="002C7A53">
                          <w:pPr>
                            <w:pStyle w:val="Subtitle"/>
                          </w:pPr>
                          <w:sdt>
                            <w:sdtPr>
                              <w:rPr>
                                <w:lang w:val="en-IN"/>
                              </w:rPr>
                              <w:alias w:val="Subtitle"/>
                              <w:tag w:val=""/>
                              <w:id w:val="576482859"/>
                              <w:dataBinding w:prefixMappings="xmlns:ns0='http://purl.org/dc/elements/1.1/' xmlns:ns1='http://schemas.openxmlformats.org/package/2006/metadata/core-properties' " w:xpath="/ns1:coreProperties[1]/ns0:subject[1]" w:storeItemID="{6C3C8BC8-F283-45AE-878A-BAB7291924A1}"/>
                              <w:text/>
                            </w:sdtPr>
                            <w:sdtEndPr/>
                            <w:sdtContent>
                              <w:r w:rsidR="0082369D">
                                <w:rPr>
                                  <w:lang w:val="en-IN"/>
                                </w:rPr>
                                <w:t xml:space="preserve">REDUCING GLACIAL </w:t>
                              </w:r>
                              <w:r w:rsidR="00D96C49">
                                <w:rPr>
                                  <w:lang w:val="en-IN"/>
                                </w:rPr>
                                <w:t xml:space="preserve">LAKE </w:t>
                              </w:r>
                              <w:r w:rsidR="0082369D">
                                <w:rPr>
                                  <w:lang w:val="en-IN"/>
                                </w:rPr>
                                <w:t xml:space="preserve">OUTBURST </w:t>
                              </w:r>
                              <w:r w:rsidR="00D96C49">
                                <w:rPr>
                                  <w:lang w:val="en-IN"/>
                                </w:rPr>
                                <w:t xml:space="preserve">FLOOD </w:t>
                              </w:r>
                              <w:r w:rsidR="0082369D">
                                <w:rPr>
                                  <w:lang w:val="en-IN"/>
                                </w:rPr>
                                <w:t>AND FLOOD RISK IN PARVATI VALLEY OF KULLU DISTRICT, HIMACHAL PRADESH</w:t>
                              </w:r>
                            </w:sdtContent>
                          </w:sdt>
                        </w:p>
                        <w:p w14:paraId="726BB1A7" w14:textId="77777777" w:rsidR="0082369D" w:rsidRPr="005D33AE" w:rsidRDefault="0082369D" w:rsidP="00F26316"/>
                      </w:txbxContent>
                    </v:textbox>
                    <w10:wrap type="topAndBottom" anchorx="margin" anchory="margin"/>
                  </v:shape>
                </w:pict>
              </mc:Fallback>
            </mc:AlternateContent>
          </w:r>
        </w:p>
        <w:p w14:paraId="144F35C9" w14:textId="77777777" w:rsidR="005670B8" w:rsidRDefault="005670B8"/>
        <w:p w14:paraId="3DCF2AE0" w14:textId="09E74D4F" w:rsidR="005670B8" w:rsidRDefault="00ED0C9E">
          <w:r>
            <w:rPr>
              <w:noProof/>
              <w:lang w:eastAsia="en-US"/>
            </w:rPr>
            <mc:AlternateContent>
              <mc:Choice Requires="wps">
                <w:drawing>
                  <wp:anchor distT="0" distB="0" distL="114300" distR="114300" simplePos="0" relativeHeight="251655680" behindDoc="0" locked="0" layoutInCell="1" allowOverlap="1" wp14:anchorId="7E7226D3" wp14:editId="7C485E5A">
                    <wp:simplePos x="0" y="0"/>
                    <wp:positionH relativeFrom="margin">
                      <wp:posOffset>0</wp:posOffset>
                    </wp:positionH>
                    <wp:positionV relativeFrom="margin">
                      <wp:posOffset>7772400</wp:posOffset>
                    </wp:positionV>
                    <wp:extent cx="5943600" cy="907415"/>
                    <wp:effectExtent l="0" t="0" r="0" b="6985"/>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43600" cy="90741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2" w:type="pct"/>
                                  <w:tblCellMar>
                                    <w:left w:w="0" w:type="dxa"/>
                                    <w:right w:w="0" w:type="dxa"/>
                                  </w:tblCellMar>
                                  <w:tblLook w:val="04A0" w:firstRow="1" w:lastRow="0" w:firstColumn="1" w:lastColumn="0" w:noHBand="0" w:noVBand="1"/>
                                  <w:tblDescription w:val="Company contact information"/>
                                </w:tblPr>
                                <w:tblGrid>
                                  <w:gridCol w:w="2977"/>
                                  <w:gridCol w:w="111"/>
                                  <w:gridCol w:w="2652"/>
                                  <w:gridCol w:w="445"/>
                                  <w:gridCol w:w="2648"/>
                                </w:tblGrid>
                                <w:tr w:rsidR="0082369D" w14:paraId="424D0526" w14:textId="77777777" w:rsidTr="00756CBE">
                                  <w:sdt>
                                    <w:sdt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685" w:type="pct"/>
                                          <w:tcBorders>
                                            <w:bottom w:val="single" w:sz="4" w:space="0" w:color="auto"/>
                                          </w:tcBorders>
                                        </w:tcPr>
                                        <w:p w14:paraId="007FCD68" w14:textId="0E184008" w:rsidR="0082369D" w:rsidRDefault="0082369D" w:rsidP="00034181">
                                          <w:pPr>
                                            <w:pStyle w:val="ContactInfo"/>
                                          </w:pPr>
                                          <w:r>
                                            <w:t>Government of Himachal Pradesh</w:t>
                                          </w:r>
                                        </w:p>
                                      </w:tc>
                                    </w:sdtContent>
                                  </w:sdt>
                                  <w:tc>
                                    <w:tcPr>
                                      <w:tcW w:w="63" w:type="pct"/>
                                      <w:tcBorders>
                                        <w:bottom w:val="single" w:sz="4" w:space="0" w:color="auto"/>
                                      </w:tcBorders>
                                    </w:tcPr>
                                    <w:p w14:paraId="41F7B90B" w14:textId="77777777" w:rsidR="0082369D" w:rsidRDefault="0082369D">
                                      <w:pPr>
                                        <w:pStyle w:val="ContactInfo"/>
                                      </w:pPr>
                                    </w:p>
                                  </w:tc>
                                  <w:tc>
                                    <w:tcPr>
                                      <w:tcW w:w="1501" w:type="pct"/>
                                      <w:tcBorders>
                                        <w:bottom w:val="single" w:sz="4" w:space="0" w:color="auto"/>
                                      </w:tcBorders>
                                    </w:tcPr>
                                    <w:p w14:paraId="492FF79B" w14:textId="6CB208D1" w:rsidR="0082369D" w:rsidRDefault="0082369D">
                                      <w:pPr>
                                        <w:pStyle w:val="ContactInfo"/>
                                        <w:jc w:val="center"/>
                                      </w:pPr>
                                      <w:r>
                                        <w:t xml:space="preserve"> </w:t>
                                      </w:r>
                                    </w:p>
                                  </w:tc>
                                  <w:tc>
                                    <w:tcPr>
                                      <w:tcW w:w="252" w:type="pct"/>
                                      <w:tcBorders>
                                        <w:bottom w:val="single" w:sz="4" w:space="0" w:color="auto"/>
                                      </w:tcBorders>
                                    </w:tcPr>
                                    <w:p w14:paraId="503ADA29" w14:textId="77777777" w:rsidR="0082369D" w:rsidRDefault="0082369D">
                                      <w:pPr>
                                        <w:pStyle w:val="ContactInfo"/>
                                      </w:pPr>
                                    </w:p>
                                  </w:tc>
                                  <w:tc>
                                    <w:tcPr>
                                      <w:tcW w:w="1499" w:type="pct"/>
                                      <w:tcBorders>
                                        <w:bottom w:val="single" w:sz="4" w:space="0" w:color="auto"/>
                                      </w:tcBorders>
                                    </w:tcPr>
                                    <w:sdt>
                                      <w:sdtPr>
                                        <w:alias w:val="Email"/>
                                        <w:tag w:val=""/>
                                        <w:id w:val="-1029019786"/>
                                        <w:dataBinding w:prefixMappings="xmlns:ns0='http://schemas.microsoft.com/office/2006/coverPageProps' " w:xpath="/ns0:CoverPageProperties[1]/ns0:CompanyEmail[1]" w:storeItemID="{55AF091B-3C7A-41E3-B477-F2FDAA23CFDA}"/>
                                        <w:text/>
                                      </w:sdtPr>
                                      <w:sdtEndPr/>
                                      <w:sdtContent>
                                        <w:p w14:paraId="7CD04376" w14:textId="29F32486" w:rsidR="0082369D" w:rsidRDefault="0082369D" w:rsidP="00B96F31">
                                          <w:pPr>
                                            <w:pStyle w:val="ContactInfo"/>
                                            <w:jc w:val="right"/>
                                          </w:pPr>
                                          <w:r>
                                            <w:t xml:space="preserve"> </w:t>
                                          </w:r>
                                        </w:p>
                                      </w:sdtContent>
                                    </w:sdt>
                                    <w:p w14:paraId="5CB90DA3" w14:textId="4AD31008" w:rsidR="0082369D" w:rsidRDefault="00EA0AB3" w:rsidP="003D2512">
                                      <w:pPr>
                                        <w:pStyle w:val="ContactInfo"/>
                                        <w:jc w:val="right"/>
                                      </w:pPr>
                                      <w:sdt>
                                        <w:sdtPr>
                                          <w:alias w:val="Web address"/>
                                          <w:tag w:val=""/>
                                          <w:id w:val="2128656978"/>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82369D">
                                            <w:t xml:space="preserve">     </w:t>
                                          </w:r>
                                        </w:sdtContent>
                                      </w:sdt>
                                    </w:p>
                                  </w:tc>
                                </w:tr>
                                <w:tr w:rsidR="0082369D" w:rsidRPr="00ED0C9E" w14:paraId="587A0E6E" w14:textId="77777777" w:rsidTr="00ED0C9E">
                                  <w:tc>
                                    <w:tcPr>
                                      <w:tcW w:w="5000" w:type="pct"/>
                                      <w:gridSpan w:val="5"/>
                                      <w:tcBorders>
                                        <w:top w:val="single" w:sz="4" w:space="0" w:color="auto"/>
                                      </w:tcBorders>
                                    </w:tcPr>
                                    <w:p w14:paraId="1FCB61F7" w14:textId="373FB241" w:rsidR="0082369D" w:rsidRPr="00ED0C9E" w:rsidRDefault="0082369D" w:rsidP="00BD2B93">
                                      <w:pPr>
                                        <w:pStyle w:val="ContactInfo"/>
                                        <w:rPr>
                                          <w:sz w:val="20"/>
                                          <w:szCs w:val="20"/>
                                        </w:rPr>
                                      </w:pPr>
                                      <w:r w:rsidRPr="00ED0C9E">
                                        <w:rPr>
                                          <w:sz w:val="20"/>
                                          <w:szCs w:val="20"/>
                                        </w:rPr>
                                        <w:t xml:space="preserve">The following proposal development process was </w:t>
                                      </w:r>
                                      <w:r>
                                        <w:rPr>
                                          <w:sz w:val="20"/>
                                          <w:szCs w:val="20"/>
                                        </w:rPr>
                                        <w:t xml:space="preserve">undertaken by Climate Change Cell, DEST, </w:t>
                                      </w:r>
                                      <w:proofErr w:type="gramStart"/>
                                      <w:r>
                                        <w:rPr>
                                          <w:sz w:val="20"/>
                                          <w:szCs w:val="20"/>
                                        </w:rPr>
                                        <w:t>HP</w:t>
                                      </w:r>
                                      <w:proofErr w:type="gramEnd"/>
                                      <w:r>
                                        <w:rPr>
                                          <w:sz w:val="20"/>
                                          <w:szCs w:val="20"/>
                                        </w:rPr>
                                        <w:t xml:space="preserve"> with assistance from </w:t>
                                      </w:r>
                                      <w:r w:rsidRPr="00ED0C9E">
                                        <w:rPr>
                                          <w:sz w:val="20"/>
                                          <w:szCs w:val="20"/>
                                        </w:rPr>
                                        <w:t>CTRAN Consulting</w:t>
                                      </w:r>
                                      <w:r>
                                        <w:rPr>
                                          <w:sz w:val="20"/>
                                          <w:szCs w:val="20"/>
                                        </w:rPr>
                                        <w:t xml:space="preserve">. </w:t>
                                      </w:r>
                                      <w:r w:rsidRPr="00756CBE">
                                        <w:rPr>
                                          <w:color w:val="D9D9D9" w:themeColor="background1" w:themeShade="D9"/>
                                          <w:sz w:val="20"/>
                                          <w:szCs w:val="20"/>
                                        </w:rPr>
                                        <w:t xml:space="preserve">Supported by IHCAP, SDC   </w:t>
                                      </w:r>
                                    </w:p>
                                  </w:tc>
                                </w:tr>
                              </w:tbl>
                              <w:p w14:paraId="5D8879A9" w14:textId="77777777" w:rsidR="0082369D" w:rsidRPr="00ED0C9E" w:rsidRDefault="0082369D">
                                <w:pPr>
                                  <w:pStyle w:val="TableSpace"/>
                                  <w:rPr>
                                    <w:sz w:val="18"/>
                                    <w:szCs w:val="18"/>
                                  </w:rPr>
                                </w:pPr>
                                <w:r w:rsidRPr="00ED0C9E">
                                  <w:rPr>
                                    <w:sz w:val="18"/>
                                    <w:szCs w:val="18"/>
                                  </w:rPr>
                                  <w:t xml:space="preserve">Was s </w:t>
                                </w: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id="Text Box 1" o:spid="_x0000_s1028" type="#_x0000_t202" alt="Text box displaying company contact information" style="position:absolute;margin-left:0;margin-top:612pt;width:468pt;height:71.45pt;z-index:25165568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" fillcolor="#0f6fc6 [3204]" stroked="f" strokeweight=".5pt">
                    <v:textbox inset="12.96pt,0,12.96pt,0">
                      <w:txbxContent>
                        <w:tbl>
                          <w:tblPr>
                            <w:tblW w:w="4992" w:type="pct"/>
                            <w:tblCellMar>
                              <w:left w:w="0" w:type="dxa"/>
                              <w:right w:w="0" w:type="dxa"/>
                            </w:tblCellMar>
                            <w:tblLook w:val="04A0" w:firstRow="1" w:lastRow="0" w:firstColumn="1" w:lastColumn="0" w:noHBand="0" w:noVBand="1"/>
                            <w:tblDescription w:val="Company contact information"/>
                          </w:tblPr>
                          <w:tblGrid>
                            <w:gridCol w:w="2977"/>
                            <w:gridCol w:w="111"/>
                            <w:gridCol w:w="2652"/>
                            <w:gridCol w:w="445"/>
                            <w:gridCol w:w="2648"/>
                          </w:tblGrid>
                          <w:tr w:rsidR="0082369D" w14:paraId="424D0526" w14:textId="77777777" w:rsidTr="00756CBE">
                            <w:sdt>
                              <w:sdt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685" w:type="pct"/>
                                    <w:tcBorders>
                                      <w:bottom w:val="single" w:sz="4" w:space="0" w:color="auto"/>
                                    </w:tcBorders>
                                  </w:tcPr>
                                  <w:p w14:paraId="007FCD68" w14:textId="0E184008" w:rsidR="0082369D" w:rsidRDefault="0082369D" w:rsidP="00034181">
                                    <w:pPr>
                                      <w:pStyle w:val="ContactInfo"/>
                                    </w:pPr>
                                    <w:r>
                                      <w:t>Government of Himachal Pradesh</w:t>
                                    </w:r>
                                  </w:p>
                                </w:tc>
                              </w:sdtContent>
                            </w:sdt>
                            <w:tc>
                              <w:tcPr>
                                <w:tcW w:w="63" w:type="pct"/>
                                <w:tcBorders>
                                  <w:bottom w:val="single" w:sz="4" w:space="0" w:color="auto"/>
                                </w:tcBorders>
                              </w:tcPr>
                              <w:p w14:paraId="41F7B90B" w14:textId="77777777" w:rsidR="0082369D" w:rsidRDefault="0082369D">
                                <w:pPr>
                                  <w:pStyle w:val="ContactInfo"/>
                                </w:pPr>
                              </w:p>
                            </w:tc>
                            <w:tc>
                              <w:tcPr>
                                <w:tcW w:w="1501" w:type="pct"/>
                                <w:tcBorders>
                                  <w:bottom w:val="single" w:sz="4" w:space="0" w:color="auto"/>
                                </w:tcBorders>
                              </w:tcPr>
                              <w:p w14:paraId="492FF79B" w14:textId="6CB208D1" w:rsidR="0082369D" w:rsidRDefault="0082369D">
                                <w:pPr>
                                  <w:pStyle w:val="ContactInfo"/>
                                  <w:jc w:val="center"/>
                                </w:pPr>
                                <w:r>
                                  <w:t xml:space="preserve"> </w:t>
                                </w:r>
                              </w:p>
                            </w:tc>
                            <w:tc>
                              <w:tcPr>
                                <w:tcW w:w="252" w:type="pct"/>
                                <w:tcBorders>
                                  <w:bottom w:val="single" w:sz="4" w:space="0" w:color="auto"/>
                                </w:tcBorders>
                              </w:tcPr>
                              <w:p w14:paraId="503ADA29" w14:textId="77777777" w:rsidR="0082369D" w:rsidRDefault="0082369D">
                                <w:pPr>
                                  <w:pStyle w:val="ContactInfo"/>
                                </w:pPr>
                              </w:p>
                            </w:tc>
                            <w:tc>
                              <w:tcPr>
                                <w:tcW w:w="1499" w:type="pct"/>
                                <w:tcBorders>
                                  <w:bottom w:val="single" w:sz="4" w:space="0" w:color="auto"/>
                                </w:tcBorders>
                              </w:tcPr>
                              <w:sdt>
                                <w:sdtPr>
                                  <w:alias w:val="Email"/>
                                  <w:tag w:val=""/>
                                  <w:id w:val="-1029019786"/>
                                  <w:dataBinding w:prefixMappings="xmlns:ns0='http://schemas.microsoft.com/office/2006/coverPageProps' " w:xpath="/ns0:CoverPageProperties[1]/ns0:CompanyEmail[1]" w:storeItemID="{55AF091B-3C7A-41E3-B477-F2FDAA23CFDA}"/>
                                  <w:text/>
                                </w:sdtPr>
                                <w:sdtEndPr/>
                                <w:sdtContent>
                                  <w:p w14:paraId="7CD04376" w14:textId="29F32486" w:rsidR="0082369D" w:rsidRDefault="0082369D" w:rsidP="00B96F31">
                                    <w:pPr>
                                      <w:pStyle w:val="ContactInfo"/>
                                      <w:jc w:val="right"/>
                                    </w:pPr>
                                    <w:r>
                                      <w:t xml:space="preserve"> </w:t>
                                    </w:r>
                                  </w:p>
                                </w:sdtContent>
                              </w:sdt>
                              <w:p w14:paraId="5CB90DA3" w14:textId="4AD31008" w:rsidR="0082369D" w:rsidRDefault="00EA0AB3" w:rsidP="003D2512">
                                <w:pPr>
                                  <w:pStyle w:val="ContactInfo"/>
                                  <w:jc w:val="right"/>
                                </w:pPr>
                                <w:sdt>
                                  <w:sdtPr>
                                    <w:alias w:val="Web address"/>
                                    <w:tag w:val=""/>
                                    <w:id w:val="2128656978"/>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82369D">
                                      <w:t xml:space="preserve">     </w:t>
                                    </w:r>
                                  </w:sdtContent>
                                </w:sdt>
                              </w:p>
                            </w:tc>
                          </w:tr>
                          <w:tr w:rsidR="0082369D" w:rsidRPr="00ED0C9E" w14:paraId="587A0E6E" w14:textId="77777777" w:rsidTr="00ED0C9E">
                            <w:tc>
                              <w:tcPr>
                                <w:tcW w:w="5000" w:type="pct"/>
                                <w:gridSpan w:val="5"/>
                                <w:tcBorders>
                                  <w:top w:val="single" w:sz="4" w:space="0" w:color="auto"/>
                                </w:tcBorders>
                              </w:tcPr>
                              <w:p w14:paraId="1FCB61F7" w14:textId="373FB241" w:rsidR="0082369D" w:rsidRPr="00ED0C9E" w:rsidRDefault="0082369D" w:rsidP="00BD2B93">
                                <w:pPr>
                                  <w:pStyle w:val="ContactInfo"/>
                                  <w:rPr>
                                    <w:sz w:val="20"/>
                                    <w:szCs w:val="20"/>
                                  </w:rPr>
                                </w:pPr>
                                <w:r w:rsidRPr="00ED0C9E">
                                  <w:rPr>
                                    <w:sz w:val="20"/>
                                    <w:szCs w:val="20"/>
                                  </w:rPr>
                                  <w:t xml:space="preserve">The following proposal development process was </w:t>
                                </w:r>
                                <w:r>
                                  <w:rPr>
                                    <w:sz w:val="20"/>
                                    <w:szCs w:val="20"/>
                                  </w:rPr>
                                  <w:t xml:space="preserve">undertaken by Climate Change Cell, DEST, </w:t>
                                </w:r>
                                <w:proofErr w:type="gramStart"/>
                                <w:r>
                                  <w:rPr>
                                    <w:sz w:val="20"/>
                                    <w:szCs w:val="20"/>
                                  </w:rPr>
                                  <w:t>HP</w:t>
                                </w:r>
                                <w:proofErr w:type="gramEnd"/>
                                <w:r>
                                  <w:rPr>
                                    <w:sz w:val="20"/>
                                    <w:szCs w:val="20"/>
                                  </w:rPr>
                                  <w:t xml:space="preserve"> with assistance from </w:t>
                                </w:r>
                                <w:r w:rsidRPr="00ED0C9E">
                                  <w:rPr>
                                    <w:sz w:val="20"/>
                                    <w:szCs w:val="20"/>
                                  </w:rPr>
                                  <w:t>CTRAN Consulting</w:t>
                                </w:r>
                                <w:r>
                                  <w:rPr>
                                    <w:sz w:val="20"/>
                                    <w:szCs w:val="20"/>
                                  </w:rPr>
                                  <w:t xml:space="preserve">. </w:t>
                                </w:r>
                                <w:r w:rsidRPr="00756CBE">
                                  <w:rPr>
                                    <w:color w:val="D9D9D9" w:themeColor="background1" w:themeShade="D9"/>
                                    <w:sz w:val="20"/>
                                    <w:szCs w:val="20"/>
                                  </w:rPr>
                                  <w:t xml:space="preserve">Supported by IHCAP, SDC   </w:t>
                                </w:r>
                              </w:p>
                            </w:tc>
                          </w:tr>
                        </w:tbl>
                        <w:p w14:paraId="5D8879A9" w14:textId="77777777" w:rsidR="0082369D" w:rsidRPr="00ED0C9E" w:rsidRDefault="0082369D">
                          <w:pPr>
                            <w:pStyle w:val="TableSpace"/>
                            <w:rPr>
                              <w:sz w:val="18"/>
                              <w:szCs w:val="18"/>
                            </w:rPr>
                          </w:pPr>
                          <w:r w:rsidRPr="00ED0C9E">
                            <w:rPr>
                              <w:sz w:val="18"/>
                              <w:szCs w:val="18"/>
                            </w:rPr>
                            <w:t xml:space="preserve">Was s </w:t>
                          </w:r>
                        </w:p>
                      </w:txbxContent>
                    </v:textbox>
                    <w10:wrap type="topAndBottom" anchorx="margin" anchory="margin"/>
                  </v:shape>
                </w:pict>
              </mc:Fallback>
            </mc:AlternateContent>
          </w:r>
          <w:r w:rsidR="00E918F0">
            <w:br w:type="page"/>
          </w:r>
        </w:p>
        <w:bookmarkStart w:id="0" w:name="_GoBack" w:displacedByCustomXml="next"/>
        <w:bookmarkEnd w:id="0" w:displacedByCustomXml="next"/>
      </w:sdtContent>
    </w:sdt>
    <w:p w14:paraId="4CD30BEA" w14:textId="7E4EBB05" w:rsidR="000A72E1" w:rsidRPr="00FF29B7" w:rsidRDefault="00FF29B7" w:rsidP="000A72E1">
      <w:pPr>
        <w:pStyle w:val="Title"/>
        <w:rPr>
          <w:rStyle w:val="Hyperlink"/>
          <w:rFonts w:asciiTheme="minorHAnsi" w:eastAsiaTheme="minorEastAsia" w:hAnsiTheme="minorHAnsi" w:cstheme="minorBidi"/>
          <w:b/>
          <w:bCs/>
          <w:caps/>
          <w:noProof/>
          <w:color w:val="002060"/>
          <w:kern w:val="0"/>
          <w:sz w:val="36"/>
          <w:szCs w:val="24"/>
          <w:u w:val="none"/>
        </w:rPr>
      </w:pPr>
      <w:r w:rsidRPr="00FF29B7">
        <w:rPr>
          <w:rStyle w:val="Hyperlink"/>
          <w:rFonts w:asciiTheme="minorHAnsi" w:eastAsiaTheme="minorEastAsia" w:hAnsiTheme="minorHAnsi" w:cstheme="minorBidi"/>
          <w:b/>
          <w:bCs/>
          <w:noProof/>
          <w:color w:val="002060"/>
          <w:kern w:val="0"/>
          <w:sz w:val="36"/>
          <w:szCs w:val="24"/>
          <w:u w:val="none"/>
        </w:rPr>
        <w:lastRenderedPageBreak/>
        <w:t>Contents:</w:t>
      </w:r>
    </w:p>
    <w:p w14:paraId="44753AEF" w14:textId="77777777" w:rsidR="004039A5" w:rsidRDefault="00E804DF">
      <w:pPr>
        <w:pStyle w:val="TOC1"/>
        <w:tabs>
          <w:tab w:val="left" w:pos="480"/>
          <w:tab w:val="right" w:pos="9350"/>
        </w:tabs>
        <w:rPr>
          <w:rFonts w:asciiTheme="minorHAnsi" w:hAnsiTheme="minorHAnsi"/>
          <w:b w:val="0"/>
          <w:bCs w:val="0"/>
          <w:caps w:val="0"/>
          <w:noProof/>
          <w:color w:val="auto"/>
          <w:sz w:val="22"/>
          <w:szCs w:val="22"/>
          <w:lang w:val="en-IN" w:eastAsia="en-IN"/>
        </w:rPr>
      </w:pPr>
      <w:r w:rsidRPr="00E804DF">
        <w:rPr>
          <w:b w:val="0"/>
        </w:rPr>
        <w:fldChar w:fldCharType="begin"/>
      </w:r>
      <w:r w:rsidRPr="00E804DF">
        <w:rPr>
          <w:b w:val="0"/>
        </w:rPr>
        <w:instrText xml:space="preserve"> TOC \o "1-3" \h \z \u </w:instrText>
      </w:r>
      <w:r w:rsidRPr="00E804DF">
        <w:rPr>
          <w:b w:val="0"/>
        </w:rPr>
        <w:fldChar w:fldCharType="separate"/>
      </w:r>
      <w:hyperlink w:anchor="_Toc470198122" w:history="1">
        <w:r w:rsidR="004039A5" w:rsidRPr="00E542A7">
          <w:rPr>
            <w:rStyle w:val="Hyperlink"/>
            <w:noProof/>
          </w:rPr>
          <w:t>1.</w:t>
        </w:r>
        <w:r w:rsidR="004039A5">
          <w:rPr>
            <w:rFonts w:asciiTheme="minorHAnsi" w:hAnsiTheme="minorHAnsi"/>
            <w:b w:val="0"/>
            <w:bCs w:val="0"/>
            <w:caps w:val="0"/>
            <w:noProof/>
            <w:color w:val="auto"/>
            <w:sz w:val="22"/>
            <w:szCs w:val="22"/>
            <w:lang w:val="en-IN" w:eastAsia="en-IN"/>
          </w:rPr>
          <w:tab/>
        </w:r>
        <w:r w:rsidR="004039A5" w:rsidRPr="00E542A7">
          <w:rPr>
            <w:rStyle w:val="Hyperlink"/>
            <w:noProof/>
          </w:rPr>
          <w:t>PROJECT BACKGROUND</w:t>
        </w:r>
        <w:r w:rsidR="004039A5">
          <w:rPr>
            <w:noProof/>
            <w:webHidden/>
          </w:rPr>
          <w:tab/>
        </w:r>
        <w:r w:rsidR="004039A5">
          <w:rPr>
            <w:noProof/>
            <w:webHidden/>
          </w:rPr>
          <w:fldChar w:fldCharType="begin"/>
        </w:r>
        <w:r w:rsidR="004039A5">
          <w:rPr>
            <w:noProof/>
            <w:webHidden/>
          </w:rPr>
          <w:instrText xml:space="preserve"> PAGEREF _Toc470198122 \h </w:instrText>
        </w:r>
        <w:r w:rsidR="004039A5">
          <w:rPr>
            <w:noProof/>
            <w:webHidden/>
          </w:rPr>
        </w:r>
        <w:r w:rsidR="004039A5">
          <w:rPr>
            <w:noProof/>
            <w:webHidden/>
          </w:rPr>
          <w:fldChar w:fldCharType="separate"/>
        </w:r>
        <w:r w:rsidR="002E6C5F">
          <w:rPr>
            <w:noProof/>
            <w:webHidden/>
          </w:rPr>
          <w:t>5</w:t>
        </w:r>
        <w:r w:rsidR="004039A5">
          <w:rPr>
            <w:noProof/>
            <w:webHidden/>
          </w:rPr>
          <w:fldChar w:fldCharType="end"/>
        </w:r>
      </w:hyperlink>
    </w:p>
    <w:p w14:paraId="6062B0AC" w14:textId="77777777" w:rsidR="004039A5" w:rsidRDefault="00EA0AB3">
      <w:pPr>
        <w:pStyle w:val="TOC2"/>
        <w:tabs>
          <w:tab w:val="left" w:pos="480"/>
          <w:tab w:val="right" w:pos="9350"/>
        </w:tabs>
        <w:rPr>
          <w:b w:val="0"/>
          <w:bCs w:val="0"/>
          <w:noProof/>
          <w:color w:val="auto"/>
          <w:sz w:val="22"/>
          <w:szCs w:val="22"/>
          <w:lang w:val="en-IN" w:eastAsia="en-IN"/>
        </w:rPr>
      </w:pPr>
      <w:hyperlink w:anchor="_Toc470198123" w:history="1">
        <w:r w:rsidR="004039A5" w:rsidRPr="00E542A7">
          <w:rPr>
            <w:rStyle w:val="Hyperlink"/>
            <w:noProof/>
            <w:lang w:val="en-GB"/>
          </w:rPr>
          <w:t>1.1</w:t>
        </w:r>
        <w:r w:rsidR="004039A5">
          <w:rPr>
            <w:b w:val="0"/>
            <w:bCs w:val="0"/>
            <w:noProof/>
            <w:color w:val="auto"/>
            <w:sz w:val="22"/>
            <w:szCs w:val="22"/>
            <w:lang w:val="en-IN" w:eastAsia="en-IN"/>
          </w:rPr>
          <w:tab/>
        </w:r>
        <w:r w:rsidR="004039A5" w:rsidRPr="00E542A7">
          <w:rPr>
            <w:rStyle w:val="Hyperlink"/>
            <w:noProof/>
            <w:lang w:val="en-GB"/>
          </w:rPr>
          <w:t>Project / Programme Background and Context:</w:t>
        </w:r>
        <w:r w:rsidR="004039A5">
          <w:rPr>
            <w:noProof/>
            <w:webHidden/>
          </w:rPr>
          <w:tab/>
        </w:r>
        <w:r w:rsidR="004039A5">
          <w:rPr>
            <w:noProof/>
            <w:webHidden/>
          </w:rPr>
          <w:fldChar w:fldCharType="begin"/>
        </w:r>
        <w:r w:rsidR="004039A5">
          <w:rPr>
            <w:noProof/>
            <w:webHidden/>
          </w:rPr>
          <w:instrText xml:space="preserve"> PAGEREF _Toc470198123 \h </w:instrText>
        </w:r>
        <w:r w:rsidR="004039A5">
          <w:rPr>
            <w:noProof/>
            <w:webHidden/>
          </w:rPr>
        </w:r>
        <w:r w:rsidR="004039A5">
          <w:rPr>
            <w:noProof/>
            <w:webHidden/>
          </w:rPr>
          <w:fldChar w:fldCharType="separate"/>
        </w:r>
        <w:r w:rsidR="002E6C5F">
          <w:rPr>
            <w:noProof/>
            <w:webHidden/>
          </w:rPr>
          <w:t>5</w:t>
        </w:r>
        <w:r w:rsidR="004039A5">
          <w:rPr>
            <w:noProof/>
            <w:webHidden/>
          </w:rPr>
          <w:fldChar w:fldCharType="end"/>
        </w:r>
      </w:hyperlink>
    </w:p>
    <w:p w14:paraId="4520AC1F" w14:textId="77777777" w:rsidR="004039A5" w:rsidRDefault="00EA0AB3">
      <w:pPr>
        <w:pStyle w:val="TOC3"/>
        <w:tabs>
          <w:tab w:val="left" w:pos="720"/>
          <w:tab w:val="right" w:pos="9350"/>
        </w:tabs>
        <w:rPr>
          <w:noProof/>
          <w:color w:val="auto"/>
          <w:sz w:val="22"/>
          <w:szCs w:val="22"/>
          <w:lang w:val="en-IN" w:eastAsia="en-IN"/>
        </w:rPr>
      </w:pPr>
      <w:hyperlink w:anchor="_Toc470198124" w:history="1">
        <w:r w:rsidR="004039A5" w:rsidRPr="00E542A7">
          <w:rPr>
            <w:rStyle w:val="Hyperlink"/>
            <w:noProof/>
            <w:lang w:eastAsia="en-IN" w:bidi="hi-IN"/>
          </w:rPr>
          <w:t>a.</w:t>
        </w:r>
        <w:r w:rsidR="004039A5">
          <w:rPr>
            <w:noProof/>
            <w:color w:val="auto"/>
            <w:sz w:val="22"/>
            <w:szCs w:val="22"/>
            <w:lang w:val="en-IN" w:eastAsia="en-IN"/>
          </w:rPr>
          <w:tab/>
        </w:r>
        <w:r w:rsidR="004039A5" w:rsidRPr="00E542A7">
          <w:rPr>
            <w:rStyle w:val="Hyperlink"/>
            <w:noProof/>
            <w:lang w:eastAsia="en-IN" w:bidi="hi-IN"/>
          </w:rPr>
          <w:t>Problem context</w:t>
        </w:r>
        <w:r w:rsidR="004039A5">
          <w:rPr>
            <w:noProof/>
            <w:webHidden/>
          </w:rPr>
          <w:tab/>
        </w:r>
        <w:r w:rsidR="004039A5">
          <w:rPr>
            <w:noProof/>
            <w:webHidden/>
          </w:rPr>
          <w:fldChar w:fldCharType="begin"/>
        </w:r>
        <w:r w:rsidR="004039A5">
          <w:rPr>
            <w:noProof/>
            <w:webHidden/>
          </w:rPr>
          <w:instrText xml:space="preserve"> PAGEREF _Toc470198124 \h </w:instrText>
        </w:r>
        <w:r w:rsidR="004039A5">
          <w:rPr>
            <w:noProof/>
            <w:webHidden/>
          </w:rPr>
        </w:r>
        <w:r w:rsidR="004039A5">
          <w:rPr>
            <w:noProof/>
            <w:webHidden/>
          </w:rPr>
          <w:fldChar w:fldCharType="separate"/>
        </w:r>
        <w:r w:rsidR="002E6C5F">
          <w:rPr>
            <w:noProof/>
            <w:webHidden/>
          </w:rPr>
          <w:t>6</w:t>
        </w:r>
        <w:r w:rsidR="004039A5">
          <w:rPr>
            <w:noProof/>
            <w:webHidden/>
          </w:rPr>
          <w:fldChar w:fldCharType="end"/>
        </w:r>
      </w:hyperlink>
    </w:p>
    <w:p w14:paraId="117801D9" w14:textId="77777777" w:rsidR="004039A5" w:rsidRDefault="00EA0AB3">
      <w:pPr>
        <w:pStyle w:val="TOC3"/>
        <w:tabs>
          <w:tab w:val="left" w:pos="720"/>
          <w:tab w:val="right" w:pos="9350"/>
        </w:tabs>
        <w:rPr>
          <w:noProof/>
          <w:color w:val="auto"/>
          <w:sz w:val="22"/>
          <w:szCs w:val="22"/>
          <w:lang w:val="en-IN" w:eastAsia="en-IN"/>
        </w:rPr>
      </w:pPr>
      <w:hyperlink w:anchor="_Toc470198125" w:history="1">
        <w:r w:rsidR="004039A5" w:rsidRPr="00E542A7">
          <w:rPr>
            <w:rStyle w:val="Hyperlink"/>
            <w:noProof/>
            <w:lang w:eastAsia="en-IN" w:bidi="hi-IN"/>
          </w:rPr>
          <w:t>b.</w:t>
        </w:r>
        <w:r w:rsidR="004039A5">
          <w:rPr>
            <w:noProof/>
            <w:color w:val="auto"/>
            <w:sz w:val="22"/>
            <w:szCs w:val="22"/>
            <w:lang w:val="en-IN" w:eastAsia="en-IN"/>
          </w:rPr>
          <w:tab/>
        </w:r>
        <w:r w:rsidR="004039A5" w:rsidRPr="00E542A7">
          <w:rPr>
            <w:rStyle w:val="Hyperlink"/>
            <w:noProof/>
            <w:lang w:eastAsia="en-IN" w:bidi="hi-IN"/>
          </w:rPr>
          <w:t>Linkage with SAPCC and NAPCC</w:t>
        </w:r>
        <w:r w:rsidR="004039A5">
          <w:rPr>
            <w:noProof/>
            <w:webHidden/>
          </w:rPr>
          <w:tab/>
        </w:r>
        <w:r w:rsidR="004039A5">
          <w:rPr>
            <w:noProof/>
            <w:webHidden/>
          </w:rPr>
          <w:fldChar w:fldCharType="begin"/>
        </w:r>
        <w:r w:rsidR="004039A5">
          <w:rPr>
            <w:noProof/>
            <w:webHidden/>
          </w:rPr>
          <w:instrText xml:space="preserve"> PAGEREF _Toc470198125 \h </w:instrText>
        </w:r>
        <w:r w:rsidR="004039A5">
          <w:rPr>
            <w:noProof/>
            <w:webHidden/>
          </w:rPr>
        </w:r>
        <w:r w:rsidR="004039A5">
          <w:rPr>
            <w:noProof/>
            <w:webHidden/>
          </w:rPr>
          <w:fldChar w:fldCharType="separate"/>
        </w:r>
        <w:r w:rsidR="002E6C5F">
          <w:rPr>
            <w:noProof/>
            <w:webHidden/>
          </w:rPr>
          <w:t>8</w:t>
        </w:r>
        <w:r w:rsidR="004039A5">
          <w:rPr>
            <w:noProof/>
            <w:webHidden/>
          </w:rPr>
          <w:fldChar w:fldCharType="end"/>
        </w:r>
      </w:hyperlink>
    </w:p>
    <w:p w14:paraId="43EB9A7A" w14:textId="77777777" w:rsidR="004039A5" w:rsidRDefault="00EA0AB3">
      <w:pPr>
        <w:pStyle w:val="TOC3"/>
        <w:tabs>
          <w:tab w:val="left" w:pos="720"/>
          <w:tab w:val="right" w:pos="9350"/>
        </w:tabs>
        <w:rPr>
          <w:noProof/>
          <w:color w:val="auto"/>
          <w:sz w:val="22"/>
          <w:szCs w:val="22"/>
          <w:lang w:val="en-IN" w:eastAsia="en-IN"/>
        </w:rPr>
      </w:pPr>
      <w:hyperlink w:anchor="_Toc470198126" w:history="1">
        <w:r w:rsidR="004039A5" w:rsidRPr="00E542A7">
          <w:rPr>
            <w:rStyle w:val="Hyperlink"/>
            <w:noProof/>
            <w:lang w:eastAsia="en-IN" w:bidi="hi-IN"/>
          </w:rPr>
          <w:t>c.</w:t>
        </w:r>
        <w:r w:rsidR="004039A5">
          <w:rPr>
            <w:noProof/>
            <w:color w:val="auto"/>
            <w:sz w:val="22"/>
            <w:szCs w:val="22"/>
            <w:lang w:val="en-IN" w:eastAsia="en-IN"/>
          </w:rPr>
          <w:tab/>
        </w:r>
        <w:r w:rsidR="004039A5" w:rsidRPr="00E542A7">
          <w:rPr>
            <w:rStyle w:val="Hyperlink"/>
            <w:noProof/>
            <w:lang w:eastAsia="en-IN" w:bidi="hi-IN"/>
          </w:rPr>
          <w:t>Climate Analysis and vulnerability Analysis</w:t>
        </w:r>
        <w:r w:rsidR="004039A5">
          <w:rPr>
            <w:noProof/>
            <w:webHidden/>
          </w:rPr>
          <w:tab/>
        </w:r>
        <w:r w:rsidR="004039A5">
          <w:rPr>
            <w:noProof/>
            <w:webHidden/>
          </w:rPr>
          <w:fldChar w:fldCharType="begin"/>
        </w:r>
        <w:r w:rsidR="004039A5">
          <w:rPr>
            <w:noProof/>
            <w:webHidden/>
          </w:rPr>
          <w:instrText xml:space="preserve"> PAGEREF _Toc470198126 \h </w:instrText>
        </w:r>
        <w:r w:rsidR="004039A5">
          <w:rPr>
            <w:noProof/>
            <w:webHidden/>
          </w:rPr>
        </w:r>
        <w:r w:rsidR="004039A5">
          <w:rPr>
            <w:noProof/>
            <w:webHidden/>
          </w:rPr>
          <w:fldChar w:fldCharType="separate"/>
        </w:r>
        <w:r w:rsidR="002E6C5F">
          <w:rPr>
            <w:noProof/>
            <w:webHidden/>
          </w:rPr>
          <w:t>9</w:t>
        </w:r>
        <w:r w:rsidR="004039A5">
          <w:rPr>
            <w:noProof/>
            <w:webHidden/>
          </w:rPr>
          <w:fldChar w:fldCharType="end"/>
        </w:r>
      </w:hyperlink>
    </w:p>
    <w:p w14:paraId="40922073" w14:textId="4809B3AB" w:rsidR="004039A5" w:rsidRDefault="00EA0AB3">
      <w:pPr>
        <w:pStyle w:val="TOC3"/>
        <w:tabs>
          <w:tab w:val="left" w:pos="720"/>
          <w:tab w:val="right" w:pos="9350"/>
        </w:tabs>
        <w:rPr>
          <w:noProof/>
          <w:color w:val="auto"/>
          <w:sz w:val="22"/>
          <w:szCs w:val="22"/>
          <w:lang w:val="en-IN" w:eastAsia="en-IN"/>
        </w:rPr>
      </w:pPr>
      <w:hyperlink w:anchor="_Toc470198127" w:history="1">
        <w:r w:rsidR="004039A5" w:rsidRPr="00E542A7">
          <w:rPr>
            <w:rStyle w:val="Hyperlink"/>
            <w:noProof/>
            <w:lang w:val="en-GB"/>
          </w:rPr>
          <w:t>d.</w:t>
        </w:r>
        <w:r w:rsidR="004039A5">
          <w:rPr>
            <w:noProof/>
            <w:color w:val="auto"/>
            <w:sz w:val="22"/>
            <w:szCs w:val="22"/>
            <w:lang w:val="en-IN" w:eastAsia="en-IN"/>
          </w:rPr>
          <w:tab/>
        </w:r>
        <w:r w:rsidR="004039A5" w:rsidRPr="00E542A7">
          <w:rPr>
            <w:rStyle w:val="Hyperlink"/>
            <w:noProof/>
            <w:lang w:val="en-GB"/>
          </w:rPr>
          <w:t>Project Location</w:t>
        </w:r>
        <w:r w:rsidR="004039A5">
          <w:rPr>
            <w:noProof/>
            <w:webHidden/>
          </w:rPr>
          <w:tab/>
        </w:r>
        <w:r w:rsidR="004039A5">
          <w:rPr>
            <w:noProof/>
            <w:webHidden/>
          </w:rPr>
          <w:fldChar w:fldCharType="begin"/>
        </w:r>
        <w:r w:rsidR="004039A5">
          <w:rPr>
            <w:noProof/>
            <w:webHidden/>
          </w:rPr>
          <w:instrText xml:space="preserve"> PAGEREF _Toc470198127 \h </w:instrText>
        </w:r>
        <w:r w:rsidR="004039A5">
          <w:rPr>
            <w:noProof/>
            <w:webHidden/>
          </w:rPr>
        </w:r>
        <w:r w:rsidR="004039A5">
          <w:rPr>
            <w:noProof/>
            <w:webHidden/>
          </w:rPr>
          <w:fldChar w:fldCharType="separate"/>
        </w:r>
        <w:r w:rsidR="002E6C5F">
          <w:rPr>
            <w:noProof/>
            <w:webHidden/>
          </w:rPr>
          <w:t>18</w:t>
        </w:r>
        <w:r w:rsidR="004039A5">
          <w:rPr>
            <w:noProof/>
            <w:webHidden/>
          </w:rPr>
          <w:fldChar w:fldCharType="end"/>
        </w:r>
      </w:hyperlink>
    </w:p>
    <w:p w14:paraId="40F3A55B" w14:textId="373E895A" w:rsidR="004039A5" w:rsidRDefault="00EA0AB3">
      <w:pPr>
        <w:pStyle w:val="TOC3"/>
        <w:tabs>
          <w:tab w:val="left" w:pos="720"/>
          <w:tab w:val="right" w:pos="9350"/>
        </w:tabs>
        <w:rPr>
          <w:noProof/>
          <w:color w:val="auto"/>
          <w:sz w:val="22"/>
          <w:szCs w:val="22"/>
          <w:lang w:val="en-IN" w:eastAsia="en-IN"/>
        </w:rPr>
      </w:pPr>
      <w:hyperlink w:anchor="_Toc470198128" w:history="1">
        <w:r w:rsidR="004039A5" w:rsidRPr="00E542A7">
          <w:rPr>
            <w:rStyle w:val="Hyperlink"/>
            <w:noProof/>
            <w:lang w:val="en-GB"/>
          </w:rPr>
          <w:t>e.</w:t>
        </w:r>
        <w:r w:rsidR="004039A5">
          <w:rPr>
            <w:noProof/>
            <w:color w:val="auto"/>
            <w:sz w:val="22"/>
            <w:szCs w:val="22"/>
            <w:lang w:val="en-IN" w:eastAsia="en-IN"/>
          </w:rPr>
          <w:tab/>
        </w:r>
        <w:r w:rsidR="004039A5" w:rsidRPr="00E542A7">
          <w:rPr>
            <w:rStyle w:val="Hyperlink"/>
            <w:noProof/>
            <w:lang w:val="en-GB"/>
          </w:rPr>
          <w:t>Socio-economic and demographic context</w:t>
        </w:r>
        <w:r w:rsidR="004039A5">
          <w:rPr>
            <w:noProof/>
            <w:webHidden/>
          </w:rPr>
          <w:tab/>
        </w:r>
        <w:r w:rsidR="004039A5">
          <w:rPr>
            <w:noProof/>
            <w:webHidden/>
          </w:rPr>
          <w:fldChar w:fldCharType="begin"/>
        </w:r>
        <w:r w:rsidR="004039A5">
          <w:rPr>
            <w:noProof/>
            <w:webHidden/>
          </w:rPr>
          <w:instrText xml:space="preserve"> PAGEREF _Toc470198128 \h </w:instrText>
        </w:r>
        <w:r w:rsidR="004039A5">
          <w:rPr>
            <w:noProof/>
            <w:webHidden/>
          </w:rPr>
        </w:r>
        <w:r w:rsidR="004039A5">
          <w:rPr>
            <w:noProof/>
            <w:webHidden/>
          </w:rPr>
          <w:fldChar w:fldCharType="separate"/>
        </w:r>
        <w:r w:rsidR="002E6C5F">
          <w:rPr>
            <w:noProof/>
            <w:webHidden/>
          </w:rPr>
          <w:t>18</w:t>
        </w:r>
        <w:r w:rsidR="004039A5">
          <w:rPr>
            <w:noProof/>
            <w:webHidden/>
          </w:rPr>
          <w:fldChar w:fldCharType="end"/>
        </w:r>
      </w:hyperlink>
    </w:p>
    <w:p w14:paraId="5F7609A7" w14:textId="7528208D" w:rsidR="004039A5" w:rsidRDefault="00EA0AB3">
      <w:pPr>
        <w:pStyle w:val="TOC2"/>
        <w:tabs>
          <w:tab w:val="left" w:pos="480"/>
          <w:tab w:val="right" w:pos="9350"/>
        </w:tabs>
        <w:rPr>
          <w:b w:val="0"/>
          <w:bCs w:val="0"/>
          <w:noProof/>
          <w:color w:val="auto"/>
          <w:sz w:val="22"/>
          <w:szCs w:val="22"/>
          <w:lang w:val="en-IN" w:eastAsia="en-IN"/>
        </w:rPr>
      </w:pPr>
      <w:hyperlink w:anchor="_Toc470198130" w:history="1">
        <w:r w:rsidR="004039A5" w:rsidRPr="00E542A7">
          <w:rPr>
            <w:rStyle w:val="Hyperlink"/>
            <w:noProof/>
            <w:lang w:val="en-GB"/>
          </w:rPr>
          <w:t>1.2</w:t>
        </w:r>
        <w:r w:rsidR="004039A5">
          <w:rPr>
            <w:b w:val="0"/>
            <w:bCs w:val="0"/>
            <w:noProof/>
            <w:color w:val="auto"/>
            <w:sz w:val="22"/>
            <w:szCs w:val="22"/>
            <w:lang w:val="en-IN" w:eastAsia="en-IN"/>
          </w:rPr>
          <w:tab/>
        </w:r>
        <w:r w:rsidR="004039A5" w:rsidRPr="00E542A7">
          <w:rPr>
            <w:rStyle w:val="Hyperlink"/>
            <w:noProof/>
            <w:lang w:val="en-GB"/>
          </w:rPr>
          <w:t>Project / Programme Objectives:</w:t>
        </w:r>
        <w:r w:rsidR="004039A5">
          <w:rPr>
            <w:noProof/>
            <w:webHidden/>
          </w:rPr>
          <w:tab/>
        </w:r>
        <w:r w:rsidR="004039A5">
          <w:rPr>
            <w:noProof/>
            <w:webHidden/>
          </w:rPr>
          <w:fldChar w:fldCharType="begin"/>
        </w:r>
        <w:r w:rsidR="004039A5">
          <w:rPr>
            <w:noProof/>
            <w:webHidden/>
          </w:rPr>
          <w:instrText xml:space="preserve"> PAGEREF _Toc470198130 \h </w:instrText>
        </w:r>
        <w:r w:rsidR="004039A5">
          <w:rPr>
            <w:noProof/>
            <w:webHidden/>
          </w:rPr>
        </w:r>
        <w:r w:rsidR="004039A5">
          <w:rPr>
            <w:noProof/>
            <w:webHidden/>
          </w:rPr>
          <w:fldChar w:fldCharType="separate"/>
        </w:r>
        <w:r w:rsidR="002E6C5F">
          <w:rPr>
            <w:noProof/>
            <w:webHidden/>
          </w:rPr>
          <w:t>19</w:t>
        </w:r>
        <w:r w:rsidR="004039A5">
          <w:rPr>
            <w:noProof/>
            <w:webHidden/>
          </w:rPr>
          <w:fldChar w:fldCharType="end"/>
        </w:r>
      </w:hyperlink>
    </w:p>
    <w:p w14:paraId="4E5D3BAF" w14:textId="1F75BFC7" w:rsidR="004039A5" w:rsidRDefault="00EA0AB3">
      <w:pPr>
        <w:pStyle w:val="TOC2"/>
        <w:tabs>
          <w:tab w:val="left" w:pos="480"/>
          <w:tab w:val="right" w:pos="9350"/>
        </w:tabs>
        <w:rPr>
          <w:b w:val="0"/>
          <w:bCs w:val="0"/>
          <w:noProof/>
          <w:color w:val="auto"/>
          <w:sz w:val="22"/>
          <w:szCs w:val="22"/>
          <w:lang w:val="en-IN" w:eastAsia="en-IN"/>
        </w:rPr>
      </w:pPr>
      <w:hyperlink w:anchor="_Toc470198131" w:history="1">
        <w:r w:rsidR="004039A5" w:rsidRPr="00E542A7">
          <w:rPr>
            <w:rStyle w:val="Hyperlink"/>
            <w:noProof/>
            <w:lang w:val="en-GB"/>
          </w:rPr>
          <w:t>1.3</w:t>
        </w:r>
        <w:r w:rsidR="004039A5">
          <w:rPr>
            <w:b w:val="0"/>
            <w:bCs w:val="0"/>
            <w:noProof/>
            <w:color w:val="auto"/>
            <w:sz w:val="22"/>
            <w:szCs w:val="22"/>
            <w:lang w:val="en-IN" w:eastAsia="en-IN"/>
          </w:rPr>
          <w:tab/>
        </w:r>
        <w:r w:rsidR="004039A5" w:rsidRPr="00E542A7">
          <w:rPr>
            <w:rStyle w:val="Hyperlink"/>
            <w:noProof/>
            <w:lang w:val="en-GB"/>
          </w:rPr>
          <w:t>Details of Project/ Programme Executing Entity:</w:t>
        </w:r>
        <w:r w:rsidR="004039A5">
          <w:rPr>
            <w:noProof/>
            <w:webHidden/>
          </w:rPr>
          <w:tab/>
        </w:r>
        <w:r w:rsidR="004039A5">
          <w:rPr>
            <w:noProof/>
            <w:webHidden/>
          </w:rPr>
          <w:fldChar w:fldCharType="begin"/>
        </w:r>
        <w:r w:rsidR="004039A5">
          <w:rPr>
            <w:noProof/>
            <w:webHidden/>
          </w:rPr>
          <w:instrText xml:space="preserve"> PAGEREF _Toc470198131 \h </w:instrText>
        </w:r>
        <w:r w:rsidR="004039A5">
          <w:rPr>
            <w:noProof/>
            <w:webHidden/>
          </w:rPr>
        </w:r>
        <w:r w:rsidR="004039A5">
          <w:rPr>
            <w:noProof/>
            <w:webHidden/>
          </w:rPr>
          <w:fldChar w:fldCharType="separate"/>
        </w:r>
        <w:r w:rsidR="002E6C5F">
          <w:rPr>
            <w:noProof/>
            <w:webHidden/>
          </w:rPr>
          <w:t>20</w:t>
        </w:r>
        <w:r w:rsidR="004039A5">
          <w:rPr>
            <w:noProof/>
            <w:webHidden/>
          </w:rPr>
          <w:fldChar w:fldCharType="end"/>
        </w:r>
      </w:hyperlink>
    </w:p>
    <w:p w14:paraId="69C7979E" w14:textId="034B0732" w:rsidR="004039A5" w:rsidRDefault="00EA0AB3">
      <w:pPr>
        <w:pStyle w:val="TOC3"/>
        <w:tabs>
          <w:tab w:val="left" w:pos="720"/>
          <w:tab w:val="right" w:pos="9350"/>
        </w:tabs>
        <w:rPr>
          <w:noProof/>
          <w:color w:val="auto"/>
          <w:sz w:val="22"/>
          <w:szCs w:val="22"/>
          <w:lang w:val="en-IN" w:eastAsia="en-IN"/>
        </w:rPr>
      </w:pPr>
      <w:hyperlink w:anchor="_Toc470198132" w:history="1">
        <w:r w:rsidR="004039A5" w:rsidRPr="00E542A7">
          <w:rPr>
            <w:rStyle w:val="Hyperlink"/>
            <w:noProof/>
            <w:lang w:val="en-GB"/>
          </w:rPr>
          <w:t>a.</w:t>
        </w:r>
        <w:r w:rsidR="004039A5">
          <w:rPr>
            <w:noProof/>
            <w:color w:val="auto"/>
            <w:sz w:val="22"/>
            <w:szCs w:val="22"/>
            <w:lang w:val="en-IN" w:eastAsia="en-IN"/>
          </w:rPr>
          <w:tab/>
        </w:r>
        <w:r w:rsidR="004039A5" w:rsidRPr="00E542A7">
          <w:rPr>
            <w:rStyle w:val="Hyperlink"/>
            <w:noProof/>
            <w:lang w:val="en-GB"/>
          </w:rPr>
          <w:t>Name, Registration No. &amp; Date, Registered Address, Project Office Address (for the proposed project)</w:t>
        </w:r>
        <w:r w:rsidR="004039A5">
          <w:rPr>
            <w:noProof/>
            <w:webHidden/>
          </w:rPr>
          <w:tab/>
        </w:r>
        <w:r w:rsidR="004039A5">
          <w:rPr>
            <w:noProof/>
            <w:webHidden/>
          </w:rPr>
          <w:fldChar w:fldCharType="begin"/>
        </w:r>
        <w:r w:rsidR="004039A5">
          <w:rPr>
            <w:noProof/>
            <w:webHidden/>
          </w:rPr>
          <w:instrText xml:space="preserve"> PAGEREF _Toc470198132 \h </w:instrText>
        </w:r>
        <w:r w:rsidR="004039A5">
          <w:rPr>
            <w:noProof/>
            <w:webHidden/>
          </w:rPr>
        </w:r>
        <w:r w:rsidR="004039A5">
          <w:rPr>
            <w:noProof/>
            <w:webHidden/>
          </w:rPr>
          <w:fldChar w:fldCharType="separate"/>
        </w:r>
        <w:r w:rsidR="002E6C5F">
          <w:rPr>
            <w:noProof/>
            <w:webHidden/>
          </w:rPr>
          <w:t>20</w:t>
        </w:r>
        <w:r w:rsidR="004039A5">
          <w:rPr>
            <w:noProof/>
            <w:webHidden/>
          </w:rPr>
          <w:fldChar w:fldCharType="end"/>
        </w:r>
      </w:hyperlink>
    </w:p>
    <w:p w14:paraId="29106995" w14:textId="705FAABB" w:rsidR="004039A5" w:rsidRDefault="00EA0AB3">
      <w:pPr>
        <w:pStyle w:val="TOC3"/>
        <w:tabs>
          <w:tab w:val="left" w:pos="720"/>
          <w:tab w:val="right" w:pos="9350"/>
        </w:tabs>
        <w:rPr>
          <w:noProof/>
          <w:color w:val="auto"/>
          <w:sz w:val="22"/>
          <w:szCs w:val="22"/>
          <w:lang w:val="en-IN" w:eastAsia="en-IN"/>
        </w:rPr>
      </w:pPr>
      <w:hyperlink w:anchor="_Toc470198133" w:history="1">
        <w:r w:rsidR="004039A5" w:rsidRPr="00E542A7">
          <w:rPr>
            <w:rStyle w:val="Hyperlink"/>
            <w:noProof/>
            <w:lang w:val="en-GB"/>
          </w:rPr>
          <w:t>b.</w:t>
        </w:r>
        <w:r w:rsidR="004039A5">
          <w:rPr>
            <w:noProof/>
            <w:color w:val="auto"/>
            <w:sz w:val="22"/>
            <w:szCs w:val="22"/>
            <w:lang w:val="en-IN" w:eastAsia="en-IN"/>
          </w:rPr>
          <w:tab/>
        </w:r>
        <w:r w:rsidR="004039A5" w:rsidRPr="00E542A7">
          <w:rPr>
            <w:rStyle w:val="Hyperlink"/>
            <w:noProof/>
            <w:lang w:val="en-GB"/>
          </w:rPr>
          <w:t>Available technical manpower for the proposed project implementation:</w:t>
        </w:r>
        <w:r w:rsidR="004039A5">
          <w:rPr>
            <w:noProof/>
            <w:webHidden/>
          </w:rPr>
          <w:tab/>
        </w:r>
        <w:r w:rsidR="004039A5">
          <w:rPr>
            <w:noProof/>
            <w:webHidden/>
          </w:rPr>
          <w:fldChar w:fldCharType="begin"/>
        </w:r>
        <w:r w:rsidR="004039A5">
          <w:rPr>
            <w:noProof/>
            <w:webHidden/>
          </w:rPr>
          <w:instrText xml:space="preserve"> PAGEREF _Toc470198133 \h </w:instrText>
        </w:r>
        <w:r w:rsidR="004039A5">
          <w:rPr>
            <w:noProof/>
            <w:webHidden/>
          </w:rPr>
        </w:r>
        <w:r w:rsidR="004039A5">
          <w:rPr>
            <w:noProof/>
            <w:webHidden/>
          </w:rPr>
          <w:fldChar w:fldCharType="separate"/>
        </w:r>
        <w:r w:rsidR="002E6C5F">
          <w:rPr>
            <w:noProof/>
            <w:webHidden/>
          </w:rPr>
          <w:t>20</w:t>
        </w:r>
        <w:r w:rsidR="004039A5">
          <w:rPr>
            <w:noProof/>
            <w:webHidden/>
          </w:rPr>
          <w:fldChar w:fldCharType="end"/>
        </w:r>
      </w:hyperlink>
    </w:p>
    <w:p w14:paraId="75AF4328" w14:textId="2125B02A" w:rsidR="004039A5" w:rsidRDefault="00EA0AB3">
      <w:pPr>
        <w:pStyle w:val="TOC3"/>
        <w:tabs>
          <w:tab w:val="left" w:pos="720"/>
          <w:tab w:val="right" w:pos="9350"/>
        </w:tabs>
        <w:rPr>
          <w:noProof/>
          <w:color w:val="auto"/>
          <w:sz w:val="22"/>
          <w:szCs w:val="22"/>
          <w:lang w:val="en-IN" w:eastAsia="en-IN"/>
        </w:rPr>
      </w:pPr>
      <w:hyperlink w:anchor="_Toc470198134" w:history="1">
        <w:r w:rsidR="004039A5" w:rsidRPr="00E542A7">
          <w:rPr>
            <w:rStyle w:val="Hyperlink"/>
            <w:noProof/>
            <w:lang w:val="en-GB"/>
          </w:rPr>
          <w:t>c.</w:t>
        </w:r>
        <w:r w:rsidR="004039A5">
          <w:rPr>
            <w:noProof/>
            <w:color w:val="auto"/>
            <w:sz w:val="22"/>
            <w:szCs w:val="22"/>
            <w:lang w:val="en-IN" w:eastAsia="en-IN"/>
          </w:rPr>
          <w:tab/>
        </w:r>
        <w:r w:rsidR="004039A5" w:rsidRPr="00E542A7">
          <w:rPr>
            <w:rStyle w:val="Hyperlink"/>
            <w:noProof/>
            <w:lang w:val="en-GB"/>
          </w:rPr>
          <w:t>Three largest Climate Change Adaptation Projects handled (if already implemented)</w:t>
        </w:r>
        <w:r w:rsidR="004039A5">
          <w:rPr>
            <w:noProof/>
            <w:webHidden/>
          </w:rPr>
          <w:tab/>
        </w:r>
        <w:r w:rsidR="004039A5">
          <w:rPr>
            <w:noProof/>
            <w:webHidden/>
          </w:rPr>
          <w:fldChar w:fldCharType="begin"/>
        </w:r>
        <w:r w:rsidR="004039A5">
          <w:rPr>
            <w:noProof/>
            <w:webHidden/>
          </w:rPr>
          <w:instrText xml:space="preserve"> PAGEREF _Toc470198134 \h </w:instrText>
        </w:r>
        <w:r w:rsidR="004039A5">
          <w:rPr>
            <w:noProof/>
            <w:webHidden/>
          </w:rPr>
        </w:r>
        <w:r w:rsidR="004039A5">
          <w:rPr>
            <w:noProof/>
            <w:webHidden/>
          </w:rPr>
          <w:fldChar w:fldCharType="separate"/>
        </w:r>
        <w:r w:rsidR="002E6C5F">
          <w:rPr>
            <w:noProof/>
            <w:webHidden/>
          </w:rPr>
          <w:t>21</w:t>
        </w:r>
        <w:r w:rsidR="004039A5">
          <w:rPr>
            <w:noProof/>
            <w:webHidden/>
          </w:rPr>
          <w:fldChar w:fldCharType="end"/>
        </w:r>
      </w:hyperlink>
    </w:p>
    <w:p w14:paraId="5FB0410D" w14:textId="3DE3F8C6" w:rsidR="004039A5" w:rsidRDefault="00EA0AB3">
      <w:pPr>
        <w:pStyle w:val="TOC3"/>
        <w:tabs>
          <w:tab w:val="left" w:pos="720"/>
          <w:tab w:val="right" w:pos="9350"/>
        </w:tabs>
        <w:rPr>
          <w:noProof/>
          <w:color w:val="auto"/>
          <w:sz w:val="22"/>
          <w:szCs w:val="22"/>
          <w:lang w:val="en-IN" w:eastAsia="en-IN"/>
        </w:rPr>
      </w:pPr>
      <w:hyperlink w:anchor="_Toc470198135" w:history="1">
        <w:r w:rsidR="004039A5" w:rsidRPr="00E542A7">
          <w:rPr>
            <w:rStyle w:val="Hyperlink"/>
            <w:noProof/>
            <w:lang w:val="en-GB"/>
          </w:rPr>
          <w:t>d.</w:t>
        </w:r>
        <w:r w:rsidR="004039A5">
          <w:rPr>
            <w:noProof/>
            <w:color w:val="auto"/>
            <w:sz w:val="22"/>
            <w:szCs w:val="22"/>
            <w:lang w:val="en-IN" w:eastAsia="en-IN"/>
          </w:rPr>
          <w:tab/>
        </w:r>
        <w:r w:rsidR="004039A5" w:rsidRPr="00E542A7">
          <w:rPr>
            <w:rStyle w:val="Hyperlink"/>
            <w:noProof/>
            <w:lang w:val="en-GB"/>
          </w:rPr>
          <w:t>Three largest community based NRM based projects handled</w:t>
        </w:r>
        <w:r w:rsidR="004039A5">
          <w:rPr>
            <w:noProof/>
            <w:webHidden/>
          </w:rPr>
          <w:tab/>
        </w:r>
        <w:r w:rsidR="004039A5">
          <w:rPr>
            <w:noProof/>
            <w:webHidden/>
          </w:rPr>
          <w:fldChar w:fldCharType="begin"/>
        </w:r>
        <w:r w:rsidR="004039A5">
          <w:rPr>
            <w:noProof/>
            <w:webHidden/>
          </w:rPr>
          <w:instrText xml:space="preserve"> PAGEREF _Toc470198135 \h </w:instrText>
        </w:r>
        <w:r w:rsidR="004039A5">
          <w:rPr>
            <w:noProof/>
            <w:webHidden/>
          </w:rPr>
        </w:r>
        <w:r w:rsidR="004039A5">
          <w:rPr>
            <w:noProof/>
            <w:webHidden/>
          </w:rPr>
          <w:fldChar w:fldCharType="separate"/>
        </w:r>
        <w:r w:rsidR="002E6C5F">
          <w:rPr>
            <w:noProof/>
            <w:webHidden/>
          </w:rPr>
          <w:t>22</w:t>
        </w:r>
        <w:r w:rsidR="004039A5">
          <w:rPr>
            <w:noProof/>
            <w:webHidden/>
          </w:rPr>
          <w:fldChar w:fldCharType="end"/>
        </w:r>
      </w:hyperlink>
    </w:p>
    <w:p w14:paraId="07BC82BE" w14:textId="6DCBA2A3" w:rsidR="004039A5" w:rsidRDefault="00EA0AB3">
      <w:pPr>
        <w:pStyle w:val="TOC3"/>
        <w:tabs>
          <w:tab w:val="left" w:pos="720"/>
          <w:tab w:val="right" w:pos="9350"/>
        </w:tabs>
        <w:rPr>
          <w:noProof/>
          <w:color w:val="auto"/>
          <w:sz w:val="22"/>
          <w:szCs w:val="22"/>
          <w:lang w:val="en-IN" w:eastAsia="en-IN"/>
        </w:rPr>
      </w:pPr>
      <w:hyperlink w:anchor="_Toc470198136" w:history="1">
        <w:r w:rsidR="004039A5" w:rsidRPr="00E542A7">
          <w:rPr>
            <w:rStyle w:val="Hyperlink"/>
            <w:noProof/>
            <w:lang w:val="en-GB"/>
          </w:rPr>
          <w:t>e.</w:t>
        </w:r>
        <w:r w:rsidR="004039A5">
          <w:rPr>
            <w:noProof/>
            <w:color w:val="auto"/>
            <w:sz w:val="22"/>
            <w:szCs w:val="22"/>
            <w:lang w:val="en-IN" w:eastAsia="en-IN"/>
          </w:rPr>
          <w:tab/>
        </w:r>
        <w:r w:rsidR="004039A5" w:rsidRPr="00E542A7">
          <w:rPr>
            <w:rStyle w:val="Hyperlink"/>
            <w:noProof/>
            <w:lang w:val="en-GB"/>
          </w:rPr>
          <w:t>Three largest Climate Change Adaptation / NRM projects of State / Central Government</w:t>
        </w:r>
        <w:r w:rsidR="004039A5">
          <w:rPr>
            <w:noProof/>
            <w:webHidden/>
          </w:rPr>
          <w:tab/>
        </w:r>
        <w:r w:rsidR="004039A5">
          <w:rPr>
            <w:noProof/>
            <w:webHidden/>
          </w:rPr>
          <w:fldChar w:fldCharType="begin"/>
        </w:r>
        <w:r w:rsidR="004039A5">
          <w:rPr>
            <w:noProof/>
            <w:webHidden/>
          </w:rPr>
          <w:instrText xml:space="preserve"> PAGEREF _Toc470198136 \h </w:instrText>
        </w:r>
        <w:r w:rsidR="004039A5">
          <w:rPr>
            <w:noProof/>
            <w:webHidden/>
          </w:rPr>
        </w:r>
        <w:r w:rsidR="004039A5">
          <w:rPr>
            <w:noProof/>
            <w:webHidden/>
          </w:rPr>
          <w:fldChar w:fldCharType="separate"/>
        </w:r>
        <w:r w:rsidR="002E6C5F">
          <w:rPr>
            <w:noProof/>
            <w:webHidden/>
          </w:rPr>
          <w:t>23</w:t>
        </w:r>
        <w:r w:rsidR="004039A5">
          <w:rPr>
            <w:noProof/>
            <w:webHidden/>
          </w:rPr>
          <w:fldChar w:fldCharType="end"/>
        </w:r>
      </w:hyperlink>
    </w:p>
    <w:p w14:paraId="65F05F87" w14:textId="382B37D5" w:rsidR="004039A5" w:rsidRDefault="00EA0AB3">
      <w:pPr>
        <w:pStyle w:val="TOC3"/>
        <w:tabs>
          <w:tab w:val="left" w:pos="720"/>
          <w:tab w:val="right" w:pos="9350"/>
        </w:tabs>
        <w:rPr>
          <w:noProof/>
          <w:color w:val="auto"/>
          <w:sz w:val="22"/>
          <w:szCs w:val="22"/>
          <w:lang w:val="en-IN" w:eastAsia="en-IN"/>
        </w:rPr>
      </w:pPr>
      <w:hyperlink w:anchor="_Toc470198137" w:history="1">
        <w:r w:rsidR="004039A5" w:rsidRPr="00E542A7">
          <w:rPr>
            <w:rStyle w:val="Hyperlink"/>
            <w:noProof/>
            <w:lang w:val="en-GB"/>
          </w:rPr>
          <w:t>f.</w:t>
        </w:r>
        <w:r w:rsidR="004039A5">
          <w:rPr>
            <w:noProof/>
            <w:color w:val="auto"/>
            <w:sz w:val="22"/>
            <w:szCs w:val="22"/>
            <w:lang w:val="en-IN" w:eastAsia="en-IN"/>
          </w:rPr>
          <w:tab/>
        </w:r>
        <w:r w:rsidR="004039A5" w:rsidRPr="00E542A7">
          <w:rPr>
            <w:rStyle w:val="Hyperlink"/>
            <w:noProof/>
            <w:lang w:val="en-GB"/>
          </w:rPr>
          <w:t>Comment of availability of suitable infrastructure for implementation proposed projects (vehicles, computers, required software/ tools, etc.)</w:t>
        </w:r>
        <w:r w:rsidR="004039A5">
          <w:rPr>
            <w:noProof/>
            <w:webHidden/>
          </w:rPr>
          <w:tab/>
        </w:r>
        <w:r w:rsidR="004039A5">
          <w:rPr>
            <w:noProof/>
            <w:webHidden/>
          </w:rPr>
          <w:fldChar w:fldCharType="begin"/>
        </w:r>
        <w:r w:rsidR="004039A5">
          <w:rPr>
            <w:noProof/>
            <w:webHidden/>
          </w:rPr>
          <w:instrText xml:space="preserve"> PAGEREF _Toc470198137 \h </w:instrText>
        </w:r>
        <w:r w:rsidR="004039A5">
          <w:rPr>
            <w:noProof/>
            <w:webHidden/>
          </w:rPr>
        </w:r>
        <w:r w:rsidR="004039A5">
          <w:rPr>
            <w:noProof/>
            <w:webHidden/>
          </w:rPr>
          <w:fldChar w:fldCharType="separate"/>
        </w:r>
        <w:r w:rsidR="002E6C5F">
          <w:rPr>
            <w:noProof/>
            <w:webHidden/>
          </w:rPr>
          <w:t>23</w:t>
        </w:r>
        <w:r w:rsidR="004039A5">
          <w:rPr>
            <w:noProof/>
            <w:webHidden/>
          </w:rPr>
          <w:fldChar w:fldCharType="end"/>
        </w:r>
      </w:hyperlink>
    </w:p>
    <w:p w14:paraId="518DBA33" w14:textId="6D09C084" w:rsidR="004039A5" w:rsidRDefault="00EA0AB3">
      <w:pPr>
        <w:pStyle w:val="TOC3"/>
        <w:tabs>
          <w:tab w:val="left" w:pos="720"/>
          <w:tab w:val="right" w:pos="9350"/>
        </w:tabs>
        <w:rPr>
          <w:noProof/>
          <w:color w:val="auto"/>
          <w:sz w:val="22"/>
          <w:szCs w:val="22"/>
          <w:lang w:val="en-IN" w:eastAsia="en-IN"/>
        </w:rPr>
      </w:pPr>
      <w:hyperlink w:anchor="_Toc470198138" w:history="1">
        <w:r w:rsidR="004039A5" w:rsidRPr="00E542A7">
          <w:rPr>
            <w:rStyle w:val="Hyperlink"/>
            <w:noProof/>
            <w:lang w:val="en-GB"/>
          </w:rPr>
          <w:t>g.</w:t>
        </w:r>
        <w:r w:rsidR="004039A5">
          <w:rPr>
            <w:noProof/>
            <w:color w:val="auto"/>
            <w:sz w:val="22"/>
            <w:szCs w:val="22"/>
            <w:lang w:val="en-IN" w:eastAsia="en-IN"/>
          </w:rPr>
          <w:tab/>
        </w:r>
        <w:r w:rsidR="004039A5" w:rsidRPr="00E542A7">
          <w:rPr>
            <w:rStyle w:val="Hyperlink"/>
            <w:noProof/>
            <w:lang w:val="en-GB"/>
          </w:rPr>
          <w:t>Whether Executing Entity (EE) was blacklisted, barred from implementation of projects, faced any charges / legal cases related to mismanagement of project and funds. (please list any such incidences and reasons):</w:t>
        </w:r>
        <w:r w:rsidR="004039A5">
          <w:rPr>
            <w:noProof/>
            <w:webHidden/>
          </w:rPr>
          <w:tab/>
        </w:r>
        <w:r w:rsidR="004039A5">
          <w:rPr>
            <w:noProof/>
            <w:webHidden/>
          </w:rPr>
          <w:fldChar w:fldCharType="begin"/>
        </w:r>
        <w:r w:rsidR="004039A5">
          <w:rPr>
            <w:noProof/>
            <w:webHidden/>
          </w:rPr>
          <w:instrText xml:space="preserve"> PAGEREF _Toc470198138 \h </w:instrText>
        </w:r>
        <w:r w:rsidR="004039A5">
          <w:rPr>
            <w:noProof/>
            <w:webHidden/>
          </w:rPr>
        </w:r>
        <w:r w:rsidR="004039A5">
          <w:rPr>
            <w:noProof/>
            <w:webHidden/>
          </w:rPr>
          <w:fldChar w:fldCharType="separate"/>
        </w:r>
        <w:r w:rsidR="002E6C5F">
          <w:rPr>
            <w:noProof/>
            <w:webHidden/>
          </w:rPr>
          <w:t>23</w:t>
        </w:r>
        <w:r w:rsidR="004039A5">
          <w:rPr>
            <w:noProof/>
            <w:webHidden/>
          </w:rPr>
          <w:fldChar w:fldCharType="end"/>
        </w:r>
      </w:hyperlink>
    </w:p>
    <w:p w14:paraId="452D0F8B" w14:textId="2A2B7580" w:rsidR="004039A5" w:rsidRDefault="00EA0AB3">
      <w:pPr>
        <w:pStyle w:val="TOC2"/>
        <w:tabs>
          <w:tab w:val="left" w:pos="480"/>
          <w:tab w:val="right" w:pos="9350"/>
        </w:tabs>
        <w:rPr>
          <w:b w:val="0"/>
          <w:bCs w:val="0"/>
          <w:noProof/>
          <w:color w:val="auto"/>
          <w:sz w:val="22"/>
          <w:szCs w:val="22"/>
          <w:lang w:val="en-IN" w:eastAsia="en-IN"/>
        </w:rPr>
      </w:pPr>
      <w:hyperlink w:anchor="_Toc470198139" w:history="1">
        <w:r w:rsidR="004039A5" w:rsidRPr="00E542A7">
          <w:rPr>
            <w:rStyle w:val="Hyperlink"/>
            <w:noProof/>
            <w:lang w:val="en-GB"/>
          </w:rPr>
          <w:t>1.4</w:t>
        </w:r>
        <w:r w:rsidR="004039A5">
          <w:rPr>
            <w:b w:val="0"/>
            <w:bCs w:val="0"/>
            <w:noProof/>
            <w:color w:val="auto"/>
            <w:sz w:val="22"/>
            <w:szCs w:val="22"/>
            <w:lang w:val="en-IN" w:eastAsia="en-IN"/>
          </w:rPr>
          <w:tab/>
        </w:r>
        <w:r w:rsidR="004039A5" w:rsidRPr="00E542A7">
          <w:rPr>
            <w:rStyle w:val="Hyperlink"/>
            <w:noProof/>
            <w:lang w:val="en-GB"/>
          </w:rPr>
          <w:t>Project / Programme Components and Financing:</w:t>
        </w:r>
        <w:r w:rsidR="004039A5">
          <w:rPr>
            <w:noProof/>
            <w:webHidden/>
          </w:rPr>
          <w:tab/>
        </w:r>
        <w:r w:rsidR="004039A5">
          <w:rPr>
            <w:noProof/>
            <w:webHidden/>
          </w:rPr>
          <w:fldChar w:fldCharType="begin"/>
        </w:r>
        <w:r w:rsidR="004039A5">
          <w:rPr>
            <w:noProof/>
            <w:webHidden/>
          </w:rPr>
          <w:instrText xml:space="preserve"> PAGEREF _Toc470198139 \h </w:instrText>
        </w:r>
        <w:r w:rsidR="004039A5">
          <w:rPr>
            <w:noProof/>
            <w:webHidden/>
          </w:rPr>
        </w:r>
        <w:r w:rsidR="004039A5">
          <w:rPr>
            <w:noProof/>
            <w:webHidden/>
          </w:rPr>
          <w:fldChar w:fldCharType="separate"/>
        </w:r>
        <w:r w:rsidR="002E6C5F">
          <w:rPr>
            <w:noProof/>
            <w:webHidden/>
          </w:rPr>
          <w:t>24</w:t>
        </w:r>
        <w:r w:rsidR="004039A5">
          <w:rPr>
            <w:noProof/>
            <w:webHidden/>
          </w:rPr>
          <w:fldChar w:fldCharType="end"/>
        </w:r>
      </w:hyperlink>
    </w:p>
    <w:p w14:paraId="6CBA193E" w14:textId="6047788E" w:rsidR="004039A5" w:rsidRDefault="00EA0AB3">
      <w:pPr>
        <w:pStyle w:val="TOC2"/>
        <w:tabs>
          <w:tab w:val="left" w:pos="480"/>
          <w:tab w:val="right" w:pos="9350"/>
        </w:tabs>
        <w:rPr>
          <w:b w:val="0"/>
          <w:bCs w:val="0"/>
          <w:noProof/>
          <w:color w:val="auto"/>
          <w:sz w:val="22"/>
          <w:szCs w:val="22"/>
          <w:lang w:val="en-IN" w:eastAsia="en-IN"/>
        </w:rPr>
      </w:pPr>
      <w:hyperlink w:anchor="_Toc470198140" w:history="1">
        <w:r w:rsidR="004039A5" w:rsidRPr="00E542A7">
          <w:rPr>
            <w:rStyle w:val="Hyperlink"/>
            <w:caps/>
            <w:noProof/>
            <w:lang w:val="en-GB"/>
          </w:rPr>
          <w:t>1.5</w:t>
        </w:r>
        <w:r w:rsidR="004039A5">
          <w:rPr>
            <w:b w:val="0"/>
            <w:bCs w:val="0"/>
            <w:noProof/>
            <w:color w:val="auto"/>
            <w:sz w:val="22"/>
            <w:szCs w:val="22"/>
            <w:lang w:val="en-IN" w:eastAsia="en-IN"/>
          </w:rPr>
          <w:tab/>
        </w:r>
        <w:r w:rsidR="004039A5" w:rsidRPr="00E542A7">
          <w:rPr>
            <w:rStyle w:val="Hyperlink"/>
            <w:noProof/>
            <w:lang w:val="en-GB"/>
          </w:rPr>
          <w:t>Projected Calendar:</w:t>
        </w:r>
        <w:r w:rsidR="004039A5">
          <w:rPr>
            <w:noProof/>
            <w:webHidden/>
          </w:rPr>
          <w:tab/>
        </w:r>
        <w:r w:rsidR="004039A5">
          <w:rPr>
            <w:noProof/>
            <w:webHidden/>
          </w:rPr>
          <w:fldChar w:fldCharType="begin"/>
        </w:r>
        <w:r w:rsidR="004039A5">
          <w:rPr>
            <w:noProof/>
            <w:webHidden/>
          </w:rPr>
          <w:instrText xml:space="preserve"> PAGEREF _Toc470198140 \h </w:instrText>
        </w:r>
        <w:r w:rsidR="004039A5">
          <w:rPr>
            <w:noProof/>
            <w:webHidden/>
          </w:rPr>
        </w:r>
        <w:r w:rsidR="004039A5">
          <w:rPr>
            <w:noProof/>
            <w:webHidden/>
          </w:rPr>
          <w:fldChar w:fldCharType="separate"/>
        </w:r>
        <w:r w:rsidR="002E6C5F">
          <w:rPr>
            <w:noProof/>
            <w:webHidden/>
          </w:rPr>
          <w:t>25</w:t>
        </w:r>
        <w:r w:rsidR="004039A5">
          <w:rPr>
            <w:noProof/>
            <w:webHidden/>
          </w:rPr>
          <w:fldChar w:fldCharType="end"/>
        </w:r>
      </w:hyperlink>
    </w:p>
    <w:p w14:paraId="3A673FE2" w14:textId="30E8BD3F" w:rsidR="004039A5" w:rsidRDefault="00EA0AB3">
      <w:pPr>
        <w:pStyle w:val="TOC1"/>
        <w:tabs>
          <w:tab w:val="left" w:pos="480"/>
          <w:tab w:val="right" w:pos="9350"/>
        </w:tabs>
        <w:rPr>
          <w:rFonts w:asciiTheme="minorHAnsi" w:hAnsiTheme="minorHAnsi"/>
          <w:b w:val="0"/>
          <w:bCs w:val="0"/>
          <w:caps w:val="0"/>
          <w:noProof/>
          <w:color w:val="auto"/>
          <w:sz w:val="22"/>
          <w:szCs w:val="22"/>
          <w:lang w:val="en-IN" w:eastAsia="en-IN"/>
        </w:rPr>
      </w:pPr>
      <w:hyperlink w:anchor="_Toc470198141" w:history="1">
        <w:r w:rsidR="004039A5" w:rsidRPr="00E542A7">
          <w:rPr>
            <w:rStyle w:val="Hyperlink"/>
            <w:noProof/>
          </w:rPr>
          <w:t>2.</w:t>
        </w:r>
        <w:r w:rsidR="004039A5">
          <w:rPr>
            <w:rFonts w:asciiTheme="minorHAnsi" w:hAnsiTheme="minorHAnsi"/>
            <w:b w:val="0"/>
            <w:bCs w:val="0"/>
            <w:caps w:val="0"/>
            <w:noProof/>
            <w:color w:val="auto"/>
            <w:sz w:val="22"/>
            <w:szCs w:val="22"/>
            <w:lang w:val="en-IN" w:eastAsia="en-IN"/>
          </w:rPr>
          <w:tab/>
        </w:r>
        <w:r w:rsidR="004039A5" w:rsidRPr="00E542A7">
          <w:rPr>
            <w:rStyle w:val="Hyperlink"/>
            <w:noProof/>
          </w:rPr>
          <w:t>Project / programme Justification</w:t>
        </w:r>
        <w:r w:rsidR="004039A5">
          <w:rPr>
            <w:noProof/>
            <w:webHidden/>
          </w:rPr>
          <w:tab/>
        </w:r>
        <w:r w:rsidR="004039A5">
          <w:rPr>
            <w:noProof/>
            <w:webHidden/>
          </w:rPr>
          <w:fldChar w:fldCharType="begin"/>
        </w:r>
        <w:r w:rsidR="004039A5">
          <w:rPr>
            <w:noProof/>
            <w:webHidden/>
          </w:rPr>
          <w:instrText xml:space="preserve"> PAGEREF _Toc470198141 \h </w:instrText>
        </w:r>
        <w:r w:rsidR="004039A5">
          <w:rPr>
            <w:noProof/>
            <w:webHidden/>
          </w:rPr>
        </w:r>
        <w:r w:rsidR="004039A5">
          <w:rPr>
            <w:noProof/>
            <w:webHidden/>
          </w:rPr>
          <w:fldChar w:fldCharType="separate"/>
        </w:r>
        <w:r w:rsidR="002E6C5F">
          <w:rPr>
            <w:noProof/>
            <w:webHidden/>
          </w:rPr>
          <w:t>26</w:t>
        </w:r>
        <w:r w:rsidR="004039A5">
          <w:rPr>
            <w:noProof/>
            <w:webHidden/>
          </w:rPr>
          <w:fldChar w:fldCharType="end"/>
        </w:r>
      </w:hyperlink>
    </w:p>
    <w:p w14:paraId="260A8B5B" w14:textId="6BB0F5AC" w:rsidR="004039A5" w:rsidRDefault="00EA0AB3">
      <w:pPr>
        <w:pStyle w:val="TOC3"/>
        <w:tabs>
          <w:tab w:val="left" w:pos="720"/>
          <w:tab w:val="right" w:pos="9350"/>
        </w:tabs>
        <w:rPr>
          <w:noProof/>
          <w:color w:val="auto"/>
          <w:sz w:val="22"/>
          <w:szCs w:val="22"/>
          <w:lang w:val="en-IN" w:eastAsia="en-IN"/>
        </w:rPr>
      </w:pPr>
      <w:hyperlink w:anchor="_Toc470198142" w:history="1">
        <w:r w:rsidR="004039A5" w:rsidRPr="00E542A7">
          <w:rPr>
            <w:rStyle w:val="Hyperlink"/>
            <w:noProof/>
            <w:lang w:val="en-GB"/>
          </w:rPr>
          <w:t>a.</w:t>
        </w:r>
        <w:r w:rsidR="004039A5">
          <w:rPr>
            <w:noProof/>
            <w:color w:val="auto"/>
            <w:sz w:val="22"/>
            <w:szCs w:val="22"/>
            <w:lang w:val="en-IN" w:eastAsia="en-IN"/>
          </w:rPr>
          <w:tab/>
        </w:r>
        <w:r w:rsidR="004039A5" w:rsidRPr="00E542A7">
          <w:rPr>
            <w:rStyle w:val="Hyperlink"/>
            <w:noProof/>
            <w:lang w:val="en-GB"/>
          </w:rPr>
          <w:t>Component-wise details and justification of the project components</w:t>
        </w:r>
        <w:r w:rsidR="004039A5">
          <w:rPr>
            <w:noProof/>
            <w:webHidden/>
          </w:rPr>
          <w:tab/>
        </w:r>
        <w:r w:rsidR="004039A5">
          <w:rPr>
            <w:noProof/>
            <w:webHidden/>
          </w:rPr>
          <w:fldChar w:fldCharType="begin"/>
        </w:r>
        <w:r w:rsidR="004039A5">
          <w:rPr>
            <w:noProof/>
            <w:webHidden/>
          </w:rPr>
          <w:instrText xml:space="preserve"> PAGEREF _Toc470198142 \h </w:instrText>
        </w:r>
        <w:r w:rsidR="004039A5">
          <w:rPr>
            <w:noProof/>
            <w:webHidden/>
          </w:rPr>
        </w:r>
        <w:r w:rsidR="004039A5">
          <w:rPr>
            <w:noProof/>
            <w:webHidden/>
          </w:rPr>
          <w:fldChar w:fldCharType="separate"/>
        </w:r>
        <w:r w:rsidR="002E6C5F">
          <w:rPr>
            <w:noProof/>
            <w:webHidden/>
          </w:rPr>
          <w:t>26</w:t>
        </w:r>
        <w:r w:rsidR="004039A5">
          <w:rPr>
            <w:noProof/>
            <w:webHidden/>
          </w:rPr>
          <w:fldChar w:fldCharType="end"/>
        </w:r>
      </w:hyperlink>
    </w:p>
    <w:p w14:paraId="7D90FC1E" w14:textId="7ECDB4E0" w:rsidR="004039A5" w:rsidRDefault="00EA0AB3">
      <w:pPr>
        <w:pStyle w:val="TOC3"/>
        <w:tabs>
          <w:tab w:val="left" w:pos="720"/>
          <w:tab w:val="right" w:pos="9350"/>
        </w:tabs>
        <w:rPr>
          <w:noProof/>
          <w:color w:val="auto"/>
          <w:sz w:val="22"/>
          <w:szCs w:val="22"/>
          <w:lang w:val="en-IN" w:eastAsia="en-IN"/>
        </w:rPr>
      </w:pPr>
      <w:hyperlink w:anchor="_Toc470198143" w:history="1">
        <w:r w:rsidR="004039A5" w:rsidRPr="00E542A7">
          <w:rPr>
            <w:rStyle w:val="Hyperlink"/>
            <w:noProof/>
            <w:lang w:val="en-GB"/>
          </w:rPr>
          <w:t>b.</w:t>
        </w:r>
        <w:r w:rsidR="004039A5">
          <w:rPr>
            <w:noProof/>
            <w:color w:val="auto"/>
            <w:sz w:val="22"/>
            <w:szCs w:val="22"/>
            <w:lang w:val="en-IN" w:eastAsia="en-IN"/>
          </w:rPr>
          <w:tab/>
        </w:r>
        <w:r w:rsidR="004039A5" w:rsidRPr="00E542A7">
          <w:rPr>
            <w:rStyle w:val="Hyperlink"/>
            <w:noProof/>
            <w:lang w:val="en-GB"/>
          </w:rPr>
          <w:t>Details on Economic, social and environmental benefits project / programme</w:t>
        </w:r>
        <w:r w:rsidR="004039A5">
          <w:rPr>
            <w:noProof/>
            <w:webHidden/>
          </w:rPr>
          <w:tab/>
        </w:r>
        <w:r w:rsidR="004039A5">
          <w:rPr>
            <w:noProof/>
            <w:webHidden/>
          </w:rPr>
          <w:fldChar w:fldCharType="begin"/>
        </w:r>
        <w:r w:rsidR="004039A5">
          <w:rPr>
            <w:noProof/>
            <w:webHidden/>
          </w:rPr>
          <w:instrText xml:space="preserve"> PAGEREF _Toc470198143 \h </w:instrText>
        </w:r>
        <w:r w:rsidR="004039A5">
          <w:rPr>
            <w:noProof/>
            <w:webHidden/>
          </w:rPr>
        </w:r>
        <w:r w:rsidR="004039A5">
          <w:rPr>
            <w:noProof/>
            <w:webHidden/>
          </w:rPr>
          <w:fldChar w:fldCharType="separate"/>
        </w:r>
        <w:r w:rsidR="002E6C5F">
          <w:rPr>
            <w:noProof/>
            <w:webHidden/>
          </w:rPr>
          <w:t>35</w:t>
        </w:r>
        <w:r w:rsidR="004039A5">
          <w:rPr>
            <w:noProof/>
            <w:webHidden/>
          </w:rPr>
          <w:fldChar w:fldCharType="end"/>
        </w:r>
      </w:hyperlink>
    </w:p>
    <w:p w14:paraId="3E2517D7" w14:textId="34A0FD12" w:rsidR="004039A5" w:rsidRDefault="00EA0AB3">
      <w:pPr>
        <w:pStyle w:val="TOC3"/>
        <w:tabs>
          <w:tab w:val="left" w:pos="720"/>
          <w:tab w:val="right" w:pos="9350"/>
        </w:tabs>
        <w:rPr>
          <w:noProof/>
          <w:color w:val="auto"/>
          <w:sz w:val="22"/>
          <w:szCs w:val="22"/>
          <w:lang w:val="en-IN" w:eastAsia="en-IN"/>
        </w:rPr>
      </w:pPr>
      <w:hyperlink w:anchor="_Toc470198144" w:history="1">
        <w:r w:rsidR="004039A5" w:rsidRPr="00E542A7">
          <w:rPr>
            <w:rStyle w:val="Hyperlink"/>
            <w:noProof/>
            <w:lang w:val="en-GB"/>
          </w:rPr>
          <w:t>c.</w:t>
        </w:r>
        <w:r w:rsidR="004039A5">
          <w:rPr>
            <w:noProof/>
            <w:color w:val="auto"/>
            <w:sz w:val="22"/>
            <w:szCs w:val="22"/>
            <w:lang w:val="en-IN" w:eastAsia="en-IN"/>
          </w:rPr>
          <w:tab/>
        </w:r>
        <w:r w:rsidR="004039A5" w:rsidRPr="00E542A7">
          <w:rPr>
            <w:rStyle w:val="Hyperlink"/>
            <w:noProof/>
            <w:lang w:val="en-GB"/>
          </w:rPr>
          <w:t>Sustainability of intervention</w:t>
        </w:r>
        <w:r w:rsidR="004039A5">
          <w:rPr>
            <w:noProof/>
            <w:webHidden/>
          </w:rPr>
          <w:tab/>
        </w:r>
        <w:r w:rsidR="004039A5">
          <w:rPr>
            <w:noProof/>
            <w:webHidden/>
          </w:rPr>
          <w:fldChar w:fldCharType="begin"/>
        </w:r>
        <w:r w:rsidR="004039A5">
          <w:rPr>
            <w:noProof/>
            <w:webHidden/>
          </w:rPr>
          <w:instrText xml:space="preserve"> PAGEREF _Toc470198144 \h </w:instrText>
        </w:r>
        <w:r w:rsidR="004039A5">
          <w:rPr>
            <w:noProof/>
            <w:webHidden/>
          </w:rPr>
        </w:r>
        <w:r w:rsidR="004039A5">
          <w:rPr>
            <w:noProof/>
            <w:webHidden/>
          </w:rPr>
          <w:fldChar w:fldCharType="separate"/>
        </w:r>
        <w:r w:rsidR="002E6C5F">
          <w:rPr>
            <w:noProof/>
            <w:webHidden/>
          </w:rPr>
          <w:t>37</w:t>
        </w:r>
        <w:r w:rsidR="004039A5">
          <w:rPr>
            <w:noProof/>
            <w:webHidden/>
          </w:rPr>
          <w:fldChar w:fldCharType="end"/>
        </w:r>
      </w:hyperlink>
    </w:p>
    <w:p w14:paraId="30106035" w14:textId="1F197395" w:rsidR="004039A5" w:rsidRDefault="00EA0AB3">
      <w:pPr>
        <w:pStyle w:val="TOC3"/>
        <w:tabs>
          <w:tab w:val="left" w:pos="720"/>
          <w:tab w:val="right" w:pos="9350"/>
        </w:tabs>
        <w:rPr>
          <w:noProof/>
          <w:color w:val="auto"/>
          <w:sz w:val="22"/>
          <w:szCs w:val="22"/>
          <w:lang w:val="en-IN" w:eastAsia="en-IN"/>
        </w:rPr>
      </w:pPr>
      <w:hyperlink w:anchor="_Toc470198145" w:history="1">
        <w:r w:rsidR="004039A5" w:rsidRPr="00E542A7">
          <w:rPr>
            <w:rStyle w:val="Hyperlink"/>
            <w:noProof/>
            <w:lang w:val="en-GB"/>
          </w:rPr>
          <w:t>d.</w:t>
        </w:r>
        <w:r w:rsidR="004039A5">
          <w:rPr>
            <w:noProof/>
            <w:color w:val="auto"/>
            <w:sz w:val="22"/>
            <w:szCs w:val="22"/>
            <w:lang w:val="en-IN" w:eastAsia="en-IN"/>
          </w:rPr>
          <w:tab/>
        </w:r>
        <w:r w:rsidR="004039A5" w:rsidRPr="00E542A7">
          <w:rPr>
            <w:rStyle w:val="Hyperlink"/>
            <w:noProof/>
            <w:lang w:val="en-GB"/>
          </w:rPr>
          <w:t>Analysis of the cost-effectiveness of the proposed project / programme: (addtionality)</w:t>
        </w:r>
        <w:r w:rsidR="004039A5">
          <w:rPr>
            <w:noProof/>
            <w:webHidden/>
          </w:rPr>
          <w:tab/>
        </w:r>
        <w:r w:rsidR="004039A5">
          <w:rPr>
            <w:noProof/>
            <w:webHidden/>
          </w:rPr>
          <w:fldChar w:fldCharType="begin"/>
        </w:r>
        <w:r w:rsidR="004039A5">
          <w:rPr>
            <w:noProof/>
            <w:webHidden/>
          </w:rPr>
          <w:instrText xml:space="preserve"> PAGEREF _Toc470198145 \h </w:instrText>
        </w:r>
        <w:r w:rsidR="004039A5">
          <w:rPr>
            <w:noProof/>
            <w:webHidden/>
          </w:rPr>
        </w:r>
        <w:r w:rsidR="004039A5">
          <w:rPr>
            <w:noProof/>
            <w:webHidden/>
          </w:rPr>
          <w:fldChar w:fldCharType="separate"/>
        </w:r>
        <w:r w:rsidR="002E6C5F">
          <w:rPr>
            <w:noProof/>
            <w:webHidden/>
          </w:rPr>
          <w:t>37</w:t>
        </w:r>
        <w:r w:rsidR="004039A5">
          <w:rPr>
            <w:noProof/>
            <w:webHidden/>
          </w:rPr>
          <w:fldChar w:fldCharType="end"/>
        </w:r>
      </w:hyperlink>
    </w:p>
    <w:p w14:paraId="7F47A791" w14:textId="2E73DF04" w:rsidR="004039A5" w:rsidRDefault="00EA0AB3">
      <w:pPr>
        <w:pStyle w:val="TOC3"/>
        <w:tabs>
          <w:tab w:val="left" w:pos="720"/>
          <w:tab w:val="right" w:pos="9350"/>
        </w:tabs>
        <w:rPr>
          <w:noProof/>
          <w:color w:val="auto"/>
          <w:sz w:val="22"/>
          <w:szCs w:val="22"/>
          <w:lang w:val="en-IN" w:eastAsia="en-IN"/>
        </w:rPr>
      </w:pPr>
      <w:hyperlink w:anchor="_Toc470198146" w:history="1">
        <w:r w:rsidR="004039A5" w:rsidRPr="00E542A7">
          <w:rPr>
            <w:rStyle w:val="Hyperlink"/>
            <w:noProof/>
            <w:lang w:val="en-GB"/>
          </w:rPr>
          <w:t>e.</w:t>
        </w:r>
        <w:r w:rsidR="004039A5">
          <w:rPr>
            <w:noProof/>
            <w:color w:val="auto"/>
            <w:sz w:val="22"/>
            <w:szCs w:val="22"/>
            <w:lang w:val="en-IN" w:eastAsia="en-IN"/>
          </w:rPr>
          <w:tab/>
        </w:r>
        <w:r w:rsidR="004039A5" w:rsidRPr="00E542A7">
          <w:rPr>
            <w:rStyle w:val="Hyperlink"/>
            <w:noProof/>
            <w:lang w:val="en-GB"/>
          </w:rPr>
          <w:t>Alignment with the national and state action plans and other policies / programmes:</w:t>
        </w:r>
        <w:r w:rsidR="004039A5">
          <w:rPr>
            <w:noProof/>
            <w:webHidden/>
          </w:rPr>
          <w:tab/>
        </w:r>
        <w:r w:rsidR="004039A5">
          <w:rPr>
            <w:noProof/>
            <w:webHidden/>
          </w:rPr>
          <w:fldChar w:fldCharType="begin"/>
        </w:r>
        <w:r w:rsidR="004039A5">
          <w:rPr>
            <w:noProof/>
            <w:webHidden/>
          </w:rPr>
          <w:instrText xml:space="preserve"> PAGEREF _Toc470198146 \h </w:instrText>
        </w:r>
        <w:r w:rsidR="004039A5">
          <w:rPr>
            <w:noProof/>
            <w:webHidden/>
          </w:rPr>
        </w:r>
        <w:r w:rsidR="004039A5">
          <w:rPr>
            <w:noProof/>
            <w:webHidden/>
          </w:rPr>
          <w:fldChar w:fldCharType="separate"/>
        </w:r>
        <w:r w:rsidR="002E6C5F">
          <w:rPr>
            <w:noProof/>
            <w:webHidden/>
          </w:rPr>
          <w:t>40</w:t>
        </w:r>
        <w:r w:rsidR="004039A5">
          <w:rPr>
            <w:noProof/>
            <w:webHidden/>
          </w:rPr>
          <w:fldChar w:fldCharType="end"/>
        </w:r>
      </w:hyperlink>
    </w:p>
    <w:p w14:paraId="7AF46F77" w14:textId="2E3F65A9" w:rsidR="004039A5" w:rsidRDefault="00EA0AB3">
      <w:pPr>
        <w:pStyle w:val="TOC3"/>
        <w:tabs>
          <w:tab w:val="left" w:pos="720"/>
          <w:tab w:val="right" w:pos="9350"/>
        </w:tabs>
        <w:rPr>
          <w:noProof/>
          <w:color w:val="auto"/>
          <w:sz w:val="22"/>
          <w:szCs w:val="22"/>
          <w:lang w:val="en-IN" w:eastAsia="en-IN"/>
        </w:rPr>
      </w:pPr>
      <w:hyperlink w:anchor="_Toc470198147" w:history="1">
        <w:r w:rsidR="004039A5" w:rsidRPr="00E542A7">
          <w:rPr>
            <w:rStyle w:val="Hyperlink"/>
            <w:noProof/>
            <w:lang w:val="en-GB"/>
          </w:rPr>
          <w:t>f.</w:t>
        </w:r>
        <w:r w:rsidR="004039A5">
          <w:rPr>
            <w:noProof/>
            <w:color w:val="auto"/>
            <w:sz w:val="22"/>
            <w:szCs w:val="22"/>
            <w:lang w:val="en-IN" w:eastAsia="en-IN"/>
          </w:rPr>
          <w:tab/>
        </w:r>
        <w:r w:rsidR="004039A5" w:rsidRPr="00E542A7">
          <w:rPr>
            <w:rStyle w:val="Hyperlink"/>
            <w:noProof/>
            <w:lang w:val="en-GB"/>
          </w:rPr>
          <w:t>Component wise technical standards:</w:t>
        </w:r>
        <w:r w:rsidR="004039A5">
          <w:rPr>
            <w:noProof/>
            <w:webHidden/>
          </w:rPr>
          <w:tab/>
        </w:r>
        <w:r w:rsidR="004039A5">
          <w:rPr>
            <w:noProof/>
            <w:webHidden/>
          </w:rPr>
          <w:fldChar w:fldCharType="begin"/>
        </w:r>
        <w:r w:rsidR="004039A5">
          <w:rPr>
            <w:noProof/>
            <w:webHidden/>
          </w:rPr>
          <w:instrText xml:space="preserve"> PAGEREF _Toc470198147 \h </w:instrText>
        </w:r>
        <w:r w:rsidR="004039A5">
          <w:rPr>
            <w:noProof/>
            <w:webHidden/>
          </w:rPr>
        </w:r>
        <w:r w:rsidR="004039A5">
          <w:rPr>
            <w:noProof/>
            <w:webHidden/>
          </w:rPr>
          <w:fldChar w:fldCharType="separate"/>
        </w:r>
        <w:r w:rsidR="002E6C5F">
          <w:rPr>
            <w:noProof/>
            <w:webHidden/>
          </w:rPr>
          <w:t>40</w:t>
        </w:r>
        <w:r w:rsidR="004039A5">
          <w:rPr>
            <w:noProof/>
            <w:webHidden/>
          </w:rPr>
          <w:fldChar w:fldCharType="end"/>
        </w:r>
      </w:hyperlink>
    </w:p>
    <w:p w14:paraId="0E6529EF" w14:textId="512BC9A1" w:rsidR="004039A5" w:rsidRDefault="00EA0AB3">
      <w:pPr>
        <w:pStyle w:val="TOC3"/>
        <w:tabs>
          <w:tab w:val="left" w:pos="720"/>
          <w:tab w:val="right" w:pos="9350"/>
        </w:tabs>
        <w:rPr>
          <w:noProof/>
          <w:color w:val="auto"/>
          <w:sz w:val="22"/>
          <w:szCs w:val="22"/>
          <w:lang w:val="en-IN" w:eastAsia="en-IN"/>
        </w:rPr>
      </w:pPr>
      <w:hyperlink w:anchor="_Toc470198148" w:history="1">
        <w:r w:rsidR="004039A5" w:rsidRPr="00E542A7">
          <w:rPr>
            <w:rStyle w:val="Hyperlink"/>
            <w:noProof/>
            <w:lang w:val="en-GB"/>
          </w:rPr>
          <w:t>g.</w:t>
        </w:r>
        <w:r w:rsidR="004039A5">
          <w:rPr>
            <w:noProof/>
            <w:color w:val="auto"/>
            <w:sz w:val="22"/>
            <w:szCs w:val="22"/>
            <w:lang w:val="en-IN" w:eastAsia="en-IN"/>
          </w:rPr>
          <w:tab/>
        </w:r>
        <w:r w:rsidR="004039A5" w:rsidRPr="00E542A7">
          <w:rPr>
            <w:rStyle w:val="Hyperlink"/>
            <w:noProof/>
            <w:lang w:val="en-GB"/>
          </w:rPr>
          <w:t>Duplication Check:</w:t>
        </w:r>
        <w:r w:rsidR="004039A5">
          <w:rPr>
            <w:noProof/>
            <w:webHidden/>
          </w:rPr>
          <w:tab/>
        </w:r>
        <w:r w:rsidR="004039A5">
          <w:rPr>
            <w:noProof/>
            <w:webHidden/>
          </w:rPr>
          <w:fldChar w:fldCharType="begin"/>
        </w:r>
        <w:r w:rsidR="004039A5">
          <w:rPr>
            <w:noProof/>
            <w:webHidden/>
          </w:rPr>
          <w:instrText xml:space="preserve"> PAGEREF _Toc470198148 \h </w:instrText>
        </w:r>
        <w:r w:rsidR="004039A5">
          <w:rPr>
            <w:noProof/>
            <w:webHidden/>
          </w:rPr>
        </w:r>
        <w:r w:rsidR="004039A5">
          <w:rPr>
            <w:noProof/>
            <w:webHidden/>
          </w:rPr>
          <w:fldChar w:fldCharType="separate"/>
        </w:r>
        <w:r w:rsidR="002E6C5F">
          <w:rPr>
            <w:noProof/>
            <w:webHidden/>
          </w:rPr>
          <w:t>41</w:t>
        </w:r>
        <w:r w:rsidR="004039A5">
          <w:rPr>
            <w:noProof/>
            <w:webHidden/>
          </w:rPr>
          <w:fldChar w:fldCharType="end"/>
        </w:r>
      </w:hyperlink>
    </w:p>
    <w:p w14:paraId="5A06797C" w14:textId="17E2F909" w:rsidR="004039A5" w:rsidRDefault="00EA0AB3">
      <w:pPr>
        <w:pStyle w:val="TOC3"/>
        <w:tabs>
          <w:tab w:val="left" w:pos="720"/>
          <w:tab w:val="right" w:pos="9350"/>
        </w:tabs>
        <w:rPr>
          <w:noProof/>
          <w:color w:val="auto"/>
          <w:sz w:val="22"/>
          <w:szCs w:val="22"/>
          <w:lang w:val="en-IN" w:eastAsia="en-IN"/>
        </w:rPr>
      </w:pPr>
      <w:hyperlink w:anchor="_Toc470198149" w:history="1">
        <w:r w:rsidR="004039A5" w:rsidRPr="00E542A7">
          <w:rPr>
            <w:rStyle w:val="Hyperlink"/>
            <w:noProof/>
            <w:lang w:val="en-GB"/>
          </w:rPr>
          <w:t>h.</w:t>
        </w:r>
        <w:r w:rsidR="004039A5">
          <w:rPr>
            <w:noProof/>
            <w:color w:val="auto"/>
            <w:sz w:val="22"/>
            <w:szCs w:val="22"/>
            <w:lang w:val="en-IN" w:eastAsia="en-IN"/>
          </w:rPr>
          <w:tab/>
        </w:r>
        <w:r w:rsidR="004039A5" w:rsidRPr="00E542A7">
          <w:rPr>
            <w:rStyle w:val="Hyperlink"/>
            <w:noProof/>
            <w:lang w:val="en-GB"/>
          </w:rPr>
          <w:t>Details on Stake-holder consultation:</w:t>
        </w:r>
        <w:r w:rsidR="004039A5">
          <w:rPr>
            <w:noProof/>
            <w:webHidden/>
          </w:rPr>
          <w:tab/>
        </w:r>
        <w:r w:rsidR="004039A5">
          <w:rPr>
            <w:noProof/>
            <w:webHidden/>
          </w:rPr>
          <w:fldChar w:fldCharType="begin"/>
        </w:r>
        <w:r w:rsidR="004039A5">
          <w:rPr>
            <w:noProof/>
            <w:webHidden/>
          </w:rPr>
          <w:instrText xml:space="preserve"> PAGEREF _Toc470198149 \h </w:instrText>
        </w:r>
        <w:r w:rsidR="004039A5">
          <w:rPr>
            <w:noProof/>
            <w:webHidden/>
          </w:rPr>
        </w:r>
        <w:r w:rsidR="004039A5">
          <w:rPr>
            <w:noProof/>
            <w:webHidden/>
          </w:rPr>
          <w:fldChar w:fldCharType="separate"/>
        </w:r>
        <w:r w:rsidR="002E6C5F">
          <w:rPr>
            <w:noProof/>
            <w:webHidden/>
          </w:rPr>
          <w:t>41</w:t>
        </w:r>
        <w:r w:rsidR="004039A5">
          <w:rPr>
            <w:noProof/>
            <w:webHidden/>
          </w:rPr>
          <w:fldChar w:fldCharType="end"/>
        </w:r>
      </w:hyperlink>
    </w:p>
    <w:p w14:paraId="456F64B6" w14:textId="7978960C" w:rsidR="004039A5" w:rsidRDefault="00EA0AB3">
      <w:pPr>
        <w:pStyle w:val="TOC3"/>
        <w:tabs>
          <w:tab w:val="left" w:pos="720"/>
          <w:tab w:val="right" w:pos="9350"/>
        </w:tabs>
        <w:rPr>
          <w:noProof/>
          <w:color w:val="auto"/>
          <w:sz w:val="22"/>
          <w:szCs w:val="22"/>
          <w:lang w:val="en-IN" w:eastAsia="en-IN"/>
        </w:rPr>
      </w:pPr>
      <w:hyperlink w:anchor="_Toc470198150" w:history="1">
        <w:r w:rsidR="004039A5" w:rsidRPr="00E542A7">
          <w:rPr>
            <w:rStyle w:val="Hyperlink"/>
            <w:noProof/>
            <w:lang w:val="en-GB"/>
          </w:rPr>
          <w:t>i.</w:t>
        </w:r>
        <w:r w:rsidR="004039A5">
          <w:rPr>
            <w:noProof/>
            <w:color w:val="auto"/>
            <w:sz w:val="22"/>
            <w:szCs w:val="22"/>
            <w:lang w:val="en-IN" w:eastAsia="en-IN"/>
          </w:rPr>
          <w:tab/>
        </w:r>
        <w:r w:rsidR="004039A5" w:rsidRPr="00E542A7">
          <w:rPr>
            <w:rStyle w:val="Hyperlink"/>
            <w:noProof/>
            <w:lang w:val="en-GB"/>
          </w:rPr>
          <w:t>Learning and knowledge management component to capture and disseminate lessons learned for the proposed project.</w:t>
        </w:r>
        <w:r w:rsidR="004039A5">
          <w:rPr>
            <w:noProof/>
            <w:webHidden/>
          </w:rPr>
          <w:tab/>
        </w:r>
        <w:r w:rsidR="004039A5">
          <w:rPr>
            <w:noProof/>
            <w:webHidden/>
          </w:rPr>
          <w:fldChar w:fldCharType="begin"/>
        </w:r>
        <w:r w:rsidR="004039A5">
          <w:rPr>
            <w:noProof/>
            <w:webHidden/>
          </w:rPr>
          <w:instrText xml:space="preserve"> PAGEREF _Toc470198150 \h </w:instrText>
        </w:r>
        <w:r w:rsidR="004039A5">
          <w:rPr>
            <w:noProof/>
            <w:webHidden/>
          </w:rPr>
        </w:r>
        <w:r w:rsidR="004039A5">
          <w:rPr>
            <w:noProof/>
            <w:webHidden/>
          </w:rPr>
          <w:fldChar w:fldCharType="separate"/>
        </w:r>
        <w:r w:rsidR="002E6C5F">
          <w:rPr>
            <w:noProof/>
            <w:webHidden/>
          </w:rPr>
          <w:t>42</w:t>
        </w:r>
        <w:r w:rsidR="004039A5">
          <w:rPr>
            <w:noProof/>
            <w:webHidden/>
          </w:rPr>
          <w:fldChar w:fldCharType="end"/>
        </w:r>
      </w:hyperlink>
    </w:p>
    <w:p w14:paraId="5D776BB6" w14:textId="22214B03" w:rsidR="004039A5" w:rsidRDefault="00EA0AB3">
      <w:pPr>
        <w:pStyle w:val="TOC3"/>
        <w:tabs>
          <w:tab w:val="left" w:pos="720"/>
          <w:tab w:val="right" w:pos="9350"/>
        </w:tabs>
        <w:rPr>
          <w:noProof/>
          <w:color w:val="auto"/>
          <w:sz w:val="22"/>
          <w:szCs w:val="22"/>
          <w:lang w:val="en-IN" w:eastAsia="en-IN"/>
        </w:rPr>
      </w:pPr>
      <w:hyperlink w:anchor="_Toc470198151" w:history="1">
        <w:r w:rsidR="004039A5" w:rsidRPr="00E542A7">
          <w:rPr>
            <w:rStyle w:val="Hyperlink"/>
            <w:noProof/>
            <w:lang w:val="en-GB"/>
          </w:rPr>
          <w:t>j.</w:t>
        </w:r>
        <w:r w:rsidR="004039A5">
          <w:rPr>
            <w:noProof/>
            <w:color w:val="auto"/>
            <w:sz w:val="22"/>
            <w:szCs w:val="22"/>
            <w:lang w:val="en-IN" w:eastAsia="en-IN"/>
          </w:rPr>
          <w:tab/>
        </w:r>
        <w:r w:rsidR="004039A5" w:rsidRPr="00E542A7">
          <w:rPr>
            <w:rStyle w:val="Hyperlink"/>
            <w:noProof/>
            <w:lang w:val="en-GB"/>
          </w:rPr>
          <w:t>Sustainability of the project/programme outcomes has been taken into account when designing the project / programme.</w:t>
        </w:r>
        <w:r w:rsidR="004039A5">
          <w:rPr>
            <w:noProof/>
            <w:webHidden/>
          </w:rPr>
          <w:tab/>
        </w:r>
        <w:r w:rsidR="004039A5">
          <w:rPr>
            <w:noProof/>
            <w:webHidden/>
          </w:rPr>
          <w:fldChar w:fldCharType="begin"/>
        </w:r>
        <w:r w:rsidR="004039A5">
          <w:rPr>
            <w:noProof/>
            <w:webHidden/>
          </w:rPr>
          <w:instrText xml:space="preserve"> PAGEREF _Toc470198151 \h </w:instrText>
        </w:r>
        <w:r w:rsidR="004039A5">
          <w:rPr>
            <w:noProof/>
            <w:webHidden/>
          </w:rPr>
        </w:r>
        <w:r w:rsidR="004039A5">
          <w:rPr>
            <w:noProof/>
            <w:webHidden/>
          </w:rPr>
          <w:fldChar w:fldCharType="separate"/>
        </w:r>
        <w:r w:rsidR="002E6C5F">
          <w:rPr>
            <w:noProof/>
            <w:webHidden/>
          </w:rPr>
          <w:t>43</w:t>
        </w:r>
        <w:r w:rsidR="004039A5">
          <w:rPr>
            <w:noProof/>
            <w:webHidden/>
          </w:rPr>
          <w:fldChar w:fldCharType="end"/>
        </w:r>
      </w:hyperlink>
    </w:p>
    <w:p w14:paraId="496C1DE7" w14:textId="72478748" w:rsidR="004039A5" w:rsidRDefault="00EA0AB3">
      <w:pPr>
        <w:pStyle w:val="TOC3"/>
        <w:tabs>
          <w:tab w:val="left" w:pos="720"/>
          <w:tab w:val="right" w:pos="9350"/>
        </w:tabs>
        <w:rPr>
          <w:noProof/>
          <w:color w:val="auto"/>
          <w:sz w:val="22"/>
          <w:szCs w:val="22"/>
          <w:lang w:val="en-IN" w:eastAsia="en-IN"/>
        </w:rPr>
      </w:pPr>
      <w:hyperlink w:anchor="_Toc470198152" w:history="1">
        <w:r w:rsidR="004039A5" w:rsidRPr="00E542A7">
          <w:rPr>
            <w:rStyle w:val="Hyperlink"/>
            <w:noProof/>
            <w:lang w:val="en-GB"/>
          </w:rPr>
          <w:t>k.</w:t>
        </w:r>
        <w:r w:rsidR="004039A5">
          <w:rPr>
            <w:noProof/>
            <w:color w:val="auto"/>
            <w:sz w:val="22"/>
            <w:szCs w:val="22"/>
            <w:lang w:val="en-IN" w:eastAsia="en-IN"/>
          </w:rPr>
          <w:tab/>
        </w:r>
        <w:r w:rsidR="004039A5" w:rsidRPr="00E542A7">
          <w:rPr>
            <w:rStyle w:val="Hyperlink"/>
            <w:noProof/>
            <w:lang w:val="en-GB"/>
          </w:rPr>
          <w:t>Provide an overview of the environmental and social impacts and risks identified as being relevant to the project / programme.</w:t>
        </w:r>
        <w:r w:rsidR="004039A5">
          <w:rPr>
            <w:noProof/>
            <w:webHidden/>
          </w:rPr>
          <w:tab/>
        </w:r>
        <w:r w:rsidR="004039A5">
          <w:rPr>
            <w:noProof/>
            <w:webHidden/>
          </w:rPr>
          <w:fldChar w:fldCharType="begin"/>
        </w:r>
        <w:r w:rsidR="004039A5">
          <w:rPr>
            <w:noProof/>
            <w:webHidden/>
          </w:rPr>
          <w:instrText xml:space="preserve"> PAGEREF _Toc470198152 \h </w:instrText>
        </w:r>
        <w:r w:rsidR="004039A5">
          <w:rPr>
            <w:noProof/>
            <w:webHidden/>
          </w:rPr>
        </w:r>
        <w:r w:rsidR="004039A5">
          <w:rPr>
            <w:noProof/>
            <w:webHidden/>
          </w:rPr>
          <w:fldChar w:fldCharType="separate"/>
        </w:r>
        <w:r w:rsidR="002E6C5F">
          <w:rPr>
            <w:noProof/>
            <w:webHidden/>
          </w:rPr>
          <w:t>45</w:t>
        </w:r>
        <w:r w:rsidR="004039A5">
          <w:rPr>
            <w:noProof/>
            <w:webHidden/>
          </w:rPr>
          <w:fldChar w:fldCharType="end"/>
        </w:r>
      </w:hyperlink>
    </w:p>
    <w:p w14:paraId="15D74F9A" w14:textId="77777777" w:rsidR="004039A5" w:rsidRDefault="004039A5">
      <w:pPr>
        <w:rPr>
          <w:rStyle w:val="Hyperlink"/>
          <w:rFonts w:asciiTheme="majorHAnsi" w:hAnsiTheme="majorHAnsi"/>
          <w:b/>
          <w:bCs/>
          <w:caps/>
          <w:noProof/>
          <w:szCs w:val="24"/>
        </w:rPr>
      </w:pPr>
      <w:r>
        <w:rPr>
          <w:rStyle w:val="Hyperlink"/>
          <w:noProof/>
        </w:rPr>
        <w:br w:type="page"/>
      </w:r>
    </w:p>
    <w:p w14:paraId="53C3F943" w14:textId="3D1DC327" w:rsidR="004039A5" w:rsidRDefault="00EA0AB3">
      <w:pPr>
        <w:pStyle w:val="TOC1"/>
        <w:tabs>
          <w:tab w:val="left" w:pos="480"/>
          <w:tab w:val="right" w:pos="9350"/>
        </w:tabs>
        <w:rPr>
          <w:rFonts w:asciiTheme="minorHAnsi" w:hAnsiTheme="minorHAnsi"/>
          <w:b w:val="0"/>
          <w:bCs w:val="0"/>
          <w:caps w:val="0"/>
          <w:noProof/>
          <w:color w:val="auto"/>
          <w:sz w:val="22"/>
          <w:szCs w:val="22"/>
          <w:lang w:val="en-IN" w:eastAsia="en-IN"/>
        </w:rPr>
      </w:pPr>
      <w:hyperlink w:anchor="_Toc470198153" w:history="1">
        <w:r w:rsidR="004039A5" w:rsidRPr="00E542A7">
          <w:rPr>
            <w:rStyle w:val="Hyperlink"/>
            <w:noProof/>
          </w:rPr>
          <w:t>3.</w:t>
        </w:r>
        <w:r w:rsidR="004039A5">
          <w:rPr>
            <w:rFonts w:asciiTheme="minorHAnsi" w:hAnsiTheme="minorHAnsi"/>
            <w:b w:val="0"/>
            <w:bCs w:val="0"/>
            <w:caps w:val="0"/>
            <w:noProof/>
            <w:color w:val="auto"/>
            <w:sz w:val="22"/>
            <w:szCs w:val="22"/>
            <w:lang w:val="en-IN" w:eastAsia="en-IN"/>
          </w:rPr>
          <w:tab/>
        </w:r>
        <w:r w:rsidR="004039A5" w:rsidRPr="00E542A7">
          <w:rPr>
            <w:rStyle w:val="Hyperlink"/>
            <w:noProof/>
          </w:rPr>
          <w:t>Implementation arrangements</w:t>
        </w:r>
        <w:r w:rsidR="004039A5">
          <w:rPr>
            <w:noProof/>
            <w:webHidden/>
          </w:rPr>
          <w:tab/>
        </w:r>
        <w:r w:rsidR="004039A5">
          <w:rPr>
            <w:noProof/>
            <w:webHidden/>
          </w:rPr>
          <w:fldChar w:fldCharType="begin"/>
        </w:r>
        <w:r w:rsidR="004039A5">
          <w:rPr>
            <w:noProof/>
            <w:webHidden/>
          </w:rPr>
          <w:instrText xml:space="preserve"> PAGEREF _Toc470198153 \h </w:instrText>
        </w:r>
        <w:r w:rsidR="004039A5">
          <w:rPr>
            <w:noProof/>
            <w:webHidden/>
          </w:rPr>
        </w:r>
        <w:r w:rsidR="004039A5">
          <w:rPr>
            <w:noProof/>
            <w:webHidden/>
          </w:rPr>
          <w:fldChar w:fldCharType="separate"/>
        </w:r>
        <w:r w:rsidR="002E6C5F">
          <w:rPr>
            <w:noProof/>
            <w:webHidden/>
          </w:rPr>
          <w:t>46</w:t>
        </w:r>
        <w:r w:rsidR="004039A5">
          <w:rPr>
            <w:noProof/>
            <w:webHidden/>
          </w:rPr>
          <w:fldChar w:fldCharType="end"/>
        </w:r>
      </w:hyperlink>
    </w:p>
    <w:p w14:paraId="203E7115" w14:textId="39D47B85" w:rsidR="004039A5" w:rsidRDefault="00EA0AB3">
      <w:pPr>
        <w:pStyle w:val="TOC3"/>
        <w:tabs>
          <w:tab w:val="left" w:pos="720"/>
          <w:tab w:val="right" w:pos="9350"/>
        </w:tabs>
        <w:rPr>
          <w:noProof/>
          <w:color w:val="auto"/>
          <w:sz w:val="22"/>
          <w:szCs w:val="22"/>
          <w:lang w:val="en-IN" w:eastAsia="en-IN"/>
        </w:rPr>
      </w:pPr>
      <w:hyperlink w:anchor="_Toc470198154" w:history="1">
        <w:r w:rsidR="004039A5" w:rsidRPr="00E542A7">
          <w:rPr>
            <w:rStyle w:val="Hyperlink"/>
            <w:noProof/>
            <w:lang w:val="en-GB"/>
          </w:rPr>
          <w:t>a.</w:t>
        </w:r>
        <w:r w:rsidR="004039A5">
          <w:rPr>
            <w:noProof/>
            <w:color w:val="auto"/>
            <w:sz w:val="22"/>
            <w:szCs w:val="22"/>
            <w:lang w:val="en-IN" w:eastAsia="en-IN"/>
          </w:rPr>
          <w:tab/>
        </w:r>
        <w:r w:rsidR="004039A5" w:rsidRPr="00E542A7">
          <w:rPr>
            <w:rStyle w:val="Hyperlink"/>
            <w:noProof/>
            <w:lang w:val="en-GB"/>
          </w:rPr>
          <w:t>Describe the arrangements for project / programme implementation.</w:t>
        </w:r>
        <w:r w:rsidR="004039A5">
          <w:rPr>
            <w:noProof/>
            <w:webHidden/>
          </w:rPr>
          <w:tab/>
        </w:r>
        <w:r w:rsidR="004039A5">
          <w:rPr>
            <w:noProof/>
            <w:webHidden/>
          </w:rPr>
          <w:fldChar w:fldCharType="begin"/>
        </w:r>
        <w:r w:rsidR="004039A5">
          <w:rPr>
            <w:noProof/>
            <w:webHidden/>
          </w:rPr>
          <w:instrText xml:space="preserve"> PAGEREF _Toc470198154 \h </w:instrText>
        </w:r>
        <w:r w:rsidR="004039A5">
          <w:rPr>
            <w:noProof/>
            <w:webHidden/>
          </w:rPr>
        </w:r>
        <w:r w:rsidR="004039A5">
          <w:rPr>
            <w:noProof/>
            <w:webHidden/>
          </w:rPr>
          <w:fldChar w:fldCharType="separate"/>
        </w:r>
        <w:r w:rsidR="002E6C5F">
          <w:rPr>
            <w:noProof/>
            <w:webHidden/>
          </w:rPr>
          <w:t>46</w:t>
        </w:r>
        <w:r w:rsidR="004039A5">
          <w:rPr>
            <w:noProof/>
            <w:webHidden/>
          </w:rPr>
          <w:fldChar w:fldCharType="end"/>
        </w:r>
      </w:hyperlink>
    </w:p>
    <w:p w14:paraId="16850221" w14:textId="27937AAE" w:rsidR="004039A5" w:rsidRDefault="00EA0AB3">
      <w:pPr>
        <w:pStyle w:val="TOC3"/>
        <w:tabs>
          <w:tab w:val="left" w:pos="720"/>
          <w:tab w:val="right" w:pos="9350"/>
        </w:tabs>
        <w:rPr>
          <w:noProof/>
          <w:color w:val="auto"/>
          <w:sz w:val="22"/>
          <w:szCs w:val="22"/>
          <w:lang w:val="en-IN" w:eastAsia="en-IN"/>
        </w:rPr>
      </w:pPr>
      <w:hyperlink w:anchor="_Toc470198155" w:history="1">
        <w:r w:rsidR="004039A5" w:rsidRPr="00E542A7">
          <w:rPr>
            <w:rStyle w:val="Hyperlink"/>
            <w:noProof/>
            <w:lang w:val="en-GB"/>
          </w:rPr>
          <w:t>b.</w:t>
        </w:r>
        <w:r w:rsidR="004039A5">
          <w:rPr>
            <w:noProof/>
            <w:color w:val="auto"/>
            <w:sz w:val="22"/>
            <w:szCs w:val="22"/>
            <w:lang w:val="en-IN" w:eastAsia="en-IN"/>
          </w:rPr>
          <w:tab/>
        </w:r>
        <w:r w:rsidR="004039A5" w:rsidRPr="00E542A7">
          <w:rPr>
            <w:rStyle w:val="Hyperlink"/>
            <w:noProof/>
            <w:lang w:val="en-GB"/>
          </w:rPr>
          <w:t>Describe the measures for financial and project / programme risk management (also include environmental and social risk, if any).</w:t>
        </w:r>
        <w:r w:rsidR="004039A5">
          <w:rPr>
            <w:noProof/>
            <w:webHidden/>
          </w:rPr>
          <w:tab/>
        </w:r>
        <w:r w:rsidR="004039A5">
          <w:rPr>
            <w:noProof/>
            <w:webHidden/>
          </w:rPr>
          <w:fldChar w:fldCharType="begin"/>
        </w:r>
        <w:r w:rsidR="004039A5">
          <w:rPr>
            <w:noProof/>
            <w:webHidden/>
          </w:rPr>
          <w:instrText xml:space="preserve"> PAGEREF _Toc470198155 \h </w:instrText>
        </w:r>
        <w:r w:rsidR="004039A5">
          <w:rPr>
            <w:noProof/>
            <w:webHidden/>
          </w:rPr>
        </w:r>
        <w:r w:rsidR="004039A5">
          <w:rPr>
            <w:noProof/>
            <w:webHidden/>
          </w:rPr>
          <w:fldChar w:fldCharType="separate"/>
        </w:r>
        <w:r w:rsidR="002E6C5F">
          <w:rPr>
            <w:noProof/>
            <w:webHidden/>
          </w:rPr>
          <w:t>47</w:t>
        </w:r>
        <w:r w:rsidR="004039A5">
          <w:rPr>
            <w:noProof/>
            <w:webHidden/>
          </w:rPr>
          <w:fldChar w:fldCharType="end"/>
        </w:r>
      </w:hyperlink>
    </w:p>
    <w:p w14:paraId="07AF7B1E" w14:textId="5FD62520" w:rsidR="004039A5" w:rsidRDefault="00EA0AB3">
      <w:pPr>
        <w:pStyle w:val="TOC3"/>
        <w:tabs>
          <w:tab w:val="left" w:pos="720"/>
          <w:tab w:val="right" w:pos="9350"/>
        </w:tabs>
        <w:rPr>
          <w:noProof/>
          <w:color w:val="auto"/>
          <w:sz w:val="22"/>
          <w:szCs w:val="22"/>
          <w:lang w:val="en-IN" w:eastAsia="en-IN"/>
        </w:rPr>
      </w:pPr>
      <w:hyperlink w:anchor="_Toc470198156" w:history="1">
        <w:r w:rsidR="004039A5" w:rsidRPr="00E542A7">
          <w:rPr>
            <w:rStyle w:val="Hyperlink"/>
            <w:noProof/>
            <w:lang w:val="en-GB"/>
          </w:rPr>
          <w:t>c.</w:t>
        </w:r>
        <w:r w:rsidR="004039A5">
          <w:rPr>
            <w:noProof/>
            <w:color w:val="auto"/>
            <w:sz w:val="22"/>
            <w:szCs w:val="22"/>
            <w:lang w:val="en-IN" w:eastAsia="en-IN"/>
          </w:rPr>
          <w:tab/>
        </w:r>
        <w:r w:rsidR="004039A5" w:rsidRPr="00E542A7">
          <w:rPr>
            <w:rStyle w:val="Hyperlink"/>
            <w:noProof/>
            <w:lang w:val="en-GB"/>
          </w:rPr>
          <w:t>Describe the monitoring and evaluation arrangements and provide a budgeted M&amp;E plan. (Monitoring and evaluation cost need to be included in executing entity management cost).</w:t>
        </w:r>
        <w:r w:rsidR="004039A5">
          <w:rPr>
            <w:noProof/>
            <w:webHidden/>
          </w:rPr>
          <w:tab/>
        </w:r>
        <w:r w:rsidR="004039A5">
          <w:rPr>
            <w:noProof/>
            <w:webHidden/>
          </w:rPr>
          <w:fldChar w:fldCharType="begin"/>
        </w:r>
        <w:r w:rsidR="004039A5">
          <w:rPr>
            <w:noProof/>
            <w:webHidden/>
          </w:rPr>
          <w:instrText xml:space="preserve"> PAGEREF _Toc470198156 \h </w:instrText>
        </w:r>
        <w:r w:rsidR="004039A5">
          <w:rPr>
            <w:noProof/>
            <w:webHidden/>
          </w:rPr>
        </w:r>
        <w:r w:rsidR="004039A5">
          <w:rPr>
            <w:noProof/>
            <w:webHidden/>
          </w:rPr>
          <w:fldChar w:fldCharType="separate"/>
        </w:r>
        <w:r w:rsidR="002E6C5F">
          <w:rPr>
            <w:noProof/>
            <w:webHidden/>
          </w:rPr>
          <w:t>48</w:t>
        </w:r>
        <w:r w:rsidR="004039A5">
          <w:rPr>
            <w:noProof/>
            <w:webHidden/>
          </w:rPr>
          <w:fldChar w:fldCharType="end"/>
        </w:r>
      </w:hyperlink>
    </w:p>
    <w:p w14:paraId="7212DA2E" w14:textId="355B1424" w:rsidR="004039A5" w:rsidRDefault="00EA0AB3">
      <w:pPr>
        <w:pStyle w:val="TOC3"/>
        <w:tabs>
          <w:tab w:val="left" w:pos="720"/>
          <w:tab w:val="right" w:pos="9350"/>
        </w:tabs>
        <w:rPr>
          <w:noProof/>
          <w:color w:val="auto"/>
          <w:sz w:val="22"/>
          <w:szCs w:val="22"/>
          <w:lang w:val="en-IN" w:eastAsia="en-IN"/>
        </w:rPr>
      </w:pPr>
      <w:hyperlink w:anchor="_Toc470198157" w:history="1">
        <w:r w:rsidR="004039A5" w:rsidRPr="00E542A7">
          <w:rPr>
            <w:rStyle w:val="Hyperlink"/>
            <w:smallCaps/>
            <w:noProof/>
            <w:lang w:val="en-GB"/>
          </w:rPr>
          <w:t>d.</w:t>
        </w:r>
        <w:r w:rsidR="004039A5">
          <w:rPr>
            <w:noProof/>
            <w:color w:val="auto"/>
            <w:sz w:val="22"/>
            <w:szCs w:val="22"/>
            <w:lang w:val="en-IN" w:eastAsia="en-IN"/>
          </w:rPr>
          <w:tab/>
        </w:r>
        <w:r w:rsidR="004039A5" w:rsidRPr="00E542A7">
          <w:rPr>
            <w:rStyle w:val="Hyperlink"/>
            <w:noProof/>
            <w:lang w:val="en-GB"/>
          </w:rPr>
          <w:t>Results framework for the project proposal, including milestones, targets and indicators with gender disaggregated data (as per the format in annexure1)</w:t>
        </w:r>
        <w:r w:rsidR="004039A5" w:rsidRPr="00E542A7">
          <w:rPr>
            <w:rStyle w:val="Hyperlink"/>
            <w:smallCaps/>
            <w:noProof/>
            <w:lang w:val="en-GB"/>
          </w:rPr>
          <w:t>.</w:t>
        </w:r>
        <w:r w:rsidR="004039A5">
          <w:rPr>
            <w:noProof/>
            <w:webHidden/>
          </w:rPr>
          <w:tab/>
        </w:r>
        <w:r w:rsidR="004039A5">
          <w:rPr>
            <w:noProof/>
            <w:webHidden/>
          </w:rPr>
          <w:fldChar w:fldCharType="begin"/>
        </w:r>
        <w:r w:rsidR="004039A5">
          <w:rPr>
            <w:noProof/>
            <w:webHidden/>
          </w:rPr>
          <w:instrText xml:space="preserve"> PAGEREF _Toc470198157 \h </w:instrText>
        </w:r>
        <w:r w:rsidR="004039A5">
          <w:rPr>
            <w:noProof/>
            <w:webHidden/>
          </w:rPr>
        </w:r>
        <w:r w:rsidR="004039A5">
          <w:rPr>
            <w:noProof/>
            <w:webHidden/>
          </w:rPr>
          <w:fldChar w:fldCharType="separate"/>
        </w:r>
        <w:r w:rsidR="002E6C5F">
          <w:rPr>
            <w:noProof/>
            <w:webHidden/>
          </w:rPr>
          <w:t>49</w:t>
        </w:r>
        <w:r w:rsidR="004039A5">
          <w:rPr>
            <w:noProof/>
            <w:webHidden/>
          </w:rPr>
          <w:fldChar w:fldCharType="end"/>
        </w:r>
      </w:hyperlink>
    </w:p>
    <w:p w14:paraId="5848FDF6" w14:textId="022088EA" w:rsidR="004039A5" w:rsidRDefault="00EA0AB3">
      <w:pPr>
        <w:pStyle w:val="TOC3"/>
        <w:tabs>
          <w:tab w:val="left" w:pos="720"/>
          <w:tab w:val="right" w:pos="9350"/>
        </w:tabs>
        <w:rPr>
          <w:noProof/>
          <w:color w:val="auto"/>
          <w:sz w:val="22"/>
          <w:szCs w:val="22"/>
          <w:lang w:val="en-IN" w:eastAsia="en-IN"/>
        </w:rPr>
      </w:pPr>
      <w:hyperlink w:anchor="_Toc470198158" w:history="1">
        <w:r w:rsidR="004039A5" w:rsidRPr="00E542A7">
          <w:rPr>
            <w:rStyle w:val="Hyperlink"/>
            <w:noProof/>
            <w:lang w:val="en-GB"/>
          </w:rPr>
          <w:t>e.</w:t>
        </w:r>
        <w:r w:rsidR="004039A5">
          <w:rPr>
            <w:noProof/>
            <w:color w:val="auto"/>
            <w:sz w:val="22"/>
            <w:szCs w:val="22"/>
            <w:lang w:val="en-IN" w:eastAsia="en-IN"/>
          </w:rPr>
          <w:tab/>
        </w:r>
        <w:r w:rsidR="004039A5" w:rsidRPr="00E542A7">
          <w:rPr>
            <w:rStyle w:val="Hyperlink"/>
            <w:noProof/>
            <w:lang w:val="en-GB"/>
          </w:rPr>
          <w:t>Include a detailed budget with budget notes, a budget on the Implementing Entity management fee use, and an explanation and a breakdown of the execution costs.</w:t>
        </w:r>
        <w:r w:rsidR="004039A5">
          <w:rPr>
            <w:noProof/>
            <w:webHidden/>
          </w:rPr>
          <w:tab/>
        </w:r>
        <w:r w:rsidR="004039A5">
          <w:rPr>
            <w:noProof/>
            <w:webHidden/>
          </w:rPr>
          <w:fldChar w:fldCharType="begin"/>
        </w:r>
        <w:r w:rsidR="004039A5">
          <w:rPr>
            <w:noProof/>
            <w:webHidden/>
          </w:rPr>
          <w:instrText xml:space="preserve"> PAGEREF _Toc470198158 \h </w:instrText>
        </w:r>
        <w:r w:rsidR="004039A5">
          <w:rPr>
            <w:noProof/>
            <w:webHidden/>
          </w:rPr>
        </w:r>
        <w:r w:rsidR="004039A5">
          <w:rPr>
            <w:noProof/>
            <w:webHidden/>
          </w:rPr>
          <w:fldChar w:fldCharType="separate"/>
        </w:r>
        <w:r w:rsidR="002E6C5F">
          <w:rPr>
            <w:noProof/>
            <w:webHidden/>
          </w:rPr>
          <w:t>50</w:t>
        </w:r>
        <w:r w:rsidR="004039A5">
          <w:rPr>
            <w:noProof/>
            <w:webHidden/>
          </w:rPr>
          <w:fldChar w:fldCharType="end"/>
        </w:r>
      </w:hyperlink>
    </w:p>
    <w:p w14:paraId="0343ABE6" w14:textId="353138B3" w:rsidR="004039A5" w:rsidRDefault="00EA0AB3">
      <w:pPr>
        <w:pStyle w:val="TOC3"/>
        <w:tabs>
          <w:tab w:val="left" w:pos="720"/>
          <w:tab w:val="right" w:pos="9350"/>
        </w:tabs>
        <w:rPr>
          <w:noProof/>
          <w:color w:val="auto"/>
          <w:sz w:val="22"/>
          <w:szCs w:val="22"/>
          <w:lang w:val="en-IN" w:eastAsia="en-IN"/>
        </w:rPr>
      </w:pPr>
      <w:hyperlink w:anchor="_Toc470198159" w:history="1">
        <w:r w:rsidR="004039A5" w:rsidRPr="00E542A7">
          <w:rPr>
            <w:rStyle w:val="Hyperlink"/>
            <w:noProof/>
            <w:lang w:val="en-GB"/>
          </w:rPr>
          <w:t>f.</w:t>
        </w:r>
        <w:r w:rsidR="004039A5">
          <w:rPr>
            <w:noProof/>
            <w:color w:val="auto"/>
            <w:sz w:val="22"/>
            <w:szCs w:val="22"/>
            <w:lang w:val="en-IN" w:eastAsia="en-IN"/>
          </w:rPr>
          <w:tab/>
        </w:r>
        <w:r w:rsidR="004039A5" w:rsidRPr="00E542A7">
          <w:rPr>
            <w:rStyle w:val="Hyperlink"/>
            <w:noProof/>
            <w:lang w:val="en-GB"/>
          </w:rPr>
          <w:t>Disbursement schedule with time-bound milestones at the component level</w:t>
        </w:r>
        <w:r w:rsidR="004039A5">
          <w:rPr>
            <w:noProof/>
            <w:webHidden/>
          </w:rPr>
          <w:tab/>
        </w:r>
        <w:r w:rsidR="004039A5">
          <w:rPr>
            <w:noProof/>
            <w:webHidden/>
          </w:rPr>
          <w:fldChar w:fldCharType="begin"/>
        </w:r>
        <w:r w:rsidR="004039A5">
          <w:rPr>
            <w:noProof/>
            <w:webHidden/>
          </w:rPr>
          <w:instrText xml:space="preserve"> PAGEREF _Toc470198159 \h </w:instrText>
        </w:r>
        <w:r w:rsidR="004039A5">
          <w:rPr>
            <w:noProof/>
            <w:webHidden/>
          </w:rPr>
        </w:r>
        <w:r w:rsidR="004039A5">
          <w:rPr>
            <w:noProof/>
            <w:webHidden/>
          </w:rPr>
          <w:fldChar w:fldCharType="separate"/>
        </w:r>
        <w:r w:rsidR="002E6C5F">
          <w:rPr>
            <w:noProof/>
            <w:webHidden/>
          </w:rPr>
          <w:t>56</w:t>
        </w:r>
        <w:r w:rsidR="004039A5">
          <w:rPr>
            <w:noProof/>
            <w:webHidden/>
          </w:rPr>
          <w:fldChar w:fldCharType="end"/>
        </w:r>
      </w:hyperlink>
    </w:p>
    <w:p w14:paraId="00306EB5" w14:textId="5F1926AE" w:rsidR="00E804DF" w:rsidRDefault="00E804DF" w:rsidP="00E804DF">
      <w:pPr>
        <w:rPr>
          <w:szCs w:val="24"/>
        </w:rPr>
      </w:pPr>
      <w:r w:rsidRPr="00E804DF">
        <w:rPr>
          <w:szCs w:val="24"/>
        </w:rPr>
        <w:fldChar w:fldCharType="end"/>
      </w:r>
    </w:p>
    <w:p w14:paraId="20CFFA73" w14:textId="5611EAFB" w:rsidR="00722BAF" w:rsidRPr="002E0D1A" w:rsidRDefault="00264441" w:rsidP="00CC20CC">
      <w:pPr>
        <w:tabs>
          <w:tab w:val="left" w:pos="6705"/>
        </w:tabs>
        <w:rPr>
          <w:rFonts w:asciiTheme="majorHAnsi" w:hAnsiTheme="majorHAnsi"/>
          <w:b/>
          <w:sz w:val="22"/>
          <w:szCs w:val="24"/>
        </w:rPr>
      </w:pPr>
      <w:r w:rsidRPr="00264441">
        <w:rPr>
          <w:rFonts w:asciiTheme="majorHAnsi" w:hAnsiTheme="majorHAnsi"/>
          <w:b/>
          <w:szCs w:val="24"/>
        </w:rPr>
        <w:t>TABLES AND FIGURES</w:t>
      </w:r>
    </w:p>
    <w:p w14:paraId="0C149F89" w14:textId="77777777" w:rsidR="00164447" w:rsidRDefault="00722BAF">
      <w:pPr>
        <w:pStyle w:val="TableofFigures"/>
        <w:tabs>
          <w:tab w:val="right" w:leader="dot" w:pos="9350"/>
        </w:tabs>
        <w:rPr>
          <w:noProof/>
          <w:color w:val="auto"/>
          <w:sz w:val="22"/>
          <w:szCs w:val="22"/>
          <w:lang w:val="en-IN" w:eastAsia="en-IN"/>
        </w:rPr>
      </w:pPr>
      <w:r>
        <w:rPr>
          <w:b/>
          <w:sz w:val="28"/>
          <w:szCs w:val="24"/>
        </w:rPr>
        <w:fldChar w:fldCharType="begin"/>
      </w:r>
      <w:r>
        <w:rPr>
          <w:b/>
          <w:sz w:val="28"/>
          <w:szCs w:val="24"/>
        </w:rPr>
        <w:instrText xml:space="preserve"> TOC \h \z \c "Table" </w:instrText>
      </w:r>
      <w:r>
        <w:rPr>
          <w:b/>
          <w:sz w:val="28"/>
          <w:szCs w:val="24"/>
        </w:rPr>
        <w:fldChar w:fldCharType="separate"/>
      </w:r>
      <w:hyperlink w:anchor="_Toc473381217" w:history="1">
        <w:r w:rsidR="00164447" w:rsidRPr="00687EB4">
          <w:rPr>
            <w:rStyle w:val="Hyperlink"/>
            <w:noProof/>
          </w:rPr>
          <w:t>Table 1 Catchments and likely damage</w:t>
        </w:r>
        <w:r w:rsidR="00164447">
          <w:rPr>
            <w:noProof/>
            <w:webHidden/>
          </w:rPr>
          <w:tab/>
        </w:r>
        <w:r w:rsidR="00164447">
          <w:rPr>
            <w:noProof/>
            <w:webHidden/>
          </w:rPr>
          <w:fldChar w:fldCharType="begin"/>
        </w:r>
        <w:r w:rsidR="00164447">
          <w:rPr>
            <w:noProof/>
            <w:webHidden/>
          </w:rPr>
          <w:instrText xml:space="preserve"> PAGEREF _Toc473381217 \h </w:instrText>
        </w:r>
        <w:r w:rsidR="00164447">
          <w:rPr>
            <w:noProof/>
            <w:webHidden/>
          </w:rPr>
        </w:r>
        <w:r w:rsidR="00164447">
          <w:rPr>
            <w:noProof/>
            <w:webHidden/>
          </w:rPr>
          <w:fldChar w:fldCharType="separate"/>
        </w:r>
        <w:r w:rsidR="002E6C5F">
          <w:rPr>
            <w:noProof/>
            <w:webHidden/>
          </w:rPr>
          <w:t>8</w:t>
        </w:r>
        <w:r w:rsidR="00164447">
          <w:rPr>
            <w:noProof/>
            <w:webHidden/>
          </w:rPr>
          <w:fldChar w:fldCharType="end"/>
        </w:r>
      </w:hyperlink>
    </w:p>
    <w:p w14:paraId="0E38F0C3" w14:textId="77777777" w:rsidR="00164447" w:rsidRDefault="00EA0AB3">
      <w:pPr>
        <w:pStyle w:val="TableofFigures"/>
        <w:tabs>
          <w:tab w:val="right" w:leader="dot" w:pos="9350"/>
        </w:tabs>
        <w:rPr>
          <w:noProof/>
          <w:color w:val="auto"/>
          <w:sz w:val="22"/>
          <w:szCs w:val="22"/>
          <w:lang w:val="en-IN" w:eastAsia="en-IN"/>
        </w:rPr>
      </w:pPr>
      <w:hyperlink w:anchor="_Toc473381218" w:history="1">
        <w:r w:rsidR="00164447" w:rsidRPr="00687EB4">
          <w:rPr>
            <w:rStyle w:val="Hyperlink"/>
            <w:noProof/>
          </w:rPr>
          <w:t>Table 2 Block wise vulnerability index: Kullu</w:t>
        </w:r>
        <w:r w:rsidR="00164447">
          <w:rPr>
            <w:noProof/>
            <w:webHidden/>
          </w:rPr>
          <w:tab/>
        </w:r>
        <w:r w:rsidR="00164447">
          <w:rPr>
            <w:noProof/>
            <w:webHidden/>
          </w:rPr>
          <w:fldChar w:fldCharType="begin"/>
        </w:r>
        <w:r w:rsidR="00164447">
          <w:rPr>
            <w:noProof/>
            <w:webHidden/>
          </w:rPr>
          <w:instrText xml:space="preserve"> PAGEREF _Toc473381218 \h </w:instrText>
        </w:r>
        <w:r w:rsidR="00164447">
          <w:rPr>
            <w:noProof/>
            <w:webHidden/>
          </w:rPr>
        </w:r>
        <w:r w:rsidR="00164447">
          <w:rPr>
            <w:noProof/>
            <w:webHidden/>
          </w:rPr>
          <w:fldChar w:fldCharType="separate"/>
        </w:r>
        <w:r w:rsidR="002E6C5F">
          <w:rPr>
            <w:noProof/>
            <w:webHidden/>
          </w:rPr>
          <w:t>17</w:t>
        </w:r>
        <w:r w:rsidR="00164447">
          <w:rPr>
            <w:noProof/>
            <w:webHidden/>
          </w:rPr>
          <w:fldChar w:fldCharType="end"/>
        </w:r>
      </w:hyperlink>
    </w:p>
    <w:p w14:paraId="39791FD7" w14:textId="77777777" w:rsidR="00164447" w:rsidRDefault="00EA0AB3">
      <w:pPr>
        <w:pStyle w:val="TableofFigures"/>
        <w:tabs>
          <w:tab w:val="right" w:leader="dot" w:pos="9350"/>
        </w:tabs>
        <w:rPr>
          <w:noProof/>
          <w:color w:val="auto"/>
          <w:sz w:val="22"/>
          <w:szCs w:val="22"/>
          <w:lang w:val="en-IN" w:eastAsia="en-IN"/>
        </w:rPr>
      </w:pPr>
      <w:hyperlink w:anchor="_Toc473381219" w:history="1">
        <w:r w:rsidR="00164447" w:rsidRPr="00687EB4">
          <w:rPr>
            <w:rStyle w:val="Hyperlink"/>
            <w:noProof/>
          </w:rPr>
          <w:t>Table 3</w:t>
        </w:r>
        <w:r w:rsidR="00164447" w:rsidRPr="00687EB4">
          <w:rPr>
            <w:rStyle w:val="Hyperlink"/>
            <w:noProof/>
            <w:lang w:val="en-IN"/>
          </w:rPr>
          <w:t xml:space="preserve"> Demographic and socio-economic profile : Kullu</w:t>
        </w:r>
        <w:r w:rsidR="00164447">
          <w:rPr>
            <w:noProof/>
            <w:webHidden/>
          </w:rPr>
          <w:tab/>
        </w:r>
        <w:r w:rsidR="00164447">
          <w:rPr>
            <w:noProof/>
            <w:webHidden/>
          </w:rPr>
          <w:fldChar w:fldCharType="begin"/>
        </w:r>
        <w:r w:rsidR="00164447">
          <w:rPr>
            <w:noProof/>
            <w:webHidden/>
          </w:rPr>
          <w:instrText xml:space="preserve"> PAGEREF _Toc473381219 \h </w:instrText>
        </w:r>
        <w:r w:rsidR="00164447">
          <w:rPr>
            <w:noProof/>
            <w:webHidden/>
          </w:rPr>
        </w:r>
        <w:r w:rsidR="00164447">
          <w:rPr>
            <w:noProof/>
            <w:webHidden/>
          </w:rPr>
          <w:fldChar w:fldCharType="separate"/>
        </w:r>
        <w:r w:rsidR="002E6C5F">
          <w:rPr>
            <w:noProof/>
            <w:webHidden/>
          </w:rPr>
          <w:t>18</w:t>
        </w:r>
        <w:r w:rsidR="00164447">
          <w:rPr>
            <w:noProof/>
            <w:webHidden/>
          </w:rPr>
          <w:fldChar w:fldCharType="end"/>
        </w:r>
      </w:hyperlink>
    </w:p>
    <w:p w14:paraId="76C73B04" w14:textId="77777777" w:rsidR="00164447" w:rsidRDefault="00EA0AB3">
      <w:pPr>
        <w:pStyle w:val="TableofFigures"/>
        <w:tabs>
          <w:tab w:val="right" w:leader="dot" w:pos="9350"/>
        </w:tabs>
        <w:rPr>
          <w:noProof/>
          <w:color w:val="auto"/>
          <w:sz w:val="22"/>
          <w:szCs w:val="22"/>
          <w:lang w:val="en-IN" w:eastAsia="en-IN"/>
        </w:rPr>
      </w:pPr>
      <w:hyperlink w:anchor="_Toc473381220" w:history="1">
        <w:r w:rsidR="00164447" w:rsidRPr="00687EB4">
          <w:rPr>
            <w:rStyle w:val="Hyperlink"/>
            <w:noProof/>
          </w:rPr>
          <w:t>Table 4 Distribution of Workers</w:t>
        </w:r>
        <w:r w:rsidR="00164447">
          <w:rPr>
            <w:noProof/>
            <w:webHidden/>
          </w:rPr>
          <w:tab/>
        </w:r>
        <w:r w:rsidR="00164447">
          <w:rPr>
            <w:noProof/>
            <w:webHidden/>
          </w:rPr>
          <w:fldChar w:fldCharType="begin"/>
        </w:r>
        <w:r w:rsidR="00164447">
          <w:rPr>
            <w:noProof/>
            <w:webHidden/>
          </w:rPr>
          <w:instrText xml:space="preserve"> PAGEREF _Toc473381220 \h </w:instrText>
        </w:r>
        <w:r w:rsidR="00164447">
          <w:rPr>
            <w:noProof/>
            <w:webHidden/>
          </w:rPr>
        </w:r>
        <w:r w:rsidR="00164447">
          <w:rPr>
            <w:noProof/>
            <w:webHidden/>
          </w:rPr>
          <w:fldChar w:fldCharType="separate"/>
        </w:r>
        <w:r w:rsidR="002E6C5F">
          <w:rPr>
            <w:noProof/>
            <w:webHidden/>
          </w:rPr>
          <w:t>19</w:t>
        </w:r>
        <w:r w:rsidR="00164447">
          <w:rPr>
            <w:noProof/>
            <w:webHidden/>
          </w:rPr>
          <w:fldChar w:fldCharType="end"/>
        </w:r>
      </w:hyperlink>
    </w:p>
    <w:p w14:paraId="54300655" w14:textId="77777777" w:rsidR="00164447" w:rsidRDefault="00EA0AB3">
      <w:pPr>
        <w:pStyle w:val="TableofFigures"/>
        <w:tabs>
          <w:tab w:val="right" w:leader="dot" w:pos="9350"/>
        </w:tabs>
        <w:rPr>
          <w:noProof/>
          <w:color w:val="auto"/>
          <w:sz w:val="22"/>
          <w:szCs w:val="22"/>
          <w:lang w:val="en-IN" w:eastAsia="en-IN"/>
        </w:rPr>
      </w:pPr>
      <w:hyperlink w:anchor="_Toc473381221" w:history="1">
        <w:r w:rsidR="00164447" w:rsidRPr="00687EB4">
          <w:rPr>
            <w:rStyle w:val="Hyperlink"/>
            <w:noProof/>
          </w:rPr>
          <w:t>Table 5 Social group wise population in Kullu</w:t>
        </w:r>
        <w:r w:rsidR="00164447">
          <w:rPr>
            <w:noProof/>
            <w:webHidden/>
          </w:rPr>
          <w:tab/>
        </w:r>
        <w:r w:rsidR="00164447">
          <w:rPr>
            <w:noProof/>
            <w:webHidden/>
          </w:rPr>
          <w:fldChar w:fldCharType="begin"/>
        </w:r>
        <w:r w:rsidR="00164447">
          <w:rPr>
            <w:noProof/>
            <w:webHidden/>
          </w:rPr>
          <w:instrText xml:space="preserve"> PAGEREF _Toc473381221 \h </w:instrText>
        </w:r>
        <w:r w:rsidR="00164447">
          <w:rPr>
            <w:noProof/>
            <w:webHidden/>
          </w:rPr>
        </w:r>
        <w:r w:rsidR="00164447">
          <w:rPr>
            <w:noProof/>
            <w:webHidden/>
          </w:rPr>
          <w:fldChar w:fldCharType="separate"/>
        </w:r>
        <w:r w:rsidR="002E6C5F">
          <w:rPr>
            <w:noProof/>
            <w:webHidden/>
          </w:rPr>
          <w:t>19</w:t>
        </w:r>
        <w:r w:rsidR="00164447">
          <w:rPr>
            <w:noProof/>
            <w:webHidden/>
          </w:rPr>
          <w:fldChar w:fldCharType="end"/>
        </w:r>
      </w:hyperlink>
    </w:p>
    <w:p w14:paraId="516FCAB6" w14:textId="77777777" w:rsidR="00164447" w:rsidRDefault="00EA0AB3">
      <w:pPr>
        <w:pStyle w:val="TableofFigures"/>
        <w:tabs>
          <w:tab w:val="right" w:leader="dot" w:pos="9350"/>
        </w:tabs>
        <w:rPr>
          <w:noProof/>
          <w:color w:val="auto"/>
          <w:sz w:val="22"/>
          <w:szCs w:val="22"/>
          <w:lang w:val="en-IN" w:eastAsia="en-IN"/>
        </w:rPr>
      </w:pPr>
      <w:hyperlink w:anchor="_Toc473381222" w:history="1">
        <w:r w:rsidR="00164447" w:rsidRPr="00687EB4">
          <w:rPr>
            <w:rStyle w:val="Hyperlink"/>
            <w:noProof/>
          </w:rPr>
          <w:t>Table 6 Glaciers and Glacial lakes in HP</w:t>
        </w:r>
        <w:r w:rsidR="00164447">
          <w:rPr>
            <w:noProof/>
            <w:webHidden/>
          </w:rPr>
          <w:tab/>
        </w:r>
        <w:r w:rsidR="00164447">
          <w:rPr>
            <w:noProof/>
            <w:webHidden/>
          </w:rPr>
          <w:fldChar w:fldCharType="begin"/>
        </w:r>
        <w:r w:rsidR="00164447">
          <w:rPr>
            <w:noProof/>
            <w:webHidden/>
          </w:rPr>
          <w:instrText xml:space="preserve"> PAGEREF _Toc473381222 \h </w:instrText>
        </w:r>
        <w:r w:rsidR="00164447">
          <w:rPr>
            <w:noProof/>
            <w:webHidden/>
          </w:rPr>
        </w:r>
        <w:r w:rsidR="00164447">
          <w:rPr>
            <w:noProof/>
            <w:webHidden/>
          </w:rPr>
          <w:fldChar w:fldCharType="separate"/>
        </w:r>
        <w:r w:rsidR="002E6C5F">
          <w:rPr>
            <w:noProof/>
            <w:webHidden/>
          </w:rPr>
          <w:t>26</w:t>
        </w:r>
        <w:r w:rsidR="00164447">
          <w:rPr>
            <w:noProof/>
            <w:webHidden/>
          </w:rPr>
          <w:fldChar w:fldCharType="end"/>
        </w:r>
      </w:hyperlink>
    </w:p>
    <w:p w14:paraId="123805F6" w14:textId="65C7D628" w:rsidR="00E804DF" w:rsidRPr="00FF29B7" w:rsidRDefault="00722BAF" w:rsidP="00CC20CC">
      <w:pPr>
        <w:tabs>
          <w:tab w:val="left" w:pos="6705"/>
        </w:tabs>
        <w:rPr>
          <w:b/>
          <w:sz w:val="28"/>
          <w:szCs w:val="24"/>
        </w:rPr>
      </w:pPr>
      <w:r>
        <w:rPr>
          <w:b/>
          <w:sz w:val="28"/>
          <w:szCs w:val="24"/>
        </w:rPr>
        <w:fldChar w:fldCharType="end"/>
      </w:r>
      <w:r w:rsidR="00CC20CC">
        <w:rPr>
          <w:b/>
          <w:sz w:val="28"/>
          <w:szCs w:val="24"/>
        </w:rPr>
        <w:tab/>
      </w:r>
    </w:p>
    <w:p w14:paraId="464F6F85" w14:textId="77777777" w:rsidR="00164447" w:rsidRDefault="00E804DF">
      <w:pPr>
        <w:pStyle w:val="TableofFigures"/>
        <w:tabs>
          <w:tab w:val="right" w:leader="dot" w:pos="9350"/>
        </w:tabs>
        <w:rPr>
          <w:noProof/>
          <w:color w:val="auto"/>
          <w:sz w:val="22"/>
          <w:szCs w:val="22"/>
          <w:lang w:val="en-IN" w:eastAsia="en-IN"/>
        </w:rPr>
      </w:pPr>
      <w:r>
        <w:rPr>
          <w:sz w:val="32"/>
        </w:rPr>
        <w:fldChar w:fldCharType="begin"/>
      </w:r>
      <w:r>
        <w:rPr>
          <w:sz w:val="32"/>
        </w:rPr>
        <w:instrText xml:space="preserve"> TOC \h \z \c "Figure" </w:instrText>
      </w:r>
      <w:r>
        <w:rPr>
          <w:sz w:val="32"/>
        </w:rPr>
        <w:fldChar w:fldCharType="separate"/>
      </w:r>
      <w:hyperlink w:anchor="_Toc473381223" w:history="1">
        <w:r w:rsidR="00164447" w:rsidRPr="008C59FC">
          <w:rPr>
            <w:rStyle w:val="Hyperlink"/>
            <w:i/>
            <w:noProof/>
          </w:rPr>
          <w:t xml:space="preserve">Figure 1: </w:t>
        </w:r>
        <w:r w:rsidR="00164447" w:rsidRPr="008C59FC">
          <w:rPr>
            <w:rStyle w:val="Hyperlink"/>
            <w:i/>
            <w:noProof/>
            <w:lang w:eastAsia="en-IN" w:bidi="hi-IN"/>
          </w:rPr>
          <w:t>Main flood trigger factor of the Kullu district</w:t>
        </w:r>
        <w:r w:rsidR="00164447">
          <w:rPr>
            <w:noProof/>
            <w:webHidden/>
          </w:rPr>
          <w:tab/>
        </w:r>
        <w:r w:rsidR="00164447">
          <w:rPr>
            <w:noProof/>
            <w:webHidden/>
          </w:rPr>
          <w:fldChar w:fldCharType="begin"/>
        </w:r>
        <w:r w:rsidR="00164447">
          <w:rPr>
            <w:noProof/>
            <w:webHidden/>
          </w:rPr>
          <w:instrText xml:space="preserve"> PAGEREF _Toc473381223 \h </w:instrText>
        </w:r>
        <w:r w:rsidR="00164447">
          <w:rPr>
            <w:noProof/>
            <w:webHidden/>
          </w:rPr>
        </w:r>
        <w:r w:rsidR="00164447">
          <w:rPr>
            <w:noProof/>
            <w:webHidden/>
          </w:rPr>
          <w:fldChar w:fldCharType="separate"/>
        </w:r>
        <w:r w:rsidR="002E6C5F">
          <w:rPr>
            <w:noProof/>
            <w:webHidden/>
          </w:rPr>
          <w:t>7</w:t>
        </w:r>
        <w:r w:rsidR="00164447">
          <w:rPr>
            <w:noProof/>
            <w:webHidden/>
          </w:rPr>
          <w:fldChar w:fldCharType="end"/>
        </w:r>
      </w:hyperlink>
    </w:p>
    <w:p w14:paraId="70761AA1" w14:textId="77777777" w:rsidR="00164447" w:rsidRDefault="00EA0AB3">
      <w:pPr>
        <w:pStyle w:val="TableofFigures"/>
        <w:tabs>
          <w:tab w:val="right" w:leader="dot" w:pos="9350"/>
        </w:tabs>
        <w:rPr>
          <w:noProof/>
          <w:color w:val="auto"/>
          <w:sz w:val="22"/>
          <w:szCs w:val="22"/>
          <w:lang w:val="en-IN" w:eastAsia="en-IN"/>
        </w:rPr>
      </w:pPr>
      <w:hyperlink w:anchor="_Toc473381224" w:history="1">
        <w:r w:rsidR="00164447" w:rsidRPr="008C59FC">
          <w:rPr>
            <w:rStyle w:val="Hyperlink"/>
            <w:noProof/>
          </w:rPr>
          <w:t>Figure 2: Spring MAM; Air temperature at 2m</w:t>
        </w:r>
        <w:r w:rsidR="00164447">
          <w:rPr>
            <w:noProof/>
            <w:webHidden/>
          </w:rPr>
          <w:tab/>
        </w:r>
        <w:r w:rsidR="00164447">
          <w:rPr>
            <w:noProof/>
            <w:webHidden/>
          </w:rPr>
          <w:fldChar w:fldCharType="begin"/>
        </w:r>
        <w:r w:rsidR="00164447">
          <w:rPr>
            <w:noProof/>
            <w:webHidden/>
          </w:rPr>
          <w:instrText xml:space="preserve"> PAGEREF _Toc473381224 \h </w:instrText>
        </w:r>
        <w:r w:rsidR="00164447">
          <w:rPr>
            <w:noProof/>
            <w:webHidden/>
          </w:rPr>
        </w:r>
        <w:r w:rsidR="00164447">
          <w:rPr>
            <w:noProof/>
            <w:webHidden/>
          </w:rPr>
          <w:fldChar w:fldCharType="separate"/>
        </w:r>
        <w:r w:rsidR="002E6C5F">
          <w:rPr>
            <w:noProof/>
            <w:webHidden/>
          </w:rPr>
          <w:t>10</w:t>
        </w:r>
        <w:r w:rsidR="00164447">
          <w:rPr>
            <w:noProof/>
            <w:webHidden/>
          </w:rPr>
          <w:fldChar w:fldCharType="end"/>
        </w:r>
      </w:hyperlink>
    </w:p>
    <w:p w14:paraId="7DE8801B" w14:textId="77777777" w:rsidR="00164447" w:rsidRDefault="00EA0AB3">
      <w:pPr>
        <w:pStyle w:val="TableofFigures"/>
        <w:tabs>
          <w:tab w:val="right" w:leader="dot" w:pos="9350"/>
        </w:tabs>
        <w:rPr>
          <w:noProof/>
          <w:color w:val="auto"/>
          <w:sz w:val="22"/>
          <w:szCs w:val="22"/>
          <w:lang w:val="en-IN" w:eastAsia="en-IN"/>
        </w:rPr>
      </w:pPr>
      <w:hyperlink w:anchor="_Toc473381225" w:history="1">
        <w:r w:rsidR="00164447" w:rsidRPr="008C59FC">
          <w:rPr>
            <w:rStyle w:val="Hyperlink"/>
            <w:noProof/>
          </w:rPr>
          <w:t>Figure 3: Projected mean 2-m air temperature increase for March by the end of the 21st century as compared to 1981 -2000 – (Source- IHCAP phase I pilot study)</w:t>
        </w:r>
        <w:r w:rsidR="00164447">
          <w:rPr>
            <w:noProof/>
            <w:webHidden/>
          </w:rPr>
          <w:tab/>
        </w:r>
        <w:r w:rsidR="00164447">
          <w:rPr>
            <w:noProof/>
            <w:webHidden/>
          </w:rPr>
          <w:fldChar w:fldCharType="begin"/>
        </w:r>
        <w:r w:rsidR="00164447">
          <w:rPr>
            <w:noProof/>
            <w:webHidden/>
          </w:rPr>
          <w:instrText xml:space="preserve"> PAGEREF _Toc473381225 \h </w:instrText>
        </w:r>
        <w:r w:rsidR="00164447">
          <w:rPr>
            <w:noProof/>
            <w:webHidden/>
          </w:rPr>
        </w:r>
        <w:r w:rsidR="00164447">
          <w:rPr>
            <w:noProof/>
            <w:webHidden/>
          </w:rPr>
          <w:fldChar w:fldCharType="separate"/>
        </w:r>
        <w:r w:rsidR="002E6C5F">
          <w:rPr>
            <w:noProof/>
            <w:webHidden/>
          </w:rPr>
          <w:t>11</w:t>
        </w:r>
        <w:r w:rsidR="00164447">
          <w:rPr>
            <w:noProof/>
            <w:webHidden/>
          </w:rPr>
          <w:fldChar w:fldCharType="end"/>
        </w:r>
      </w:hyperlink>
    </w:p>
    <w:p w14:paraId="5B87821E" w14:textId="77777777" w:rsidR="00164447" w:rsidRDefault="00EA0AB3">
      <w:pPr>
        <w:pStyle w:val="TableofFigures"/>
        <w:tabs>
          <w:tab w:val="right" w:leader="dot" w:pos="9350"/>
        </w:tabs>
        <w:rPr>
          <w:noProof/>
          <w:color w:val="auto"/>
          <w:sz w:val="22"/>
          <w:szCs w:val="22"/>
          <w:lang w:val="en-IN" w:eastAsia="en-IN"/>
        </w:rPr>
      </w:pPr>
      <w:hyperlink w:anchor="_Toc473381226" w:history="1">
        <w:r w:rsidR="00164447" w:rsidRPr="008C59FC">
          <w:rPr>
            <w:rStyle w:val="Hyperlink"/>
            <w:noProof/>
          </w:rPr>
          <w:t>Figure 4 Average daily precipitation (JJAS) in Uttarakhand and HP 1998-2012</w:t>
        </w:r>
        <w:r w:rsidR="00164447">
          <w:rPr>
            <w:noProof/>
            <w:webHidden/>
          </w:rPr>
          <w:tab/>
        </w:r>
        <w:r w:rsidR="00164447">
          <w:rPr>
            <w:noProof/>
            <w:webHidden/>
          </w:rPr>
          <w:fldChar w:fldCharType="begin"/>
        </w:r>
        <w:r w:rsidR="00164447">
          <w:rPr>
            <w:noProof/>
            <w:webHidden/>
          </w:rPr>
          <w:instrText xml:space="preserve"> PAGEREF _Toc473381226 \h </w:instrText>
        </w:r>
        <w:r w:rsidR="00164447">
          <w:rPr>
            <w:noProof/>
            <w:webHidden/>
          </w:rPr>
        </w:r>
        <w:r w:rsidR="00164447">
          <w:rPr>
            <w:noProof/>
            <w:webHidden/>
          </w:rPr>
          <w:fldChar w:fldCharType="separate"/>
        </w:r>
        <w:r w:rsidR="002E6C5F">
          <w:rPr>
            <w:noProof/>
            <w:webHidden/>
          </w:rPr>
          <w:t>12</w:t>
        </w:r>
        <w:r w:rsidR="00164447">
          <w:rPr>
            <w:noProof/>
            <w:webHidden/>
          </w:rPr>
          <w:fldChar w:fldCharType="end"/>
        </w:r>
      </w:hyperlink>
    </w:p>
    <w:p w14:paraId="7897B1E8" w14:textId="77777777" w:rsidR="00164447" w:rsidRDefault="00EA0AB3">
      <w:pPr>
        <w:pStyle w:val="TableofFigures"/>
        <w:tabs>
          <w:tab w:val="right" w:leader="dot" w:pos="9350"/>
        </w:tabs>
        <w:rPr>
          <w:noProof/>
          <w:color w:val="auto"/>
          <w:sz w:val="22"/>
          <w:szCs w:val="22"/>
          <w:lang w:val="en-IN" w:eastAsia="en-IN"/>
        </w:rPr>
      </w:pPr>
      <w:hyperlink w:anchor="_Toc473381227" w:history="1">
        <w:r w:rsidR="00164447" w:rsidRPr="008C59FC">
          <w:rPr>
            <w:rStyle w:val="Hyperlink"/>
            <w:noProof/>
          </w:rPr>
          <w:t>Figure 5 Flood Plain and vulnerable zones</w:t>
        </w:r>
        <w:r w:rsidR="00164447">
          <w:rPr>
            <w:noProof/>
            <w:webHidden/>
          </w:rPr>
          <w:tab/>
        </w:r>
        <w:r w:rsidR="00164447">
          <w:rPr>
            <w:noProof/>
            <w:webHidden/>
          </w:rPr>
          <w:fldChar w:fldCharType="begin"/>
        </w:r>
        <w:r w:rsidR="00164447">
          <w:rPr>
            <w:noProof/>
            <w:webHidden/>
          </w:rPr>
          <w:instrText xml:space="preserve"> PAGEREF _Toc473381227 \h </w:instrText>
        </w:r>
        <w:r w:rsidR="00164447">
          <w:rPr>
            <w:noProof/>
            <w:webHidden/>
          </w:rPr>
        </w:r>
        <w:r w:rsidR="00164447">
          <w:rPr>
            <w:noProof/>
            <w:webHidden/>
          </w:rPr>
          <w:fldChar w:fldCharType="separate"/>
        </w:r>
        <w:r w:rsidR="002E6C5F">
          <w:rPr>
            <w:noProof/>
            <w:webHidden/>
          </w:rPr>
          <w:t>13</w:t>
        </w:r>
        <w:r w:rsidR="00164447">
          <w:rPr>
            <w:noProof/>
            <w:webHidden/>
          </w:rPr>
          <w:fldChar w:fldCharType="end"/>
        </w:r>
      </w:hyperlink>
    </w:p>
    <w:p w14:paraId="6E90F888" w14:textId="77777777" w:rsidR="00164447" w:rsidRDefault="00EA0AB3">
      <w:pPr>
        <w:pStyle w:val="TableofFigures"/>
        <w:tabs>
          <w:tab w:val="right" w:leader="dot" w:pos="9350"/>
        </w:tabs>
        <w:rPr>
          <w:noProof/>
          <w:color w:val="auto"/>
          <w:sz w:val="22"/>
          <w:szCs w:val="22"/>
          <w:lang w:val="en-IN" w:eastAsia="en-IN"/>
        </w:rPr>
      </w:pPr>
      <w:hyperlink w:anchor="_Toc473381228" w:history="1">
        <w:r w:rsidR="00164447" w:rsidRPr="008C59FC">
          <w:rPr>
            <w:rStyle w:val="Hyperlink"/>
            <w:noProof/>
          </w:rPr>
          <w:t>Figure 6 Potential Flood related vulnerability modelled for the area</w:t>
        </w:r>
        <w:r w:rsidR="00164447">
          <w:rPr>
            <w:noProof/>
            <w:webHidden/>
          </w:rPr>
          <w:tab/>
        </w:r>
        <w:r w:rsidR="00164447">
          <w:rPr>
            <w:noProof/>
            <w:webHidden/>
          </w:rPr>
          <w:fldChar w:fldCharType="begin"/>
        </w:r>
        <w:r w:rsidR="00164447">
          <w:rPr>
            <w:noProof/>
            <w:webHidden/>
          </w:rPr>
          <w:instrText xml:space="preserve"> PAGEREF _Toc473381228 \h </w:instrText>
        </w:r>
        <w:r w:rsidR="00164447">
          <w:rPr>
            <w:noProof/>
            <w:webHidden/>
          </w:rPr>
        </w:r>
        <w:r w:rsidR="00164447">
          <w:rPr>
            <w:noProof/>
            <w:webHidden/>
          </w:rPr>
          <w:fldChar w:fldCharType="separate"/>
        </w:r>
        <w:r w:rsidR="002E6C5F">
          <w:rPr>
            <w:noProof/>
            <w:webHidden/>
          </w:rPr>
          <w:t>14</w:t>
        </w:r>
        <w:r w:rsidR="00164447">
          <w:rPr>
            <w:noProof/>
            <w:webHidden/>
          </w:rPr>
          <w:fldChar w:fldCharType="end"/>
        </w:r>
      </w:hyperlink>
    </w:p>
    <w:p w14:paraId="4A9B5EEF" w14:textId="77777777" w:rsidR="00164447" w:rsidRDefault="00EA0AB3">
      <w:pPr>
        <w:pStyle w:val="TableofFigures"/>
        <w:tabs>
          <w:tab w:val="right" w:leader="dot" w:pos="9350"/>
        </w:tabs>
        <w:rPr>
          <w:noProof/>
          <w:color w:val="auto"/>
          <w:sz w:val="22"/>
          <w:szCs w:val="22"/>
          <w:lang w:val="en-IN" w:eastAsia="en-IN"/>
        </w:rPr>
      </w:pPr>
      <w:hyperlink w:anchor="_Toc473381229" w:history="1">
        <w:r w:rsidR="00164447" w:rsidRPr="008C59FC">
          <w:rPr>
            <w:rStyle w:val="Hyperlink"/>
            <w:noProof/>
          </w:rPr>
          <w:t>Figure 7:Glacial lakes</w:t>
        </w:r>
        <w:r w:rsidR="00164447">
          <w:rPr>
            <w:noProof/>
            <w:webHidden/>
          </w:rPr>
          <w:tab/>
        </w:r>
        <w:r w:rsidR="00164447">
          <w:rPr>
            <w:noProof/>
            <w:webHidden/>
          </w:rPr>
          <w:fldChar w:fldCharType="begin"/>
        </w:r>
        <w:r w:rsidR="00164447">
          <w:rPr>
            <w:noProof/>
            <w:webHidden/>
          </w:rPr>
          <w:instrText xml:space="preserve"> PAGEREF _Toc473381229 \h </w:instrText>
        </w:r>
        <w:r w:rsidR="00164447">
          <w:rPr>
            <w:noProof/>
            <w:webHidden/>
          </w:rPr>
        </w:r>
        <w:r w:rsidR="00164447">
          <w:rPr>
            <w:noProof/>
            <w:webHidden/>
          </w:rPr>
          <w:fldChar w:fldCharType="separate"/>
        </w:r>
        <w:r w:rsidR="002E6C5F">
          <w:rPr>
            <w:noProof/>
            <w:webHidden/>
          </w:rPr>
          <w:t>15</w:t>
        </w:r>
        <w:r w:rsidR="00164447">
          <w:rPr>
            <w:noProof/>
            <w:webHidden/>
          </w:rPr>
          <w:fldChar w:fldCharType="end"/>
        </w:r>
      </w:hyperlink>
    </w:p>
    <w:p w14:paraId="4595D575" w14:textId="77777777" w:rsidR="00164447" w:rsidRDefault="00EA0AB3">
      <w:pPr>
        <w:pStyle w:val="TableofFigures"/>
        <w:tabs>
          <w:tab w:val="right" w:leader="dot" w:pos="9350"/>
        </w:tabs>
        <w:rPr>
          <w:noProof/>
          <w:color w:val="auto"/>
          <w:sz w:val="22"/>
          <w:szCs w:val="22"/>
          <w:lang w:val="en-IN" w:eastAsia="en-IN"/>
        </w:rPr>
      </w:pPr>
      <w:hyperlink w:anchor="_Toc473381230" w:history="1">
        <w:r w:rsidR="00164447" w:rsidRPr="008C59FC">
          <w:rPr>
            <w:rStyle w:val="Hyperlink"/>
            <w:noProof/>
          </w:rPr>
          <w:t>Figure 8: GLOF pathway and exposed elements</w:t>
        </w:r>
        <w:r w:rsidR="00164447">
          <w:rPr>
            <w:noProof/>
            <w:webHidden/>
          </w:rPr>
          <w:tab/>
        </w:r>
        <w:r w:rsidR="00164447">
          <w:rPr>
            <w:noProof/>
            <w:webHidden/>
          </w:rPr>
          <w:fldChar w:fldCharType="begin"/>
        </w:r>
        <w:r w:rsidR="00164447">
          <w:rPr>
            <w:noProof/>
            <w:webHidden/>
          </w:rPr>
          <w:instrText xml:space="preserve"> PAGEREF _Toc473381230 \h </w:instrText>
        </w:r>
        <w:r w:rsidR="00164447">
          <w:rPr>
            <w:noProof/>
            <w:webHidden/>
          </w:rPr>
        </w:r>
        <w:r w:rsidR="00164447">
          <w:rPr>
            <w:noProof/>
            <w:webHidden/>
          </w:rPr>
          <w:fldChar w:fldCharType="separate"/>
        </w:r>
        <w:r w:rsidR="002E6C5F">
          <w:rPr>
            <w:noProof/>
            <w:webHidden/>
          </w:rPr>
          <w:t>16</w:t>
        </w:r>
        <w:r w:rsidR="00164447">
          <w:rPr>
            <w:noProof/>
            <w:webHidden/>
          </w:rPr>
          <w:fldChar w:fldCharType="end"/>
        </w:r>
      </w:hyperlink>
    </w:p>
    <w:p w14:paraId="202AD328" w14:textId="77777777" w:rsidR="00164447" w:rsidRDefault="00EA0AB3">
      <w:pPr>
        <w:pStyle w:val="TableofFigures"/>
        <w:tabs>
          <w:tab w:val="right" w:leader="dot" w:pos="9350"/>
        </w:tabs>
        <w:rPr>
          <w:noProof/>
          <w:color w:val="auto"/>
          <w:sz w:val="22"/>
          <w:szCs w:val="22"/>
          <w:lang w:val="en-IN" w:eastAsia="en-IN"/>
        </w:rPr>
      </w:pPr>
      <w:hyperlink w:anchor="_Toc473381231" w:history="1">
        <w:r w:rsidR="00164447" w:rsidRPr="008C59FC">
          <w:rPr>
            <w:rStyle w:val="Hyperlink"/>
            <w:noProof/>
          </w:rPr>
          <w:t>Figure 9: Future GLOF hazard map for Kullu District</w:t>
        </w:r>
        <w:r w:rsidR="00164447">
          <w:rPr>
            <w:noProof/>
            <w:webHidden/>
          </w:rPr>
          <w:tab/>
        </w:r>
        <w:r w:rsidR="00164447">
          <w:rPr>
            <w:noProof/>
            <w:webHidden/>
          </w:rPr>
          <w:fldChar w:fldCharType="begin"/>
        </w:r>
        <w:r w:rsidR="00164447">
          <w:rPr>
            <w:noProof/>
            <w:webHidden/>
          </w:rPr>
          <w:instrText xml:space="preserve"> PAGEREF _Toc473381231 \h </w:instrText>
        </w:r>
        <w:r w:rsidR="00164447">
          <w:rPr>
            <w:noProof/>
            <w:webHidden/>
          </w:rPr>
        </w:r>
        <w:r w:rsidR="00164447">
          <w:rPr>
            <w:noProof/>
            <w:webHidden/>
          </w:rPr>
          <w:fldChar w:fldCharType="separate"/>
        </w:r>
        <w:r w:rsidR="002E6C5F">
          <w:rPr>
            <w:noProof/>
            <w:webHidden/>
          </w:rPr>
          <w:t>17</w:t>
        </w:r>
        <w:r w:rsidR="00164447">
          <w:rPr>
            <w:noProof/>
            <w:webHidden/>
          </w:rPr>
          <w:fldChar w:fldCharType="end"/>
        </w:r>
      </w:hyperlink>
    </w:p>
    <w:p w14:paraId="25F35D5B" w14:textId="77777777" w:rsidR="00164447" w:rsidRDefault="00EA0AB3">
      <w:pPr>
        <w:pStyle w:val="TableofFigures"/>
        <w:tabs>
          <w:tab w:val="right" w:leader="dot" w:pos="9350"/>
        </w:tabs>
        <w:rPr>
          <w:noProof/>
          <w:color w:val="auto"/>
          <w:sz w:val="22"/>
          <w:szCs w:val="22"/>
          <w:lang w:val="en-IN" w:eastAsia="en-IN"/>
        </w:rPr>
      </w:pPr>
      <w:hyperlink w:anchor="_Toc473381232" w:history="1">
        <w:r w:rsidR="00164447" w:rsidRPr="008C59FC">
          <w:rPr>
            <w:rStyle w:val="Hyperlink"/>
            <w:noProof/>
          </w:rPr>
          <w:t>Figure 10 Design of an early warning system</w:t>
        </w:r>
        <w:r w:rsidR="00164447">
          <w:rPr>
            <w:noProof/>
            <w:webHidden/>
          </w:rPr>
          <w:tab/>
        </w:r>
        <w:r w:rsidR="00164447">
          <w:rPr>
            <w:noProof/>
            <w:webHidden/>
          </w:rPr>
          <w:fldChar w:fldCharType="begin"/>
        </w:r>
        <w:r w:rsidR="00164447">
          <w:rPr>
            <w:noProof/>
            <w:webHidden/>
          </w:rPr>
          <w:instrText xml:space="preserve"> PAGEREF _Toc473381232 \h </w:instrText>
        </w:r>
        <w:r w:rsidR="00164447">
          <w:rPr>
            <w:noProof/>
            <w:webHidden/>
          </w:rPr>
        </w:r>
        <w:r w:rsidR="00164447">
          <w:rPr>
            <w:noProof/>
            <w:webHidden/>
          </w:rPr>
          <w:fldChar w:fldCharType="separate"/>
        </w:r>
        <w:r w:rsidR="002E6C5F">
          <w:rPr>
            <w:noProof/>
            <w:webHidden/>
          </w:rPr>
          <w:t>31</w:t>
        </w:r>
        <w:r w:rsidR="00164447">
          <w:rPr>
            <w:noProof/>
            <w:webHidden/>
          </w:rPr>
          <w:fldChar w:fldCharType="end"/>
        </w:r>
      </w:hyperlink>
    </w:p>
    <w:p w14:paraId="04512BE7" w14:textId="77777777" w:rsidR="00164447" w:rsidRDefault="00EA0AB3">
      <w:pPr>
        <w:pStyle w:val="TableofFigures"/>
        <w:tabs>
          <w:tab w:val="right" w:leader="dot" w:pos="9350"/>
        </w:tabs>
        <w:rPr>
          <w:noProof/>
          <w:color w:val="auto"/>
          <w:sz w:val="22"/>
          <w:szCs w:val="22"/>
          <w:lang w:val="en-IN" w:eastAsia="en-IN"/>
        </w:rPr>
      </w:pPr>
      <w:hyperlink w:anchor="_Toc473381233" w:history="1">
        <w:r w:rsidR="00164447" w:rsidRPr="008C59FC">
          <w:rPr>
            <w:rStyle w:val="Hyperlink"/>
            <w:noProof/>
          </w:rPr>
          <w:t>Figure 11 Community connected EWS</w:t>
        </w:r>
        <w:r w:rsidR="00164447">
          <w:rPr>
            <w:noProof/>
            <w:webHidden/>
          </w:rPr>
          <w:tab/>
        </w:r>
        <w:r w:rsidR="00164447">
          <w:rPr>
            <w:noProof/>
            <w:webHidden/>
          </w:rPr>
          <w:fldChar w:fldCharType="begin"/>
        </w:r>
        <w:r w:rsidR="00164447">
          <w:rPr>
            <w:noProof/>
            <w:webHidden/>
          </w:rPr>
          <w:instrText xml:space="preserve"> PAGEREF _Toc473381233 \h </w:instrText>
        </w:r>
        <w:r w:rsidR="00164447">
          <w:rPr>
            <w:noProof/>
            <w:webHidden/>
          </w:rPr>
        </w:r>
        <w:r w:rsidR="00164447">
          <w:rPr>
            <w:noProof/>
            <w:webHidden/>
          </w:rPr>
          <w:fldChar w:fldCharType="separate"/>
        </w:r>
        <w:r w:rsidR="002E6C5F">
          <w:rPr>
            <w:noProof/>
            <w:webHidden/>
          </w:rPr>
          <w:t>33</w:t>
        </w:r>
        <w:r w:rsidR="00164447">
          <w:rPr>
            <w:noProof/>
            <w:webHidden/>
          </w:rPr>
          <w:fldChar w:fldCharType="end"/>
        </w:r>
      </w:hyperlink>
    </w:p>
    <w:p w14:paraId="02670332" w14:textId="77777777" w:rsidR="00221DAC" w:rsidRDefault="00E804DF">
      <w:pPr>
        <w:rPr>
          <w:sz w:val="32"/>
        </w:rPr>
      </w:pPr>
      <w:r>
        <w:rPr>
          <w:sz w:val="32"/>
        </w:rPr>
        <w:fldChar w:fldCharType="end"/>
      </w:r>
    </w:p>
    <w:p w14:paraId="5661B7AA" w14:textId="7F21DEAC" w:rsidR="000A72E1" w:rsidRDefault="00221DAC">
      <w:pPr>
        <w:rPr>
          <w:rFonts w:asciiTheme="majorHAnsi" w:eastAsiaTheme="majorEastAsia" w:hAnsiTheme="majorHAnsi" w:cstheme="majorBidi"/>
          <w:color w:val="0F6FC6" w:themeColor="accent1"/>
          <w:kern w:val="28"/>
          <w:sz w:val="32"/>
          <w:szCs w:val="96"/>
        </w:rPr>
      </w:pPr>
      <w:r w:rsidRPr="00045174">
        <w:rPr>
          <w:szCs w:val="16"/>
        </w:rPr>
        <w:t>Annexure A: Result Framework</w:t>
      </w:r>
      <w:r w:rsidR="000A72E1">
        <w:rPr>
          <w:sz w:val="32"/>
        </w:rPr>
        <w:br w:type="page"/>
      </w:r>
    </w:p>
    <w:p w14:paraId="2554EE7C" w14:textId="7B7569EF" w:rsidR="000A72E1" w:rsidRPr="00FF29B7" w:rsidRDefault="000A72E1" w:rsidP="000A72E1">
      <w:pPr>
        <w:pStyle w:val="Title"/>
        <w:rPr>
          <w:sz w:val="48"/>
          <w:szCs w:val="72"/>
        </w:rPr>
      </w:pPr>
      <w:r w:rsidRPr="00FF29B7">
        <w:rPr>
          <w:sz w:val="48"/>
          <w:szCs w:val="72"/>
        </w:rPr>
        <w:lastRenderedPageBreak/>
        <w:t>Project Concept Note</w:t>
      </w:r>
    </w:p>
    <w:tbl>
      <w:tblPr>
        <w:tblStyle w:val="TableGrid"/>
        <w:tblW w:w="9776" w:type="dxa"/>
        <w:tblLook w:val="04A0" w:firstRow="1" w:lastRow="0" w:firstColumn="1" w:lastColumn="0" w:noHBand="0" w:noVBand="1"/>
      </w:tblPr>
      <w:tblGrid>
        <w:gridCol w:w="4248"/>
        <w:gridCol w:w="425"/>
        <w:gridCol w:w="5103"/>
      </w:tblGrid>
      <w:tr w:rsidR="0038092D" w:rsidRPr="00633778" w14:paraId="06BEFD96" w14:textId="23CAF876" w:rsidTr="00A87C1A">
        <w:tc>
          <w:tcPr>
            <w:tcW w:w="4248" w:type="dxa"/>
          </w:tcPr>
          <w:p w14:paraId="4220FE0D" w14:textId="77777777" w:rsidR="0038092D" w:rsidRPr="00633778" w:rsidRDefault="0038092D" w:rsidP="009D58D3">
            <w:pPr>
              <w:rPr>
                <w:rFonts w:cs="Arial"/>
                <w:bCs/>
                <w:szCs w:val="24"/>
                <w:lang w:val="en-GB"/>
              </w:rPr>
            </w:pPr>
            <w:r w:rsidRPr="00633778">
              <w:rPr>
                <w:rFonts w:cs="Arial"/>
                <w:bCs/>
                <w:szCs w:val="24"/>
                <w:lang w:val="en-GB"/>
              </w:rPr>
              <w:t>Title of Project/Programme:</w:t>
            </w:r>
          </w:p>
        </w:tc>
        <w:tc>
          <w:tcPr>
            <w:tcW w:w="425" w:type="dxa"/>
          </w:tcPr>
          <w:p w14:paraId="557B761F" w14:textId="77777777" w:rsidR="0038092D" w:rsidRPr="00633778" w:rsidRDefault="0038092D" w:rsidP="0038092D">
            <w:pPr>
              <w:rPr>
                <w:rFonts w:cs="Arial"/>
                <w:bCs/>
                <w:szCs w:val="24"/>
                <w:lang w:val="en-GB"/>
              </w:rPr>
            </w:pPr>
          </w:p>
        </w:tc>
        <w:tc>
          <w:tcPr>
            <w:tcW w:w="5103" w:type="dxa"/>
          </w:tcPr>
          <w:p w14:paraId="3CAA8522" w14:textId="7C510AC5" w:rsidR="0038092D" w:rsidRPr="00633778" w:rsidRDefault="00311272" w:rsidP="002C7A53">
            <w:pPr>
              <w:jc w:val="both"/>
              <w:rPr>
                <w:rFonts w:cs="Arial"/>
                <w:bCs/>
                <w:szCs w:val="24"/>
                <w:lang w:val="en-GB"/>
              </w:rPr>
            </w:pPr>
            <w:r>
              <w:rPr>
                <w:rFonts w:cs="Arial"/>
                <w:bCs/>
                <w:szCs w:val="24"/>
                <w:lang w:val="en-GB"/>
              </w:rPr>
              <w:t xml:space="preserve">Reducing </w:t>
            </w:r>
            <w:r w:rsidR="002C7A53">
              <w:rPr>
                <w:rFonts w:cs="Arial"/>
                <w:bCs/>
                <w:szCs w:val="24"/>
                <w:lang w:val="en-GB"/>
              </w:rPr>
              <w:t>Glacial Outburst and Flood</w:t>
            </w:r>
            <w:r>
              <w:rPr>
                <w:rFonts w:cs="Arial"/>
                <w:bCs/>
                <w:szCs w:val="24"/>
                <w:lang w:val="en-GB"/>
              </w:rPr>
              <w:t xml:space="preserve"> Risk in </w:t>
            </w:r>
            <w:proofErr w:type="spellStart"/>
            <w:r>
              <w:rPr>
                <w:rFonts w:cs="Arial"/>
                <w:bCs/>
                <w:szCs w:val="24"/>
                <w:lang w:val="en-GB"/>
              </w:rPr>
              <w:t>Parvati</w:t>
            </w:r>
            <w:proofErr w:type="spellEnd"/>
            <w:r>
              <w:rPr>
                <w:rFonts w:cs="Arial"/>
                <w:bCs/>
                <w:szCs w:val="24"/>
                <w:lang w:val="en-GB"/>
              </w:rPr>
              <w:t xml:space="preserve"> Valley of </w:t>
            </w:r>
            <w:proofErr w:type="spellStart"/>
            <w:r>
              <w:rPr>
                <w:rFonts w:cs="Arial"/>
                <w:bCs/>
                <w:szCs w:val="24"/>
                <w:lang w:val="en-GB"/>
              </w:rPr>
              <w:t>Kullu</w:t>
            </w:r>
            <w:proofErr w:type="spellEnd"/>
            <w:r>
              <w:rPr>
                <w:rFonts w:cs="Arial"/>
                <w:bCs/>
                <w:szCs w:val="24"/>
                <w:lang w:val="en-GB"/>
              </w:rPr>
              <w:t xml:space="preserve"> district, Himachal Pradesh </w:t>
            </w:r>
          </w:p>
        </w:tc>
      </w:tr>
      <w:tr w:rsidR="0038092D" w:rsidRPr="00633778" w14:paraId="3EFA9E8D" w14:textId="60A3E4E4" w:rsidTr="005C46B8">
        <w:trPr>
          <w:trHeight w:val="1547"/>
        </w:trPr>
        <w:tc>
          <w:tcPr>
            <w:tcW w:w="4248" w:type="dxa"/>
          </w:tcPr>
          <w:p w14:paraId="68131432" w14:textId="77777777" w:rsidR="0038092D" w:rsidRPr="00633778" w:rsidRDefault="0038092D" w:rsidP="009D58D3">
            <w:pPr>
              <w:rPr>
                <w:rFonts w:cs="Arial"/>
                <w:bCs/>
                <w:szCs w:val="24"/>
                <w:lang w:val="en-GB"/>
              </w:rPr>
            </w:pPr>
            <w:r w:rsidRPr="00633778">
              <w:rPr>
                <w:rFonts w:cs="Arial"/>
                <w:bCs/>
                <w:szCs w:val="24"/>
                <w:lang w:val="en-GB"/>
              </w:rPr>
              <w:t xml:space="preserve">Project/Programme Objective/s: </w:t>
            </w:r>
          </w:p>
        </w:tc>
        <w:tc>
          <w:tcPr>
            <w:tcW w:w="425" w:type="dxa"/>
          </w:tcPr>
          <w:p w14:paraId="5FD9BA2A" w14:textId="77777777" w:rsidR="0038092D" w:rsidRPr="00633778" w:rsidRDefault="0038092D" w:rsidP="0038092D">
            <w:pPr>
              <w:rPr>
                <w:rFonts w:cs="Arial"/>
                <w:bCs/>
                <w:szCs w:val="24"/>
                <w:lang w:val="en-GB"/>
              </w:rPr>
            </w:pPr>
          </w:p>
        </w:tc>
        <w:tc>
          <w:tcPr>
            <w:tcW w:w="5103" w:type="dxa"/>
          </w:tcPr>
          <w:p w14:paraId="0A90E14A" w14:textId="2ABC987C" w:rsidR="0038092D" w:rsidRPr="00633778" w:rsidRDefault="005C46B8" w:rsidP="00A644E3">
            <w:pPr>
              <w:jc w:val="both"/>
              <w:rPr>
                <w:rFonts w:cs="Arial"/>
                <w:bCs/>
                <w:szCs w:val="24"/>
                <w:lang w:val="en-GB"/>
              </w:rPr>
            </w:pPr>
            <w:r w:rsidRPr="00633778">
              <w:rPr>
                <w:rFonts w:cs="Arial"/>
                <w:bCs/>
                <w:szCs w:val="24"/>
                <w:lang w:val="en-GB"/>
              </w:rPr>
              <w:t xml:space="preserve">To introduce an early warning system for risk and vulnerability reduction from Glacial Outburst and Flood </w:t>
            </w:r>
            <w:r w:rsidR="00A644E3">
              <w:rPr>
                <w:rFonts w:cs="Arial"/>
                <w:bCs/>
                <w:szCs w:val="24"/>
                <w:lang w:val="en-GB"/>
              </w:rPr>
              <w:t xml:space="preserve">events </w:t>
            </w:r>
            <w:r w:rsidRPr="00633778">
              <w:rPr>
                <w:rFonts w:cs="Arial"/>
                <w:bCs/>
                <w:szCs w:val="24"/>
                <w:lang w:val="en-GB"/>
              </w:rPr>
              <w:t xml:space="preserve">in </w:t>
            </w:r>
            <w:proofErr w:type="spellStart"/>
            <w:r w:rsidRPr="00633778">
              <w:rPr>
                <w:rFonts w:cs="Arial"/>
                <w:bCs/>
                <w:szCs w:val="24"/>
                <w:lang w:val="en-GB"/>
              </w:rPr>
              <w:t>Kullu</w:t>
            </w:r>
            <w:proofErr w:type="spellEnd"/>
            <w:r w:rsidRPr="00633778">
              <w:rPr>
                <w:rFonts w:cs="Arial"/>
                <w:bCs/>
                <w:szCs w:val="24"/>
                <w:lang w:val="en-GB"/>
              </w:rPr>
              <w:t xml:space="preserve"> district of Himachal Pradesh </w:t>
            </w:r>
          </w:p>
        </w:tc>
      </w:tr>
      <w:tr w:rsidR="0038092D" w:rsidRPr="00633778" w14:paraId="5CDED6F1" w14:textId="39BC2D8E" w:rsidTr="00A87C1A">
        <w:tc>
          <w:tcPr>
            <w:tcW w:w="4248" w:type="dxa"/>
          </w:tcPr>
          <w:p w14:paraId="2FA15FA4" w14:textId="77777777" w:rsidR="0038092D" w:rsidRPr="00633778" w:rsidRDefault="0038092D" w:rsidP="009D58D3">
            <w:pPr>
              <w:rPr>
                <w:rFonts w:cs="Arial"/>
                <w:bCs/>
                <w:szCs w:val="24"/>
                <w:lang w:val="en-GB"/>
              </w:rPr>
            </w:pPr>
            <w:r w:rsidRPr="00633778">
              <w:rPr>
                <w:rFonts w:cs="Arial"/>
                <w:bCs/>
                <w:szCs w:val="24"/>
                <w:lang w:val="en-GB"/>
              </w:rPr>
              <w:t>Project/ Programme Sector:</w:t>
            </w:r>
          </w:p>
        </w:tc>
        <w:tc>
          <w:tcPr>
            <w:tcW w:w="425" w:type="dxa"/>
          </w:tcPr>
          <w:p w14:paraId="5C13A37B" w14:textId="77777777" w:rsidR="0038092D" w:rsidRPr="00633778" w:rsidRDefault="0038092D" w:rsidP="0038092D">
            <w:pPr>
              <w:rPr>
                <w:rFonts w:cs="Arial"/>
                <w:bCs/>
                <w:szCs w:val="24"/>
                <w:lang w:val="en-GB"/>
              </w:rPr>
            </w:pPr>
          </w:p>
        </w:tc>
        <w:tc>
          <w:tcPr>
            <w:tcW w:w="5103" w:type="dxa"/>
          </w:tcPr>
          <w:p w14:paraId="032C72C9" w14:textId="56F2D785" w:rsidR="0038092D" w:rsidRPr="00633778" w:rsidRDefault="005C46B8" w:rsidP="00633778">
            <w:pPr>
              <w:jc w:val="both"/>
              <w:rPr>
                <w:rFonts w:cs="Arial"/>
                <w:bCs/>
                <w:szCs w:val="24"/>
                <w:lang w:val="en-GB"/>
              </w:rPr>
            </w:pPr>
            <w:r w:rsidRPr="00633778">
              <w:rPr>
                <w:rFonts w:cs="Arial"/>
                <w:bCs/>
                <w:szCs w:val="24"/>
                <w:lang w:val="en-GB"/>
              </w:rPr>
              <w:t>Disaster Risk Management</w:t>
            </w:r>
          </w:p>
        </w:tc>
      </w:tr>
      <w:tr w:rsidR="0038092D" w:rsidRPr="00633778" w14:paraId="59AEAD0F" w14:textId="4039ABE4" w:rsidTr="00A87C1A">
        <w:tc>
          <w:tcPr>
            <w:tcW w:w="4248" w:type="dxa"/>
          </w:tcPr>
          <w:p w14:paraId="6BE8B683" w14:textId="58224BB1" w:rsidR="0038092D" w:rsidRPr="00633778" w:rsidRDefault="0038092D" w:rsidP="009D58D3">
            <w:pPr>
              <w:rPr>
                <w:rFonts w:cs="Arial"/>
                <w:bCs/>
                <w:szCs w:val="24"/>
                <w:lang w:val="en-GB"/>
              </w:rPr>
            </w:pPr>
            <w:r w:rsidRPr="00633778">
              <w:rPr>
                <w:rFonts w:cs="Arial"/>
                <w:bCs/>
                <w:szCs w:val="24"/>
                <w:lang w:val="en-GB"/>
              </w:rPr>
              <w:t>Name of Executing Entity/</w:t>
            </w:r>
            <w:proofErr w:type="spellStart"/>
            <w:r w:rsidRPr="00633778">
              <w:rPr>
                <w:rFonts w:cs="Arial"/>
                <w:bCs/>
                <w:szCs w:val="24"/>
                <w:lang w:val="en-GB"/>
              </w:rPr>
              <w:t>ies</w:t>
            </w:r>
            <w:proofErr w:type="spellEnd"/>
            <w:r w:rsidRPr="00633778">
              <w:rPr>
                <w:rFonts w:cs="Arial"/>
                <w:bCs/>
                <w:szCs w:val="24"/>
                <w:lang w:val="en-GB"/>
              </w:rPr>
              <w:t>/Department:</w:t>
            </w:r>
          </w:p>
        </w:tc>
        <w:tc>
          <w:tcPr>
            <w:tcW w:w="425" w:type="dxa"/>
          </w:tcPr>
          <w:p w14:paraId="16F535EC" w14:textId="77777777" w:rsidR="0038092D" w:rsidRPr="00633778" w:rsidRDefault="0038092D" w:rsidP="0038092D">
            <w:pPr>
              <w:ind w:left="87"/>
              <w:rPr>
                <w:rFonts w:cs="Arial"/>
                <w:bCs/>
                <w:szCs w:val="24"/>
                <w:lang w:val="en-GB"/>
              </w:rPr>
            </w:pPr>
          </w:p>
        </w:tc>
        <w:tc>
          <w:tcPr>
            <w:tcW w:w="5103" w:type="dxa"/>
          </w:tcPr>
          <w:p w14:paraId="466043D6" w14:textId="1824EDE7" w:rsidR="0038092D" w:rsidRPr="00633778" w:rsidRDefault="00A87C1A" w:rsidP="00633778">
            <w:pPr>
              <w:jc w:val="both"/>
              <w:rPr>
                <w:rFonts w:cs="Arial"/>
                <w:bCs/>
                <w:szCs w:val="24"/>
                <w:lang w:val="en-GB"/>
              </w:rPr>
            </w:pPr>
            <w:r w:rsidRPr="00633778">
              <w:rPr>
                <w:rFonts w:cs="Arial"/>
                <w:bCs/>
                <w:szCs w:val="24"/>
                <w:lang w:val="en-GB"/>
              </w:rPr>
              <w:t xml:space="preserve">Department of Environment, Science &amp; Technology, Government </w:t>
            </w:r>
            <w:r w:rsidR="00FF29B7" w:rsidRPr="00633778">
              <w:rPr>
                <w:rFonts w:cs="Arial"/>
                <w:bCs/>
                <w:szCs w:val="24"/>
                <w:lang w:val="en-GB"/>
              </w:rPr>
              <w:t>of</w:t>
            </w:r>
            <w:r w:rsidRPr="00633778">
              <w:rPr>
                <w:rFonts w:cs="Arial"/>
                <w:bCs/>
                <w:szCs w:val="24"/>
                <w:lang w:val="en-GB"/>
              </w:rPr>
              <w:t xml:space="preserve"> Himachal Pradesh as executing entity</w:t>
            </w:r>
          </w:p>
          <w:p w14:paraId="730A9095" w14:textId="77777777" w:rsidR="00A87C1A" w:rsidRPr="00633778" w:rsidRDefault="00A87C1A" w:rsidP="00633778">
            <w:pPr>
              <w:jc w:val="both"/>
              <w:rPr>
                <w:rFonts w:cs="Arial"/>
                <w:bCs/>
                <w:szCs w:val="24"/>
                <w:lang w:val="en-GB"/>
              </w:rPr>
            </w:pPr>
          </w:p>
          <w:p w14:paraId="453BA00A" w14:textId="4DAF8CA4" w:rsidR="00A87C1A" w:rsidRPr="00633778" w:rsidRDefault="00A87C1A" w:rsidP="00633778">
            <w:pPr>
              <w:jc w:val="both"/>
              <w:rPr>
                <w:rFonts w:cs="Arial"/>
                <w:bCs/>
                <w:szCs w:val="24"/>
                <w:lang w:val="en-GB"/>
              </w:rPr>
            </w:pPr>
            <w:r w:rsidRPr="00633778">
              <w:rPr>
                <w:rFonts w:cs="Arial"/>
                <w:bCs/>
                <w:szCs w:val="24"/>
                <w:lang w:val="en-GB"/>
              </w:rPr>
              <w:t>Project Implementation Agency (</w:t>
            </w:r>
            <w:proofErr w:type="spellStart"/>
            <w:r w:rsidRPr="00633778">
              <w:rPr>
                <w:rFonts w:cs="Arial"/>
                <w:bCs/>
                <w:szCs w:val="24"/>
                <w:lang w:val="en-GB"/>
              </w:rPr>
              <w:t>ies</w:t>
            </w:r>
            <w:proofErr w:type="spellEnd"/>
            <w:r w:rsidRPr="00633778">
              <w:rPr>
                <w:rFonts w:cs="Arial"/>
                <w:bCs/>
                <w:szCs w:val="24"/>
                <w:lang w:val="en-GB"/>
              </w:rPr>
              <w:t>)</w:t>
            </w:r>
          </w:p>
          <w:p w14:paraId="7F842B62" w14:textId="4C171E07" w:rsidR="00A87C1A" w:rsidRPr="00633778" w:rsidRDefault="005C46B8" w:rsidP="00821066">
            <w:pPr>
              <w:jc w:val="both"/>
              <w:rPr>
                <w:rFonts w:cs="Arial"/>
                <w:bCs/>
                <w:szCs w:val="24"/>
                <w:lang w:val="en-GB"/>
              </w:rPr>
            </w:pPr>
            <w:r w:rsidRPr="00633778">
              <w:rPr>
                <w:rFonts w:cs="Arial"/>
                <w:bCs/>
                <w:szCs w:val="24"/>
                <w:lang w:val="en-GB"/>
              </w:rPr>
              <w:t xml:space="preserve">(State Council for </w:t>
            </w:r>
            <w:r w:rsidR="00821066">
              <w:rPr>
                <w:rFonts w:cs="Arial"/>
                <w:bCs/>
                <w:szCs w:val="24"/>
                <w:lang w:val="en-GB"/>
              </w:rPr>
              <w:t>Science</w:t>
            </w:r>
            <w:r w:rsidRPr="00633778">
              <w:rPr>
                <w:rFonts w:cs="Arial"/>
                <w:bCs/>
                <w:szCs w:val="24"/>
                <w:lang w:val="en-GB"/>
              </w:rPr>
              <w:t>, Technology &amp; Environment) with IPH</w:t>
            </w:r>
          </w:p>
        </w:tc>
      </w:tr>
      <w:tr w:rsidR="0038092D" w:rsidRPr="00633778" w14:paraId="22567978" w14:textId="428DC9E1" w:rsidTr="005C46B8">
        <w:trPr>
          <w:trHeight w:val="840"/>
        </w:trPr>
        <w:tc>
          <w:tcPr>
            <w:tcW w:w="4248" w:type="dxa"/>
          </w:tcPr>
          <w:p w14:paraId="1D3200D4" w14:textId="7759A5D4" w:rsidR="0038092D" w:rsidRPr="00633778" w:rsidRDefault="0038092D" w:rsidP="009D58D3">
            <w:pPr>
              <w:rPr>
                <w:rFonts w:cs="Arial"/>
                <w:bCs/>
                <w:szCs w:val="24"/>
                <w:lang w:val="en-GB"/>
              </w:rPr>
            </w:pPr>
            <w:r w:rsidRPr="00633778">
              <w:rPr>
                <w:rFonts w:cs="Arial"/>
                <w:bCs/>
                <w:szCs w:val="24"/>
                <w:lang w:val="en-GB"/>
              </w:rPr>
              <w:t>Beneficiaries:</w:t>
            </w:r>
          </w:p>
        </w:tc>
        <w:tc>
          <w:tcPr>
            <w:tcW w:w="425" w:type="dxa"/>
          </w:tcPr>
          <w:p w14:paraId="2831EFFA" w14:textId="77777777" w:rsidR="0038092D" w:rsidRPr="00633778" w:rsidRDefault="0038092D" w:rsidP="0038092D">
            <w:pPr>
              <w:rPr>
                <w:rFonts w:cs="Arial"/>
                <w:bCs/>
                <w:szCs w:val="24"/>
                <w:lang w:val="en-GB"/>
              </w:rPr>
            </w:pPr>
          </w:p>
        </w:tc>
        <w:tc>
          <w:tcPr>
            <w:tcW w:w="5103" w:type="dxa"/>
          </w:tcPr>
          <w:p w14:paraId="57E00A7F" w14:textId="448E1601" w:rsidR="005C46B8" w:rsidRPr="00633778" w:rsidRDefault="001A2FFB" w:rsidP="00633778">
            <w:pPr>
              <w:jc w:val="both"/>
              <w:rPr>
                <w:rFonts w:cs="Arial"/>
                <w:bCs/>
                <w:szCs w:val="24"/>
                <w:lang w:val="en-GB"/>
              </w:rPr>
            </w:pPr>
            <w:r>
              <w:rPr>
                <w:rFonts w:cs="Arial"/>
                <w:bCs/>
                <w:szCs w:val="24"/>
                <w:lang w:val="en-GB"/>
              </w:rPr>
              <w:t xml:space="preserve">Impacted </w:t>
            </w:r>
            <w:r w:rsidR="005C46B8" w:rsidRPr="00633778">
              <w:rPr>
                <w:rFonts w:cs="Arial"/>
                <w:bCs/>
                <w:szCs w:val="24"/>
                <w:lang w:val="en-GB"/>
              </w:rPr>
              <w:t xml:space="preserve">Population  at </w:t>
            </w:r>
            <w:proofErr w:type="spellStart"/>
            <w:r w:rsidR="0078554C">
              <w:rPr>
                <w:rFonts w:cs="Arial"/>
                <w:bCs/>
                <w:szCs w:val="24"/>
                <w:lang w:val="en-GB"/>
              </w:rPr>
              <w:t>Parvati</w:t>
            </w:r>
            <w:proofErr w:type="spellEnd"/>
            <w:r w:rsidR="0078554C">
              <w:rPr>
                <w:rFonts w:cs="Arial"/>
                <w:bCs/>
                <w:szCs w:val="24"/>
                <w:lang w:val="en-GB"/>
              </w:rPr>
              <w:t xml:space="preserve"> valley </w:t>
            </w:r>
            <w:r>
              <w:rPr>
                <w:rFonts w:cs="Arial"/>
                <w:bCs/>
                <w:szCs w:val="24"/>
                <w:lang w:val="en-GB"/>
              </w:rPr>
              <w:t>and the flood plain is about 1.5 lakh</w:t>
            </w:r>
            <w:r w:rsidR="00CD7EC0">
              <w:rPr>
                <w:rFonts w:cs="Arial"/>
                <w:bCs/>
                <w:szCs w:val="24"/>
                <w:lang w:val="en-GB"/>
              </w:rPr>
              <w:t xml:space="preserve"> (direct and indirect)</w:t>
            </w:r>
          </w:p>
          <w:p w14:paraId="54869B39" w14:textId="7F7660D2" w:rsidR="0038092D" w:rsidRPr="00633778" w:rsidRDefault="0038092D" w:rsidP="00633778">
            <w:pPr>
              <w:jc w:val="both"/>
              <w:rPr>
                <w:rFonts w:cs="Arial"/>
                <w:bCs/>
                <w:szCs w:val="24"/>
                <w:lang w:val="en-GB"/>
              </w:rPr>
            </w:pPr>
          </w:p>
        </w:tc>
      </w:tr>
      <w:tr w:rsidR="0038092D" w:rsidRPr="00633778" w14:paraId="68524F5C" w14:textId="69E65738" w:rsidTr="00A87C1A">
        <w:trPr>
          <w:trHeight w:val="321"/>
        </w:trPr>
        <w:tc>
          <w:tcPr>
            <w:tcW w:w="4248" w:type="dxa"/>
          </w:tcPr>
          <w:p w14:paraId="6A7EA9C3" w14:textId="3A0636EB" w:rsidR="0038092D" w:rsidRPr="00633778" w:rsidRDefault="0038092D" w:rsidP="00A87C1A">
            <w:pPr>
              <w:rPr>
                <w:rFonts w:cs="Arial"/>
                <w:bCs/>
                <w:szCs w:val="24"/>
                <w:lang w:val="en-GB"/>
              </w:rPr>
            </w:pPr>
            <w:r w:rsidRPr="00633778">
              <w:rPr>
                <w:rFonts w:cs="Arial"/>
                <w:bCs/>
                <w:szCs w:val="24"/>
                <w:lang w:val="en-GB"/>
              </w:rPr>
              <w:t xml:space="preserve">Project Duration: </w:t>
            </w:r>
            <w:r w:rsidR="00A87C1A" w:rsidRPr="00633778">
              <w:rPr>
                <w:rFonts w:cs="Arial"/>
                <w:bCs/>
                <w:szCs w:val="24"/>
                <w:lang w:val="en-GB"/>
              </w:rPr>
              <w:t xml:space="preserve"> in</w:t>
            </w:r>
            <w:r w:rsidRPr="00633778">
              <w:rPr>
                <w:rFonts w:cs="Arial"/>
                <w:bCs/>
                <w:szCs w:val="24"/>
                <w:lang w:val="en-GB"/>
              </w:rPr>
              <w:t xml:space="preserve"> Years</w:t>
            </w:r>
          </w:p>
          <w:p w14:paraId="72BA18B2" w14:textId="485A3925" w:rsidR="0038092D" w:rsidRPr="00633778" w:rsidRDefault="0038092D" w:rsidP="009D58D3">
            <w:pPr>
              <w:rPr>
                <w:rFonts w:cs="Arial"/>
                <w:bCs/>
                <w:szCs w:val="24"/>
                <w:lang w:val="en-GB"/>
              </w:rPr>
            </w:pPr>
          </w:p>
        </w:tc>
        <w:tc>
          <w:tcPr>
            <w:tcW w:w="425" w:type="dxa"/>
          </w:tcPr>
          <w:p w14:paraId="23FCA253" w14:textId="77777777" w:rsidR="0038092D" w:rsidRPr="00633778" w:rsidRDefault="0038092D">
            <w:pPr>
              <w:rPr>
                <w:rFonts w:cs="Arial"/>
                <w:bCs/>
                <w:szCs w:val="24"/>
                <w:lang w:val="en-GB"/>
              </w:rPr>
            </w:pPr>
          </w:p>
          <w:p w14:paraId="64477266" w14:textId="77777777" w:rsidR="0038092D" w:rsidRPr="00633778" w:rsidRDefault="0038092D" w:rsidP="009D58D3">
            <w:pPr>
              <w:rPr>
                <w:rFonts w:cs="Arial"/>
                <w:bCs/>
                <w:szCs w:val="24"/>
                <w:lang w:val="en-GB"/>
              </w:rPr>
            </w:pPr>
          </w:p>
        </w:tc>
        <w:tc>
          <w:tcPr>
            <w:tcW w:w="5103" w:type="dxa"/>
          </w:tcPr>
          <w:p w14:paraId="44ACFE92" w14:textId="3EE17903" w:rsidR="0038092D" w:rsidRPr="00633778" w:rsidRDefault="005C46B8" w:rsidP="00633778">
            <w:pPr>
              <w:jc w:val="both"/>
              <w:rPr>
                <w:rFonts w:cs="Arial"/>
                <w:bCs/>
                <w:szCs w:val="24"/>
                <w:lang w:val="en-GB"/>
              </w:rPr>
            </w:pPr>
            <w:r w:rsidRPr="00633778">
              <w:rPr>
                <w:rFonts w:cs="Arial"/>
                <w:bCs/>
                <w:szCs w:val="24"/>
                <w:lang w:val="en-GB"/>
              </w:rPr>
              <w:t>3</w:t>
            </w:r>
          </w:p>
        </w:tc>
      </w:tr>
      <w:tr w:rsidR="0038092D" w:rsidRPr="00633778" w14:paraId="3C630D36" w14:textId="77777777" w:rsidTr="00A87C1A">
        <w:trPr>
          <w:trHeight w:val="240"/>
        </w:trPr>
        <w:tc>
          <w:tcPr>
            <w:tcW w:w="4248" w:type="dxa"/>
          </w:tcPr>
          <w:p w14:paraId="20B3AA16" w14:textId="484F1C3A" w:rsidR="0038092D" w:rsidRPr="00633778" w:rsidRDefault="0038092D" w:rsidP="009D58D3">
            <w:pPr>
              <w:rPr>
                <w:rFonts w:cs="Arial"/>
                <w:bCs/>
                <w:szCs w:val="24"/>
                <w:lang w:val="en-GB"/>
              </w:rPr>
            </w:pPr>
            <w:r w:rsidRPr="00633778">
              <w:rPr>
                <w:rFonts w:cs="Arial"/>
                <w:bCs/>
                <w:szCs w:val="24"/>
                <w:lang w:val="en-GB"/>
              </w:rPr>
              <w:t>Start Date:</w:t>
            </w:r>
          </w:p>
        </w:tc>
        <w:tc>
          <w:tcPr>
            <w:tcW w:w="425" w:type="dxa"/>
          </w:tcPr>
          <w:p w14:paraId="2790CFC8" w14:textId="77777777" w:rsidR="0038092D" w:rsidRPr="00633778" w:rsidRDefault="0038092D" w:rsidP="009D58D3">
            <w:pPr>
              <w:rPr>
                <w:rFonts w:cs="Arial"/>
                <w:bCs/>
                <w:szCs w:val="24"/>
                <w:lang w:val="en-GB"/>
              </w:rPr>
            </w:pPr>
          </w:p>
        </w:tc>
        <w:tc>
          <w:tcPr>
            <w:tcW w:w="5103" w:type="dxa"/>
          </w:tcPr>
          <w:p w14:paraId="797FF190" w14:textId="6750D98A" w:rsidR="0038092D" w:rsidRPr="00633778" w:rsidRDefault="00976700" w:rsidP="00633778">
            <w:pPr>
              <w:jc w:val="both"/>
              <w:rPr>
                <w:rFonts w:cs="Arial"/>
                <w:bCs/>
                <w:szCs w:val="24"/>
                <w:lang w:val="en-GB"/>
              </w:rPr>
            </w:pPr>
            <w:r>
              <w:rPr>
                <w:szCs w:val="24"/>
              </w:rPr>
              <w:t>April</w:t>
            </w:r>
            <w:r w:rsidR="00A87C1A" w:rsidRPr="00633778">
              <w:rPr>
                <w:szCs w:val="24"/>
              </w:rPr>
              <w:t xml:space="preserve"> </w:t>
            </w:r>
            <w:r w:rsidR="00357EEA" w:rsidRPr="00633778">
              <w:rPr>
                <w:szCs w:val="24"/>
              </w:rPr>
              <w:t xml:space="preserve"> 201</w:t>
            </w:r>
            <w:r w:rsidR="00C261E1">
              <w:rPr>
                <w:szCs w:val="24"/>
              </w:rPr>
              <w:t>7</w:t>
            </w:r>
          </w:p>
        </w:tc>
      </w:tr>
      <w:tr w:rsidR="0038092D" w:rsidRPr="00633778" w14:paraId="3F3534F9" w14:textId="77777777" w:rsidTr="00A87C1A">
        <w:trPr>
          <w:trHeight w:val="585"/>
        </w:trPr>
        <w:tc>
          <w:tcPr>
            <w:tcW w:w="4248" w:type="dxa"/>
          </w:tcPr>
          <w:p w14:paraId="2CD839DA" w14:textId="27D565C7" w:rsidR="0038092D" w:rsidRPr="00633778" w:rsidRDefault="0038092D" w:rsidP="0038092D">
            <w:pPr>
              <w:rPr>
                <w:rFonts w:cs="Arial"/>
                <w:bCs/>
                <w:szCs w:val="24"/>
                <w:lang w:val="en-GB"/>
              </w:rPr>
            </w:pPr>
            <w:r w:rsidRPr="00633778">
              <w:rPr>
                <w:rFonts w:cs="Arial"/>
                <w:bCs/>
                <w:szCs w:val="24"/>
                <w:lang w:val="en-GB"/>
              </w:rPr>
              <w:t>End Date:</w:t>
            </w:r>
          </w:p>
        </w:tc>
        <w:tc>
          <w:tcPr>
            <w:tcW w:w="425" w:type="dxa"/>
          </w:tcPr>
          <w:p w14:paraId="7E303B61" w14:textId="77777777" w:rsidR="0038092D" w:rsidRPr="00633778" w:rsidRDefault="0038092D" w:rsidP="009D58D3">
            <w:pPr>
              <w:rPr>
                <w:rFonts w:cs="Arial"/>
                <w:bCs/>
                <w:szCs w:val="24"/>
                <w:lang w:val="en-GB"/>
              </w:rPr>
            </w:pPr>
          </w:p>
        </w:tc>
        <w:tc>
          <w:tcPr>
            <w:tcW w:w="5103" w:type="dxa"/>
          </w:tcPr>
          <w:p w14:paraId="1B62FA9E" w14:textId="58C988EA" w:rsidR="0038092D" w:rsidRPr="00633778" w:rsidRDefault="00976700" w:rsidP="00633778">
            <w:pPr>
              <w:jc w:val="both"/>
              <w:rPr>
                <w:rFonts w:cs="Arial"/>
                <w:bCs/>
                <w:szCs w:val="24"/>
                <w:lang w:val="en-GB"/>
              </w:rPr>
            </w:pPr>
            <w:r>
              <w:rPr>
                <w:szCs w:val="24"/>
              </w:rPr>
              <w:t xml:space="preserve">May   </w:t>
            </w:r>
            <w:r w:rsidR="00357EEA" w:rsidRPr="00633778">
              <w:rPr>
                <w:szCs w:val="24"/>
              </w:rPr>
              <w:t>2020</w:t>
            </w:r>
          </w:p>
        </w:tc>
      </w:tr>
      <w:tr w:rsidR="0038092D" w:rsidRPr="00633778" w14:paraId="09AEEE90" w14:textId="0407FAEA" w:rsidTr="00A87C1A">
        <w:tc>
          <w:tcPr>
            <w:tcW w:w="4248" w:type="dxa"/>
          </w:tcPr>
          <w:p w14:paraId="38BB6F70" w14:textId="77777777" w:rsidR="0038092D" w:rsidRPr="00633778" w:rsidRDefault="0038092D" w:rsidP="009D58D3">
            <w:pPr>
              <w:rPr>
                <w:rFonts w:cs="Arial"/>
                <w:bCs/>
                <w:szCs w:val="24"/>
                <w:lang w:val="en-GB"/>
              </w:rPr>
            </w:pPr>
            <w:r w:rsidRPr="00633778">
              <w:rPr>
                <w:rFonts w:cs="Arial"/>
                <w:bCs/>
                <w:szCs w:val="24"/>
                <w:lang w:val="en-GB"/>
              </w:rPr>
              <w:t>Amount of Financing Requested (</w:t>
            </w:r>
            <w:proofErr w:type="spellStart"/>
            <w:r w:rsidRPr="00633778">
              <w:rPr>
                <w:rFonts w:cs="Arial"/>
                <w:bCs/>
                <w:szCs w:val="24"/>
                <w:lang w:val="en-GB"/>
              </w:rPr>
              <w:t>Rs</w:t>
            </w:r>
            <w:proofErr w:type="spellEnd"/>
            <w:r w:rsidRPr="00633778">
              <w:rPr>
                <w:rFonts w:cs="Arial"/>
                <w:bCs/>
                <w:szCs w:val="24"/>
                <w:lang w:val="en-GB"/>
              </w:rPr>
              <w:t>.):</w:t>
            </w:r>
          </w:p>
        </w:tc>
        <w:tc>
          <w:tcPr>
            <w:tcW w:w="425" w:type="dxa"/>
          </w:tcPr>
          <w:p w14:paraId="121E86C9" w14:textId="77777777" w:rsidR="0038092D" w:rsidRPr="00633778" w:rsidRDefault="0038092D" w:rsidP="0038092D">
            <w:pPr>
              <w:rPr>
                <w:rFonts w:cs="Arial"/>
                <w:bCs/>
                <w:szCs w:val="24"/>
                <w:lang w:val="en-GB"/>
              </w:rPr>
            </w:pPr>
          </w:p>
        </w:tc>
        <w:tc>
          <w:tcPr>
            <w:tcW w:w="5103" w:type="dxa"/>
          </w:tcPr>
          <w:p w14:paraId="41318FE4" w14:textId="4C82E0C0" w:rsidR="0038092D" w:rsidRPr="00633778" w:rsidRDefault="00761CD8" w:rsidP="00633778">
            <w:pPr>
              <w:jc w:val="both"/>
              <w:rPr>
                <w:rFonts w:cs="Arial"/>
                <w:bCs/>
                <w:szCs w:val="24"/>
                <w:lang w:val="en-GB"/>
              </w:rPr>
            </w:pPr>
            <w:r>
              <w:rPr>
                <w:rFonts w:cs="Arial"/>
                <w:bCs/>
                <w:szCs w:val="24"/>
                <w:lang w:val="en-GB"/>
              </w:rPr>
              <w:t xml:space="preserve"> 20.49 Crore </w:t>
            </w:r>
          </w:p>
        </w:tc>
      </w:tr>
      <w:tr w:rsidR="0038092D" w:rsidRPr="00633778" w14:paraId="20E5D599" w14:textId="03E8560A" w:rsidTr="00A87C1A">
        <w:tc>
          <w:tcPr>
            <w:tcW w:w="4248" w:type="dxa"/>
          </w:tcPr>
          <w:p w14:paraId="1702B9BF" w14:textId="77777777" w:rsidR="0038092D" w:rsidRDefault="0038092D" w:rsidP="009D58D3">
            <w:pPr>
              <w:rPr>
                <w:rFonts w:cs="Arial"/>
                <w:bCs/>
                <w:szCs w:val="24"/>
                <w:lang w:val="en-GB"/>
              </w:rPr>
            </w:pPr>
            <w:r w:rsidRPr="00633778">
              <w:rPr>
                <w:rFonts w:cs="Arial"/>
                <w:bCs/>
                <w:szCs w:val="24"/>
                <w:lang w:val="en-GB"/>
              </w:rPr>
              <w:t>Project Location:</w:t>
            </w:r>
          </w:p>
          <w:p w14:paraId="0D7C03D4" w14:textId="77777777" w:rsidR="0078554C" w:rsidRPr="00633778" w:rsidRDefault="0078554C" w:rsidP="009D58D3">
            <w:pPr>
              <w:rPr>
                <w:rFonts w:cs="Arial"/>
                <w:bCs/>
                <w:szCs w:val="24"/>
                <w:lang w:val="en-GB"/>
              </w:rPr>
            </w:pPr>
          </w:p>
          <w:p w14:paraId="5E9C8709" w14:textId="77777777" w:rsidR="0038092D" w:rsidRPr="00633778" w:rsidRDefault="0038092D" w:rsidP="009D58D3">
            <w:pPr>
              <w:rPr>
                <w:rFonts w:cs="Arial"/>
                <w:bCs/>
                <w:szCs w:val="24"/>
                <w:lang w:val="en-GB"/>
              </w:rPr>
            </w:pPr>
            <w:r w:rsidRPr="00633778">
              <w:rPr>
                <w:rFonts w:cs="Arial"/>
                <w:bCs/>
                <w:szCs w:val="24"/>
                <w:lang w:val="en-GB"/>
              </w:rPr>
              <w:t xml:space="preserve">State: </w:t>
            </w:r>
          </w:p>
          <w:p w14:paraId="35F55C61" w14:textId="77777777" w:rsidR="0038092D" w:rsidRPr="00633778" w:rsidRDefault="0038092D" w:rsidP="009D58D3">
            <w:pPr>
              <w:rPr>
                <w:rFonts w:cs="Arial"/>
                <w:bCs/>
                <w:szCs w:val="24"/>
                <w:lang w:val="en-GB"/>
              </w:rPr>
            </w:pPr>
            <w:r w:rsidRPr="00633778">
              <w:rPr>
                <w:rFonts w:cs="Arial"/>
                <w:bCs/>
                <w:szCs w:val="24"/>
                <w:lang w:val="en-GB"/>
              </w:rPr>
              <w:t>District:</w:t>
            </w:r>
          </w:p>
        </w:tc>
        <w:tc>
          <w:tcPr>
            <w:tcW w:w="425" w:type="dxa"/>
          </w:tcPr>
          <w:p w14:paraId="3E830A9B" w14:textId="77777777" w:rsidR="0038092D" w:rsidRPr="00633778" w:rsidRDefault="0038092D">
            <w:pPr>
              <w:rPr>
                <w:rFonts w:cs="Arial"/>
                <w:bCs/>
                <w:szCs w:val="24"/>
                <w:lang w:val="en-GB"/>
              </w:rPr>
            </w:pPr>
          </w:p>
          <w:p w14:paraId="7132A223" w14:textId="77777777" w:rsidR="0038092D" w:rsidRPr="00633778" w:rsidRDefault="0038092D" w:rsidP="009D58D3">
            <w:pPr>
              <w:rPr>
                <w:rFonts w:cs="Arial"/>
                <w:bCs/>
                <w:szCs w:val="24"/>
                <w:lang w:val="en-GB"/>
              </w:rPr>
            </w:pPr>
          </w:p>
        </w:tc>
        <w:tc>
          <w:tcPr>
            <w:tcW w:w="5103" w:type="dxa"/>
          </w:tcPr>
          <w:p w14:paraId="118E285F" w14:textId="3244C555" w:rsidR="005C46B8" w:rsidRPr="00633778" w:rsidRDefault="0078554C" w:rsidP="0061381F">
            <w:pPr>
              <w:jc w:val="both"/>
              <w:rPr>
                <w:rFonts w:cs="Arial"/>
                <w:bCs/>
                <w:szCs w:val="24"/>
                <w:lang w:val="en-GB"/>
              </w:rPr>
            </w:pPr>
            <w:proofErr w:type="spellStart"/>
            <w:r>
              <w:rPr>
                <w:rFonts w:cs="Arial"/>
                <w:bCs/>
                <w:szCs w:val="24"/>
                <w:lang w:val="en-GB"/>
              </w:rPr>
              <w:t>Parvati</w:t>
            </w:r>
            <w:proofErr w:type="spellEnd"/>
            <w:r>
              <w:rPr>
                <w:rFonts w:cs="Arial"/>
                <w:bCs/>
                <w:szCs w:val="24"/>
                <w:lang w:val="en-GB"/>
              </w:rPr>
              <w:t xml:space="preserve"> valley in</w:t>
            </w:r>
            <w:r w:rsidR="00252333">
              <w:rPr>
                <w:rFonts w:cs="Arial"/>
                <w:bCs/>
                <w:szCs w:val="24"/>
                <w:lang w:val="en-GB"/>
              </w:rPr>
              <w:t xml:space="preserve"> </w:t>
            </w:r>
            <w:proofErr w:type="spellStart"/>
            <w:r w:rsidR="0061381F">
              <w:rPr>
                <w:rFonts w:cs="Arial"/>
                <w:bCs/>
                <w:szCs w:val="24"/>
                <w:lang w:val="en-GB"/>
              </w:rPr>
              <w:t>Kullu</w:t>
            </w:r>
            <w:proofErr w:type="spellEnd"/>
            <w:r w:rsidR="0061381F">
              <w:rPr>
                <w:rFonts w:cs="Arial"/>
                <w:bCs/>
                <w:szCs w:val="24"/>
                <w:lang w:val="en-GB"/>
              </w:rPr>
              <w:t xml:space="preserve"> </w:t>
            </w:r>
            <w:r>
              <w:rPr>
                <w:rFonts w:cs="Arial"/>
                <w:bCs/>
                <w:szCs w:val="24"/>
                <w:lang w:val="en-GB"/>
              </w:rPr>
              <w:t xml:space="preserve">district </w:t>
            </w:r>
          </w:p>
          <w:p w14:paraId="4D4AC47A" w14:textId="77777777" w:rsidR="0038092D" w:rsidRPr="00633778" w:rsidRDefault="00E867AE" w:rsidP="00633778">
            <w:pPr>
              <w:jc w:val="both"/>
              <w:rPr>
                <w:rFonts w:cs="Arial"/>
                <w:bCs/>
                <w:szCs w:val="24"/>
                <w:lang w:val="en-GB"/>
              </w:rPr>
            </w:pPr>
            <w:r w:rsidRPr="00633778">
              <w:rPr>
                <w:rFonts w:cs="Arial"/>
                <w:bCs/>
                <w:szCs w:val="24"/>
                <w:lang w:val="en-GB"/>
              </w:rPr>
              <w:t>HP</w:t>
            </w:r>
          </w:p>
          <w:p w14:paraId="03396CC4" w14:textId="5DD0B997" w:rsidR="00E867AE" w:rsidRPr="00633778" w:rsidRDefault="005C46B8" w:rsidP="00633778">
            <w:pPr>
              <w:jc w:val="both"/>
              <w:rPr>
                <w:rFonts w:cs="Arial"/>
                <w:bCs/>
                <w:szCs w:val="24"/>
                <w:lang w:val="en-GB"/>
              </w:rPr>
            </w:pPr>
            <w:proofErr w:type="spellStart"/>
            <w:r w:rsidRPr="00633778">
              <w:rPr>
                <w:rFonts w:cs="Arial"/>
                <w:bCs/>
                <w:szCs w:val="24"/>
                <w:lang w:val="en-GB"/>
              </w:rPr>
              <w:t>Kullu</w:t>
            </w:r>
            <w:proofErr w:type="spellEnd"/>
          </w:p>
        </w:tc>
      </w:tr>
      <w:tr w:rsidR="0038092D" w:rsidRPr="00633778" w14:paraId="31FFE411" w14:textId="4DB27945" w:rsidTr="00A87C1A">
        <w:tc>
          <w:tcPr>
            <w:tcW w:w="4248" w:type="dxa"/>
          </w:tcPr>
          <w:p w14:paraId="2C4018B0" w14:textId="77777777" w:rsidR="0038092D" w:rsidRPr="00633778" w:rsidRDefault="0038092D" w:rsidP="009D58D3">
            <w:pPr>
              <w:rPr>
                <w:rFonts w:cs="Arial"/>
                <w:bCs/>
                <w:szCs w:val="24"/>
                <w:lang w:val="en-GB"/>
              </w:rPr>
            </w:pPr>
            <w:r w:rsidRPr="00633778">
              <w:rPr>
                <w:rFonts w:cs="Arial"/>
                <w:bCs/>
                <w:szCs w:val="24"/>
                <w:lang w:val="en-GB"/>
              </w:rPr>
              <w:t>Contact Details of Nodal Officer of the Executing Entity/</w:t>
            </w:r>
            <w:proofErr w:type="spellStart"/>
            <w:r w:rsidRPr="00633778">
              <w:rPr>
                <w:rFonts w:cs="Arial"/>
                <w:bCs/>
                <w:szCs w:val="24"/>
                <w:lang w:val="en-GB"/>
              </w:rPr>
              <w:t>ies</w:t>
            </w:r>
            <w:proofErr w:type="spellEnd"/>
            <w:r w:rsidRPr="00633778">
              <w:rPr>
                <w:rFonts w:cs="Arial"/>
                <w:bCs/>
                <w:szCs w:val="24"/>
                <w:lang w:val="en-GB"/>
              </w:rPr>
              <w:t>/:</w:t>
            </w:r>
          </w:p>
        </w:tc>
        <w:tc>
          <w:tcPr>
            <w:tcW w:w="425" w:type="dxa"/>
          </w:tcPr>
          <w:p w14:paraId="2C7B09B2" w14:textId="77777777" w:rsidR="0038092D" w:rsidRPr="00633778" w:rsidRDefault="0038092D" w:rsidP="009D58D3">
            <w:pPr>
              <w:rPr>
                <w:rFonts w:cs="Arial"/>
                <w:bCs/>
                <w:szCs w:val="24"/>
                <w:lang w:val="en-GB"/>
              </w:rPr>
            </w:pPr>
          </w:p>
        </w:tc>
        <w:tc>
          <w:tcPr>
            <w:tcW w:w="5103" w:type="dxa"/>
          </w:tcPr>
          <w:p w14:paraId="0FB6B867" w14:textId="615A0D69" w:rsidR="005C46B8" w:rsidRPr="00633778" w:rsidRDefault="00496ADD" w:rsidP="00633778">
            <w:pPr>
              <w:jc w:val="both"/>
              <w:rPr>
                <w:szCs w:val="24"/>
              </w:rPr>
            </w:pPr>
            <w:r>
              <w:rPr>
                <w:szCs w:val="24"/>
              </w:rPr>
              <w:t>Ms. Archana Sharma</w:t>
            </w:r>
            <w:r w:rsidR="004D375D">
              <w:rPr>
                <w:szCs w:val="24"/>
              </w:rPr>
              <w:t xml:space="preserve">, </w:t>
            </w:r>
            <w:r w:rsidR="005C46B8" w:rsidRPr="00633778">
              <w:rPr>
                <w:szCs w:val="24"/>
              </w:rPr>
              <w:t xml:space="preserve">Director, Department of  Environment, Science &amp; Technology, Govt. of Himachal Pradesh, </w:t>
            </w:r>
          </w:p>
          <w:p w14:paraId="6FCD09CD" w14:textId="77777777" w:rsidR="005C46B8" w:rsidRPr="00633778" w:rsidRDefault="005C46B8" w:rsidP="00633778">
            <w:pPr>
              <w:jc w:val="both"/>
              <w:rPr>
                <w:szCs w:val="24"/>
              </w:rPr>
            </w:pPr>
            <w:proofErr w:type="spellStart"/>
            <w:r w:rsidRPr="00633778">
              <w:rPr>
                <w:szCs w:val="24"/>
              </w:rPr>
              <w:t>Paryavaran</w:t>
            </w:r>
            <w:proofErr w:type="spellEnd"/>
            <w:r w:rsidRPr="00633778">
              <w:rPr>
                <w:szCs w:val="24"/>
              </w:rPr>
              <w:t xml:space="preserve"> </w:t>
            </w:r>
            <w:proofErr w:type="spellStart"/>
            <w:r w:rsidRPr="00633778">
              <w:rPr>
                <w:szCs w:val="24"/>
              </w:rPr>
              <w:t>Bhawan</w:t>
            </w:r>
            <w:proofErr w:type="spellEnd"/>
            <w:r w:rsidRPr="00633778">
              <w:rPr>
                <w:szCs w:val="24"/>
              </w:rPr>
              <w:t xml:space="preserve">, Near US Club, </w:t>
            </w:r>
          </w:p>
          <w:p w14:paraId="52E33172" w14:textId="5597EBFE" w:rsidR="0038092D" w:rsidRPr="00633778" w:rsidRDefault="005C46B8" w:rsidP="00633778">
            <w:pPr>
              <w:jc w:val="both"/>
              <w:rPr>
                <w:rFonts w:cs="Arial"/>
                <w:bCs/>
                <w:szCs w:val="24"/>
                <w:lang w:val="en-GB"/>
              </w:rPr>
            </w:pPr>
            <w:r w:rsidRPr="00633778">
              <w:rPr>
                <w:szCs w:val="24"/>
              </w:rPr>
              <w:t>Shimla-171001, Himachal Pradesh</w:t>
            </w:r>
            <w:r w:rsidRPr="00633778">
              <w:rPr>
                <w:rFonts w:cs="Arial"/>
                <w:bCs/>
                <w:szCs w:val="24"/>
                <w:lang w:val="en-GB"/>
              </w:rPr>
              <w:t xml:space="preserve"> </w:t>
            </w:r>
          </w:p>
        </w:tc>
      </w:tr>
      <w:tr w:rsidR="0038092D" w:rsidRPr="00633778" w14:paraId="7F6C9B20" w14:textId="10F71646" w:rsidTr="00A87C1A">
        <w:tc>
          <w:tcPr>
            <w:tcW w:w="4248" w:type="dxa"/>
          </w:tcPr>
          <w:p w14:paraId="40DD28A2" w14:textId="77777777" w:rsidR="0038092D" w:rsidRPr="00633778" w:rsidRDefault="0038092D" w:rsidP="009D58D3">
            <w:pPr>
              <w:rPr>
                <w:rFonts w:cs="Arial"/>
                <w:bCs/>
                <w:szCs w:val="24"/>
                <w:lang w:val="en-GB"/>
              </w:rPr>
            </w:pPr>
            <w:r w:rsidRPr="00633778">
              <w:rPr>
                <w:rFonts w:cs="Arial"/>
                <w:bCs/>
                <w:szCs w:val="24"/>
                <w:lang w:val="en-GB"/>
              </w:rPr>
              <w:t>Email:</w:t>
            </w:r>
          </w:p>
        </w:tc>
        <w:tc>
          <w:tcPr>
            <w:tcW w:w="425" w:type="dxa"/>
          </w:tcPr>
          <w:p w14:paraId="4010D826" w14:textId="77777777" w:rsidR="0038092D" w:rsidRPr="00633778" w:rsidRDefault="0038092D" w:rsidP="0038092D">
            <w:pPr>
              <w:rPr>
                <w:rFonts w:cs="Arial"/>
                <w:bCs/>
                <w:szCs w:val="24"/>
                <w:lang w:val="en-GB"/>
              </w:rPr>
            </w:pPr>
          </w:p>
        </w:tc>
        <w:tc>
          <w:tcPr>
            <w:tcW w:w="5103" w:type="dxa"/>
          </w:tcPr>
          <w:p w14:paraId="721E23E3" w14:textId="56C159EC" w:rsidR="0038092D" w:rsidRPr="00267A6E" w:rsidRDefault="00496ADD" w:rsidP="00496ADD">
            <w:pPr>
              <w:jc w:val="both"/>
              <w:rPr>
                <w:rFonts w:cs="Arial"/>
                <w:bCs/>
                <w:szCs w:val="24"/>
                <w:lang w:val="en-GB"/>
              </w:rPr>
            </w:pPr>
            <w:r w:rsidRPr="007738E4">
              <w:rPr>
                <w:color w:val="000000"/>
                <w:szCs w:val="24"/>
                <w:shd w:val="clear" w:color="auto" w:fill="D9FFFF"/>
              </w:rPr>
              <w:t>dbt-hp@nic.in</w:t>
            </w:r>
          </w:p>
        </w:tc>
      </w:tr>
      <w:tr w:rsidR="0038092D" w:rsidRPr="00633778" w14:paraId="73F5CEB5" w14:textId="6809667B" w:rsidTr="00A87C1A">
        <w:tc>
          <w:tcPr>
            <w:tcW w:w="4248" w:type="dxa"/>
          </w:tcPr>
          <w:p w14:paraId="04881762" w14:textId="52A39856" w:rsidR="0038092D" w:rsidRPr="00633778" w:rsidRDefault="006C356D" w:rsidP="009D58D3">
            <w:pPr>
              <w:rPr>
                <w:rFonts w:cs="Arial"/>
                <w:bCs/>
                <w:szCs w:val="24"/>
                <w:lang w:val="en-GB"/>
              </w:rPr>
            </w:pPr>
            <w:r>
              <w:rPr>
                <w:rFonts w:cs="Arial"/>
                <w:bCs/>
                <w:szCs w:val="24"/>
                <w:lang w:val="en-GB"/>
              </w:rPr>
              <w:t>Phone</w:t>
            </w:r>
            <w:r w:rsidR="0038092D" w:rsidRPr="00633778">
              <w:rPr>
                <w:rFonts w:cs="Arial"/>
                <w:bCs/>
                <w:szCs w:val="24"/>
                <w:lang w:val="en-GB"/>
              </w:rPr>
              <w:t>:</w:t>
            </w:r>
          </w:p>
        </w:tc>
        <w:tc>
          <w:tcPr>
            <w:tcW w:w="425" w:type="dxa"/>
          </w:tcPr>
          <w:p w14:paraId="3019215F" w14:textId="77777777" w:rsidR="0038092D" w:rsidRPr="00633778" w:rsidRDefault="0038092D" w:rsidP="0038092D">
            <w:pPr>
              <w:rPr>
                <w:rFonts w:cs="Arial"/>
                <w:bCs/>
                <w:szCs w:val="24"/>
                <w:lang w:val="en-GB"/>
              </w:rPr>
            </w:pPr>
          </w:p>
        </w:tc>
        <w:tc>
          <w:tcPr>
            <w:tcW w:w="5103" w:type="dxa"/>
          </w:tcPr>
          <w:p w14:paraId="4BAD7159" w14:textId="691800C5" w:rsidR="0038092D" w:rsidRPr="00267A6E" w:rsidRDefault="00496ADD" w:rsidP="00633778">
            <w:pPr>
              <w:jc w:val="both"/>
              <w:rPr>
                <w:rFonts w:cs="Arial"/>
                <w:bCs/>
                <w:szCs w:val="24"/>
                <w:lang w:val="en-GB"/>
              </w:rPr>
            </w:pPr>
            <w:r w:rsidRPr="007738E4">
              <w:rPr>
                <w:color w:val="000000"/>
                <w:szCs w:val="24"/>
                <w:shd w:val="clear" w:color="auto" w:fill="D9FFFF"/>
              </w:rPr>
              <w:t>0177-2656559</w:t>
            </w:r>
            <w:r w:rsidRPr="007738E4">
              <w:rPr>
                <w:rStyle w:val="apple-converted-space"/>
                <w:color w:val="000000"/>
                <w:szCs w:val="24"/>
                <w:shd w:val="clear" w:color="auto" w:fill="D9FFFF"/>
              </w:rPr>
              <w:t> </w:t>
            </w:r>
          </w:p>
        </w:tc>
      </w:tr>
    </w:tbl>
    <w:p w14:paraId="7AD06064" w14:textId="47BF8898" w:rsidR="00034181" w:rsidRDefault="00034181" w:rsidP="00034181">
      <w:pPr>
        <w:pStyle w:val="Title"/>
      </w:pPr>
    </w:p>
    <w:p w14:paraId="7C2DB5BA" w14:textId="0D041D5E" w:rsidR="00FB380D" w:rsidRPr="00222337" w:rsidRDefault="00FB380D" w:rsidP="000A72E1">
      <w:pPr>
        <w:pStyle w:val="Heading1"/>
        <w:numPr>
          <w:ilvl w:val="0"/>
          <w:numId w:val="13"/>
        </w:numPr>
      </w:pPr>
      <w:bookmarkStart w:id="1" w:name="_Toc432533254"/>
      <w:bookmarkStart w:id="2" w:name="_Toc470198122"/>
      <w:r w:rsidRPr="00222337">
        <w:lastRenderedPageBreak/>
        <w:t>PROJECT BACKGROUND</w:t>
      </w:r>
      <w:bookmarkEnd w:id="1"/>
      <w:bookmarkEnd w:id="2"/>
    </w:p>
    <w:bookmarkStart w:id="3" w:name="_Toc432533255"/>
    <w:bookmarkStart w:id="4" w:name="_Toc470198123"/>
    <w:p w14:paraId="00A19A09" w14:textId="0A230D46" w:rsidR="00FB380D" w:rsidRDefault="00FB380D" w:rsidP="000A72E1">
      <w:pPr>
        <w:pStyle w:val="Heading2"/>
        <w:rPr>
          <w:lang w:val="en-GB"/>
        </w:rPr>
      </w:pPr>
      <w:r>
        <w:rPr>
          <w:rFonts w:cs="font382"/>
          <w:noProof/>
          <w:sz w:val="22"/>
          <w:lang w:eastAsia="en-US"/>
        </w:rPr>
        <mc:AlternateContent>
          <mc:Choice Requires="wps">
            <w:drawing>
              <wp:anchor distT="0" distB="0" distL="114300" distR="114300" simplePos="0" relativeHeight="251660800" behindDoc="0" locked="0" layoutInCell="1" allowOverlap="1" wp14:anchorId="7A9D3601" wp14:editId="5EA1B804">
                <wp:simplePos x="0" y="0"/>
                <wp:positionH relativeFrom="column">
                  <wp:posOffset>-3522345</wp:posOffset>
                </wp:positionH>
                <wp:positionV relativeFrom="paragraph">
                  <wp:posOffset>386080</wp:posOffset>
                </wp:positionV>
                <wp:extent cx="130810" cy="130175"/>
                <wp:effectExtent l="0" t="0" r="21590" b="22225"/>
                <wp:wrapNone/>
                <wp:docPr id="7" name="Beve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175"/>
                        </a:xfrm>
                        <a:prstGeom prst="bevel">
                          <a:avLst>
                            <a:gd name="adj" fmla="val 12500"/>
                          </a:avLst>
                        </a:prstGeom>
                        <a:solidFill>
                          <a:srgbClr val="92D05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26508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7" o:spid="_x0000_s1026" type="#_x0000_t84" style="position:absolute;margin-left:-277.35pt;margin-top:30.4pt;width:10.3pt;height:1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" fillcolor="#92d050" strokeweight=".26mm"/>
            </w:pict>
          </mc:Fallback>
        </mc:AlternateContent>
      </w:r>
      <w:r w:rsidRPr="00222337">
        <w:rPr>
          <w:lang w:val="en-GB"/>
        </w:rPr>
        <w:t>Project / Programme Background and Context:</w:t>
      </w:r>
      <w:bookmarkEnd w:id="3"/>
      <w:bookmarkEnd w:id="4"/>
    </w:p>
    <w:p w14:paraId="356048DB" w14:textId="5DDE6454" w:rsidR="0004565D" w:rsidRDefault="00D46270" w:rsidP="0004565D">
      <w:pPr>
        <w:jc w:val="both"/>
        <w:rPr>
          <w:lang w:eastAsia="en-IN" w:bidi="hi-IN"/>
        </w:rPr>
      </w:pPr>
      <w:r>
        <w:rPr>
          <w:lang w:eastAsia="en-IN" w:bidi="hi-IN"/>
        </w:rPr>
        <w:t xml:space="preserve">Several studies show that the Himalayan Glaciers are in retreat mode since 1850 resulting in formation of supra-glacial lakes. </w:t>
      </w:r>
      <w:r w:rsidRPr="00D46270">
        <w:rPr>
          <w:lang w:eastAsia="en-IN" w:bidi="hi-IN"/>
        </w:rPr>
        <w:t xml:space="preserve">According to the State Centre on Climate Change of the State Council for Science Technology &amp; Environment, which has been carrying different studies in the Himachal Himalaya since 1993, number </w:t>
      </w:r>
      <w:r w:rsidR="00FD42B9">
        <w:rPr>
          <w:lang w:eastAsia="en-IN" w:bidi="hi-IN"/>
        </w:rPr>
        <w:t xml:space="preserve">of </w:t>
      </w:r>
      <w:r w:rsidRPr="00D46270">
        <w:rPr>
          <w:lang w:eastAsia="en-IN" w:bidi="hi-IN"/>
        </w:rPr>
        <w:t>lakes has increased manifold in last two decade</w:t>
      </w:r>
      <w:r>
        <w:rPr>
          <w:lang w:eastAsia="en-IN" w:bidi="hi-IN"/>
        </w:rPr>
        <w:t xml:space="preserve">. This significantly </w:t>
      </w:r>
      <w:r w:rsidR="00FD42B9">
        <w:rPr>
          <w:lang w:eastAsia="en-IN" w:bidi="hi-IN"/>
        </w:rPr>
        <w:t>h</w:t>
      </w:r>
      <w:r>
        <w:rPr>
          <w:lang w:eastAsia="en-IN" w:bidi="hi-IN"/>
        </w:rPr>
        <w:t xml:space="preserve">as enhanced probability of glacial outburst linked flood events in the region.  </w:t>
      </w:r>
      <w:r w:rsidR="00112BE0">
        <w:rPr>
          <w:lang w:eastAsia="en-IN" w:bidi="hi-IN"/>
        </w:rPr>
        <w:t xml:space="preserve">In </w:t>
      </w:r>
      <w:r w:rsidR="00A441CB" w:rsidRPr="00A441CB">
        <w:rPr>
          <w:lang w:eastAsia="en-IN" w:bidi="hi-IN"/>
        </w:rPr>
        <w:t>Himachal Pradesh, a part of the Western Himalayas; intense flood events usually take place when humid  monsoon  air is lifted along the  Himalayan relief, creating intense  orographic  rainfall which is  often combined  with  snow</w:t>
      </w:r>
      <w:r w:rsidR="00A7537E">
        <w:rPr>
          <w:lang w:eastAsia="en-IN" w:bidi="hi-IN"/>
        </w:rPr>
        <w:t>-</w:t>
      </w:r>
      <w:r w:rsidR="00A441CB" w:rsidRPr="00A441CB">
        <w:rPr>
          <w:lang w:eastAsia="en-IN" w:bidi="hi-IN"/>
        </w:rPr>
        <w:t xml:space="preserve">melt  (Gardner  and  </w:t>
      </w:r>
      <w:proofErr w:type="spellStart"/>
      <w:r w:rsidR="00A441CB" w:rsidRPr="00A441CB">
        <w:rPr>
          <w:lang w:eastAsia="en-IN" w:bidi="hi-IN"/>
        </w:rPr>
        <w:t>Saczuk</w:t>
      </w:r>
      <w:proofErr w:type="spellEnd"/>
      <w:r w:rsidR="00A441CB" w:rsidRPr="00A441CB">
        <w:rPr>
          <w:lang w:eastAsia="en-IN" w:bidi="hi-IN"/>
        </w:rPr>
        <w:t xml:space="preserve">  2004). Intense rainfall may also trigger outbursts from glacial dammed or landslide dammed lakes, as the lake water rises to extreme levels. This threat is increasing over time as glacial lakes are increasing in size and frequency. </w:t>
      </w:r>
      <w:r w:rsidR="0004565D" w:rsidRPr="0004565D">
        <w:rPr>
          <w:lang w:eastAsia="en-IN" w:bidi="hi-IN"/>
        </w:rPr>
        <w:t>Glacial-related outburst floods</w:t>
      </w:r>
      <w:r w:rsidR="00A7537E">
        <w:rPr>
          <w:lang w:eastAsia="en-IN" w:bidi="hi-IN"/>
        </w:rPr>
        <w:t xml:space="preserve"> (GLOF)</w:t>
      </w:r>
      <w:r w:rsidR="0004565D" w:rsidRPr="0004565D">
        <w:rPr>
          <w:lang w:eastAsia="en-IN" w:bidi="hi-IN"/>
        </w:rPr>
        <w:t xml:space="preserve"> refer to the sudden discharge of a water reservoir that has formed either underneath, at the side, in front, within, or on the surface of a glacier, and related dam structures can be composed of ice, moraine or bedrock.</w:t>
      </w:r>
      <w:r w:rsidR="0004565D">
        <w:rPr>
          <w:lang w:eastAsia="en-IN" w:bidi="hi-IN"/>
        </w:rPr>
        <w:t xml:space="preserve"> During a GLOF, the V-shaped canyons of a normally small mountain stream can suddenly develop into an extremely turbulent and fast-moving torrent, some 50 meters deep. On a floodplain, inundation becomes somewhat slower, spreading as much as 10 kilometers wide. Both scenarios present horrific threats to lives, livelihoods, infrastructure and economic assets for the exposed population. Mountain communities living in the proximity of glacier lakes and glacier fed rivers are particularly at risk, as they live in remote and marginalized areas and depend heavily on fragile eco-systems for their livelihoods. </w:t>
      </w:r>
      <w:r w:rsidR="00A441CB" w:rsidRPr="00A441CB">
        <w:rPr>
          <w:lang w:eastAsia="en-IN" w:bidi="hi-IN"/>
        </w:rPr>
        <w:t xml:space="preserve">Outbursts may also be triggered by rock or ice avalanches striking a lake, earthquakes, rapid snow-melt, or thawing of lake dams in permafrost areas. </w:t>
      </w:r>
    </w:p>
    <w:p w14:paraId="48FA162A" w14:textId="77777777" w:rsidR="007E08AB" w:rsidRDefault="00DE2363" w:rsidP="005E4B5A">
      <w:pPr>
        <w:jc w:val="both"/>
        <w:rPr>
          <w:lang w:eastAsia="en-IN" w:bidi="hi-IN"/>
        </w:rPr>
      </w:pPr>
      <w:r w:rsidRPr="00DE2363">
        <w:rPr>
          <w:lang w:eastAsia="en-IN" w:bidi="hi-IN"/>
        </w:rPr>
        <w:t xml:space="preserve">Within Himachal Pradesh, the lakes which may be topographically most susceptible to hydro-meteorologically triggered breaching are generally located outside the zone of heaviest monsoon rainfall, with several examples in the northern district of </w:t>
      </w:r>
      <w:proofErr w:type="spellStart"/>
      <w:r w:rsidRPr="00DE2363">
        <w:rPr>
          <w:lang w:eastAsia="en-IN" w:bidi="hi-IN"/>
        </w:rPr>
        <w:t>Lahaul</w:t>
      </w:r>
      <w:proofErr w:type="spellEnd"/>
      <w:r w:rsidRPr="00DE2363">
        <w:rPr>
          <w:lang w:eastAsia="en-IN" w:bidi="hi-IN"/>
        </w:rPr>
        <w:t xml:space="preserve"> and </w:t>
      </w:r>
      <w:proofErr w:type="spellStart"/>
      <w:r w:rsidRPr="00DE2363">
        <w:rPr>
          <w:lang w:eastAsia="en-IN" w:bidi="hi-IN"/>
        </w:rPr>
        <w:t>Sptiti</w:t>
      </w:r>
      <w:proofErr w:type="spellEnd"/>
      <w:r w:rsidRPr="00DE2363">
        <w:rPr>
          <w:lang w:eastAsia="en-IN" w:bidi="hi-IN"/>
        </w:rPr>
        <w:t xml:space="preserve">. However, there is a notable clustering of lakes with unfavorable topographic settings located directly within the zone of heavy monsoon precipitation over </w:t>
      </w:r>
      <w:proofErr w:type="spellStart"/>
      <w:r w:rsidRPr="00DE2363">
        <w:rPr>
          <w:lang w:eastAsia="en-IN" w:bidi="hi-IN"/>
        </w:rPr>
        <w:t>Chamba</w:t>
      </w:r>
      <w:proofErr w:type="spellEnd"/>
      <w:r w:rsidRPr="00DE2363">
        <w:rPr>
          <w:lang w:eastAsia="en-IN" w:bidi="hi-IN"/>
        </w:rPr>
        <w:t>, in northwestern Himachal Pradesh.</w:t>
      </w:r>
      <w:r>
        <w:rPr>
          <w:lang w:eastAsia="en-IN" w:bidi="hi-IN"/>
        </w:rPr>
        <w:t xml:space="preserve">  </w:t>
      </w:r>
    </w:p>
    <w:p w14:paraId="7C0055CE" w14:textId="44A2E8C7" w:rsidR="005E4B5A" w:rsidRDefault="00A441CB" w:rsidP="005E4B5A">
      <w:pPr>
        <w:jc w:val="both"/>
        <w:rPr>
          <w:lang w:eastAsia="en-IN" w:bidi="hi-IN"/>
        </w:rPr>
      </w:pPr>
      <w:r w:rsidRPr="002E0D1A">
        <w:rPr>
          <w:b/>
          <w:bCs/>
          <w:lang w:eastAsia="en-IN" w:bidi="hi-IN"/>
        </w:rPr>
        <w:t>Flood  processes</w:t>
      </w:r>
      <w:r w:rsidRPr="00A441CB">
        <w:rPr>
          <w:lang w:eastAsia="en-IN" w:bidi="hi-IN"/>
        </w:rPr>
        <w:t xml:space="preserve">  are considered  the  major natural threat in  the region, and frequently affects  inhabited  valleys, disturbing  the status  quo of communities, and stressing future welfare and economic development.  </w:t>
      </w:r>
      <w:r w:rsidR="007E08AB">
        <w:rPr>
          <w:lang w:eastAsia="en-IN" w:bidi="hi-IN"/>
        </w:rPr>
        <w:t>B</w:t>
      </w:r>
      <w:r w:rsidR="005E4B5A">
        <w:rPr>
          <w:lang w:eastAsia="en-IN" w:bidi="hi-IN"/>
        </w:rPr>
        <w:t xml:space="preserve">ased on the reconstructed  data  on  flash  flood  occurrences in the </w:t>
      </w:r>
      <w:proofErr w:type="spellStart"/>
      <w:r w:rsidR="005E4B5A">
        <w:rPr>
          <w:lang w:eastAsia="en-IN" w:bidi="hi-IN"/>
        </w:rPr>
        <w:t>Kullu</w:t>
      </w:r>
      <w:proofErr w:type="spellEnd"/>
      <w:r w:rsidR="005E4B5A">
        <w:rPr>
          <w:lang w:eastAsia="en-IN" w:bidi="hi-IN"/>
        </w:rPr>
        <w:t xml:space="preserve"> district</w:t>
      </w:r>
      <w:r w:rsidR="007E08AB">
        <w:rPr>
          <w:lang w:eastAsia="en-IN" w:bidi="hi-IN"/>
        </w:rPr>
        <w:t>, the</w:t>
      </w:r>
      <w:r w:rsidR="005E4B5A">
        <w:rPr>
          <w:lang w:eastAsia="en-IN" w:bidi="hi-IN"/>
        </w:rPr>
        <w:t xml:space="preserve"> </w:t>
      </w:r>
      <w:r w:rsidR="007E08AB">
        <w:rPr>
          <w:lang w:eastAsia="en-IN" w:bidi="hi-IN"/>
        </w:rPr>
        <w:t>IHCAP synthesis report</w:t>
      </w:r>
      <w:r w:rsidR="0082369D" w:rsidRPr="0082369D">
        <w:rPr>
          <w:vertAlign w:val="superscript"/>
          <w:lang w:eastAsia="en-IN" w:bidi="hi-IN"/>
        </w:rPr>
        <w:t>1</w:t>
      </w:r>
      <w:r w:rsidR="007E08AB">
        <w:rPr>
          <w:lang w:eastAsia="en-IN" w:bidi="hi-IN"/>
        </w:rPr>
        <w:t xml:space="preserve"> </w:t>
      </w:r>
      <w:r w:rsidR="005E4B5A">
        <w:rPr>
          <w:lang w:eastAsia="en-IN" w:bidi="hi-IN"/>
        </w:rPr>
        <w:t xml:space="preserve">suggests that  in the last five decades there were five distinct phases of flood activity: </w:t>
      </w:r>
      <w:proofErr w:type="spellStart"/>
      <w:r w:rsidR="005E4B5A">
        <w:rPr>
          <w:lang w:eastAsia="en-IN" w:bidi="hi-IN"/>
        </w:rPr>
        <w:t>i</w:t>
      </w:r>
      <w:proofErr w:type="spellEnd"/>
      <w:r w:rsidR="005E4B5A">
        <w:rPr>
          <w:lang w:eastAsia="en-IN" w:bidi="hi-IN"/>
        </w:rPr>
        <w:t>) high flood activity between 1967 – 1981, 1988 – 1995 and 2003 – 2014; and ii) low flood activity between 1981 – 1987, and 1996 – 2001. These phases probably reflect the impact of variability in large-scale atmospheric features. The report clearly points out</w:t>
      </w:r>
      <w:r w:rsidR="00A7537E">
        <w:rPr>
          <w:lang w:eastAsia="en-IN" w:bidi="hi-IN"/>
        </w:rPr>
        <w:t xml:space="preserve"> that </w:t>
      </w:r>
      <w:r w:rsidR="005E4B5A">
        <w:rPr>
          <w:lang w:eastAsia="en-IN" w:bidi="hi-IN"/>
        </w:rPr>
        <w:t xml:space="preserve">the lack of baseline information hampers the planning and effectiveness of disaster risk reduction strategy. </w:t>
      </w:r>
    </w:p>
    <w:p w14:paraId="01D74013" w14:textId="77777777" w:rsidR="005E4B5A" w:rsidRDefault="005E4B5A" w:rsidP="00CC26B5">
      <w:pPr>
        <w:jc w:val="both"/>
        <w:rPr>
          <w:lang w:eastAsia="en-IN" w:bidi="hi-IN"/>
        </w:rPr>
      </w:pPr>
    </w:p>
    <w:p w14:paraId="0E5B7429" w14:textId="43545E1D" w:rsidR="00E73961" w:rsidRDefault="00A7537E" w:rsidP="005E4B5A">
      <w:pPr>
        <w:jc w:val="both"/>
        <w:rPr>
          <w:lang w:eastAsia="en-IN" w:bidi="hi-IN"/>
        </w:rPr>
      </w:pPr>
      <w:r>
        <w:rPr>
          <w:lang w:eastAsia="en-IN" w:bidi="hi-IN"/>
        </w:rPr>
        <w:t>Himachal Pradesh (</w:t>
      </w:r>
      <w:r w:rsidR="00A441CB">
        <w:rPr>
          <w:lang w:eastAsia="en-IN" w:bidi="hi-IN"/>
        </w:rPr>
        <w:t>HP</w:t>
      </w:r>
      <w:r>
        <w:rPr>
          <w:lang w:eastAsia="en-IN" w:bidi="hi-IN"/>
        </w:rPr>
        <w:t>)</w:t>
      </w:r>
      <w:r w:rsidR="00A441CB" w:rsidRPr="00A441CB">
        <w:rPr>
          <w:lang w:eastAsia="en-IN" w:bidi="hi-IN"/>
        </w:rPr>
        <w:t xml:space="preserve"> is predominately an agr</w:t>
      </w:r>
      <w:r w:rsidR="00A441CB">
        <w:rPr>
          <w:lang w:eastAsia="en-IN" w:bidi="hi-IN"/>
        </w:rPr>
        <w:t xml:space="preserve">arian </w:t>
      </w:r>
      <w:r w:rsidR="000130AB">
        <w:rPr>
          <w:lang w:eastAsia="en-IN" w:bidi="hi-IN"/>
        </w:rPr>
        <w:t>s</w:t>
      </w:r>
      <w:r w:rsidR="00A441CB" w:rsidRPr="00A441CB">
        <w:rPr>
          <w:lang w:eastAsia="en-IN" w:bidi="hi-IN"/>
        </w:rPr>
        <w:t xml:space="preserve">tate where </w:t>
      </w:r>
      <w:r w:rsidR="00A441CB">
        <w:rPr>
          <w:lang w:eastAsia="en-IN" w:bidi="hi-IN"/>
        </w:rPr>
        <w:t>a</w:t>
      </w:r>
      <w:r w:rsidR="00A441CB" w:rsidRPr="00A441CB">
        <w:rPr>
          <w:lang w:eastAsia="en-IN" w:bidi="hi-IN"/>
        </w:rPr>
        <w:t>griculture provides direct employment to about 71 percent of the total population</w:t>
      </w:r>
      <w:r w:rsidR="00A441CB">
        <w:rPr>
          <w:lang w:eastAsia="en-IN" w:bidi="hi-IN"/>
        </w:rPr>
        <w:t xml:space="preserve"> and because of such disaster</w:t>
      </w:r>
      <w:r>
        <w:rPr>
          <w:lang w:eastAsia="en-IN" w:bidi="hi-IN"/>
        </w:rPr>
        <w:t>s</w:t>
      </w:r>
      <w:r w:rsidR="00A441CB">
        <w:rPr>
          <w:lang w:eastAsia="en-IN" w:bidi="hi-IN"/>
        </w:rPr>
        <w:t xml:space="preserve"> many people lo</w:t>
      </w:r>
      <w:r>
        <w:rPr>
          <w:lang w:eastAsia="en-IN" w:bidi="hi-IN"/>
        </w:rPr>
        <w:t>o</w:t>
      </w:r>
      <w:r w:rsidR="00A441CB">
        <w:rPr>
          <w:lang w:eastAsia="en-IN" w:bidi="hi-IN"/>
        </w:rPr>
        <w:t xml:space="preserve">se life and livelihood.  </w:t>
      </w:r>
      <w:r w:rsidR="00CC26B5">
        <w:rPr>
          <w:lang w:eastAsia="en-IN" w:bidi="hi-IN"/>
        </w:rPr>
        <w:t xml:space="preserve"> </w:t>
      </w:r>
      <w:r w:rsidR="00E73961">
        <w:rPr>
          <w:lang w:eastAsia="en-IN" w:bidi="hi-IN"/>
        </w:rPr>
        <w:t xml:space="preserve">Global warming has caused instability in the Himalayan ecosystem which is already fragile. </w:t>
      </w:r>
      <w:r w:rsidR="009A2C71">
        <w:rPr>
          <w:lang w:eastAsia="en-IN" w:bidi="hi-IN"/>
        </w:rPr>
        <w:t xml:space="preserve">Expansion of </w:t>
      </w:r>
      <w:r w:rsidR="009A2C71" w:rsidRPr="009A2C71">
        <w:rPr>
          <w:lang w:eastAsia="en-IN" w:bidi="hi-IN"/>
        </w:rPr>
        <w:t>residential</w:t>
      </w:r>
      <w:r w:rsidR="009A2C71">
        <w:rPr>
          <w:lang w:eastAsia="en-IN" w:bidi="hi-IN"/>
        </w:rPr>
        <w:t xml:space="preserve"> areas, tourism, commissioning of</w:t>
      </w:r>
      <w:r w:rsidR="009A2C71" w:rsidRPr="009A2C71">
        <w:rPr>
          <w:lang w:eastAsia="en-IN" w:bidi="hi-IN"/>
        </w:rPr>
        <w:t xml:space="preserve"> hydropower infrastructure </w:t>
      </w:r>
      <w:r w:rsidR="00BC73D2">
        <w:rPr>
          <w:lang w:eastAsia="en-IN" w:bidi="hi-IN"/>
        </w:rPr>
        <w:t xml:space="preserve">to </w:t>
      </w:r>
      <w:r w:rsidR="00BC73D2" w:rsidRPr="009A2C71">
        <w:rPr>
          <w:lang w:eastAsia="en-IN" w:bidi="hi-IN"/>
        </w:rPr>
        <w:t>higher</w:t>
      </w:r>
      <w:r w:rsidR="009A2C71" w:rsidRPr="009A2C71">
        <w:rPr>
          <w:lang w:eastAsia="en-IN" w:bidi="hi-IN"/>
        </w:rPr>
        <w:t xml:space="preserve"> alpine valleys</w:t>
      </w:r>
      <w:r w:rsidR="009A2C71">
        <w:rPr>
          <w:lang w:eastAsia="en-IN" w:bidi="hi-IN"/>
        </w:rPr>
        <w:t xml:space="preserve"> has been causing resource conflict. </w:t>
      </w:r>
      <w:r w:rsidR="00BC73D2">
        <w:rPr>
          <w:lang w:eastAsia="en-IN" w:bidi="hi-IN"/>
        </w:rPr>
        <w:t>GLOF</w:t>
      </w:r>
      <w:r w:rsidR="005E4B5A">
        <w:rPr>
          <w:lang w:eastAsia="en-IN" w:bidi="hi-IN"/>
        </w:rPr>
        <w:t xml:space="preserve"> and flood </w:t>
      </w:r>
      <w:r w:rsidR="00BC73D2">
        <w:rPr>
          <w:lang w:eastAsia="en-IN" w:bidi="hi-IN"/>
        </w:rPr>
        <w:t xml:space="preserve">related hazards have been systematically assessed in the </w:t>
      </w:r>
      <w:proofErr w:type="spellStart"/>
      <w:r w:rsidR="00BC73D2">
        <w:rPr>
          <w:lang w:eastAsia="en-IN" w:bidi="hi-IN"/>
        </w:rPr>
        <w:t>Kullu</w:t>
      </w:r>
      <w:proofErr w:type="spellEnd"/>
      <w:r w:rsidR="00BC73D2">
        <w:rPr>
          <w:lang w:eastAsia="en-IN" w:bidi="hi-IN"/>
        </w:rPr>
        <w:t xml:space="preserve"> district under a bilateral programme</w:t>
      </w:r>
      <w:r w:rsidR="00DE2363">
        <w:rPr>
          <w:lang w:eastAsia="en-IN" w:bidi="hi-IN"/>
        </w:rPr>
        <w:t>,</w:t>
      </w:r>
      <w:r w:rsidR="00BC73D2">
        <w:rPr>
          <w:lang w:eastAsia="en-IN" w:bidi="hi-IN"/>
        </w:rPr>
        <w:t xml:space="preserve"> IHCAP supported by </w:t>
      </w:r>
      <w:r w:rsidR="0084533F">
        <w:rPr>
          <w:lang w:eastAsia="en-IN" w:bidi="hi-IN"/>
        </w:rPr>
        <w:t xml:space="preserve">Swiss </w:t>
      </w:r>
      <w:r w:rsidR="00851792">
        <w:rPr>
          <w:lang w:eastAsia="en-IN" w:bidi="hi-IN"/>
        </w:rPr>
        <w:t xml:space="preserve">Agency for </w:t>
      </w:r>
      <w:r w:rsidR="0084533F">
        <w:rPr>
          <w:lang w:eastAsia="en-IN" w:bidi="hi-IN"/>
        </w:rPr>
        <w:t xml:space="preserve">Development </w:t>
      </w:r>
      <w:r w:rsidR="00FD42B9">
        <w:rPr>
          <w:lang w:eastAsia="en-IN" w:bidi="hi-IN"/>
        </w:rPr>
        <w:t xml:space="preserve">and </w:t>
      </w:r>
      <w:r w:rsidR="0084533F">
        <w:rPr>
          <w:lang w:eastAsia="en-IN" w:bidi="hi-IN"/>
        </w:rPr>
        <w:t>Cooperation (</w:t>
      </w:r>
      <w:r w:rsidR="00BC73D2">
        <w:rPr>
          <w:lang w:eastAsia="en-IN" w:bidi="hi-IN"/>
        </w:rPr>
        <w:t>SDC</w:t>
      </w:r>
      <w:r w:rsidR="0084533F">
        <w:rPr>
          <w:lang w:eastAsia="en-IN" w:bidi="hi-IN"/>
        </w:rPr>
        <w:t>)</w:t>
      </w:r>
      <w:r w:rsidR="00BC73D2">
        <w:rPr>
          <w:lang w:eastAsia="en-IN" w:bidi="hi-IN"/>
        </w:rPr>
        <w:t xml:space="preserve">. Based on this study the most vulnerable areas in </w:t>
      </w:r>
      <w:proofErr w:type="spellStart"/>
      <w:r w:rsidR="00BC73D2">
        <w:rPr>
          <w:lang w:eastAsia="en-IN" w:bidi="hi-IN"/>
        </w:rPr>
        <w:t>Kullu</w:t>
      </w:r>
      <w:proofErr w:type="spellEnd"/>
      <w:r w:rsidR="00BC73D2">
        <w:rPr>
          <w:lang w:eastAsia="en-IN" w:bidi="hi-IN"/>
        </w:rPr>
        <w:t xml:space="preserve"> district for GLOF </w:t>
      </w:r>
      <w:r w:rsidR="007E08AB">
        <w:rPr>
          <w:lang w:eastAsia="en-IN" w:bidi="hi-IN"/>
        </w:rPr>
        <w:t xml:space="preserve">and floods </w:t>
      </w:r>
      <w:r w:rsidR="009A2AD9">
        <w:rPr>
          <w:lang w:eastAsia="en-IN" w:bidi="hi-IN"/>
        </w:rPr>
        <w:t>have</w:t>
      </w:r>
      <w:r w:rsidR="00BC73D2">
        <w:rPr>
          <w:lang w:eastAsia="en-IN" w:bidi="hi-IN"/>
        </w:rPr>
        <w:t xml:space="preserve"> been identified. </w:t>
      </w:r>
      <w:r w:rsidR="00C3219B">
        <w:rPr>
          <w:lang w:eastAsia="en-IN" w:bidi="hi-IN"/>
        </w:rPr>
        <w:t xml:space="preserve">  According to this study t</w:t>
      </w:r>
      <w:r w:rsidR="001E7ED6">
        <w:rPr>
          <w:lang w:eastAsia="en-IN" w:bidi="hi-IN"/>
        </w:rPr>
        <w:t>he t</w:t>
      </w:r>
      <w:r w:rsidR="00C3219B" w:rsidRPr="00C3219B">
        <w:rPr>
          <w:lang w:eastAsia="en-IN" w:bidi="hi-IN"/>
        </w:rPr>
        <w:t>e</w:t>
      </w:r>
      <w:r w:rsidR="001E7ED6">
        <w:rPr>
          <w:lang w:eastAsia="en-IN" w:bidi="hi-IN"/>
        </w:rPr>
        <w:t>h</w:t>
      </w:r>
      <w:r w:rsidR="00C3219B" w:rsidRPr="00C3219B">
        <w:rPr>
          <w:lang w:eastAsia="en-IN" w:bidi="hi-IN"/>
        </w:rPr>
        <w:t xml:space="preserve">sil of </w:t>
      </w:r>
      <w:proofErr w:type="spellStart"/>
      <w:r w:rsidR="00C3219B" w:rsidRPr="00C3219B">
        <w:rPr>
          <w:lang w:eastAsia="en-IN" w:bidi="hi-IN"/>
        </w:rPr>
        <w:t>Kullu</w:t>
      </w:r>
      <w:proofErr w:type="spellEnd"/>
      <w:r w:rsidR="00C3219B" w:rsidRPr="00C3219B">
        <w:rPr>
          <w:lang w:eastAsia="en-IN" w:bidi="hi-IN"/>
        </w:rPr>
        <w:t xml:space="preserve">, including the </w:t>
      </w:r>
      <w:proofErr w:type="spellStart"/>
      <w:r w:rsidR="00C3219B" w:rsidRPr="00C3219B">
        <w:rPr>
          <w:lang w:eastAsia="en-IN" w:bidi="hi-IN"/>
        </w:rPr>
        <w:t>Parvati</w:t>
      </w:r>
      <w:proofErr w:type="spellEnd"/>
      <w:r w:rsidR="00C3219B" w:rsidRPr="00C3219B">
        <w:rPr>
          <w:lang w:eastAsia="en-IN" w:bidi="hi-IN"/>
        </w:rPr>
        <w:t xml:space="preserve"> and </w:t>
      </w:r>
      <w:proofErr w:type="spellStart"/>
      <w:r w:rsidR="00C3219B" w:rsidRPr="00C3219B">
        <w:rPr>
          <w:lang w:eastAsia="en-IN" w:bidi="hi-IN"/>
        </w:rPr>
        <w:t>Kullu</w:t>
      </w:r>
      <w:proofErr w:type="spellEnd"/>
      <w:r w:rsidR="00C3219B" w:rsidRPr="00C3219B">
        <w:rPr>
          <w:lang w:eastAsia="en-IN" w:bidi="hi-IN"/>
        </w:rPr>
        <w:t xml:space="preserve"> valleys </w:t>
      </w:r>
      <w:r w:rsidR="00C3219B">
        <w:rPr>
          <w:lang w:eastAsia="en-IN" w:bidi="hi-IN"/>
        </w:rPr>
        <w:t>is likely to</w:t>
      </w:r>
      <w:r w:rsidR="00C3219B" w:rsidRPr="00C3219B">
        <w:rPr>
          <w:lang w:eastAsia="en-IN" w:bidi="hi-IN"/>
        </w:rPr>
        <w:t xml:space="preserve"> face significantly elevated GLOF </w:t>
      </w:r>
      <w:proofErr w:type="gramStart"/>
      <w:r w:rsidR="005E4B5A">
        <w:rPr>
          <w:lang w:eastAsia="en-IN" w:bidi="hi-IN"/>
        </w:rPr>
        <w:t>and  flood</w:t>
      </w:r>
      <w:proofErr w:type="gramEnd"/>
      <w:r w:rsidR="005E4B5A">
        <w:rPr>
          <w:lang w:eastAsia="en-IN" w:bidi="hi-IN"/>
        </w:rPr>
        <w:t xml:space="preserve"> related </w:t>
      </w:r>
      <w:r w:rsidR="00C3219B" w:rsidRPr="00C3219B">
        <w:rPr>
          <w:lang w:eastAsia="en-IN" w:bidi="hi-IN"/>
        </w:rPr>
        <w:t>hazard</w:t>
      </w:r>
      <w:r w:rsidR="005E4B5A">
        <w:rPr>
          <w:lang w:eastAsia="en-IN" w:bidi="hi-IN"/>
        </w:rPr>
        <w:t>s</w:t>
      </w:r>
      <w:r w:rsidR="00C3219B" w:rsidRPr="00C3219B">
        <w:rPr>
          <w:lang w:eastAsia="en-IN" w:bidi="hi-IN"/>
        </w:rPr>
        <w:t xml:space="preserve"> in subsequent decades relative to most other administrative areas</w:t>
      </w:r>
      <w:r w:rsidR="00C3219B">
        <w:rPr>
          <w:lang w:eastAsia="en-IN" w:bidi="hi-IN"/>
        </w:rPr>
        <w:t xml:space="preserve"> of the district. </w:t>
      </w:r>
      <w:r w:rsidR="00CC26B5">
        <w:rPr>
          <w:lang w:eastAsia="en-IN" w:bidi="hi-IN"/>
        </w:rPr>
        <w:t xml:space="preserve">Glacial lakes, however, are not only sources of potential </w:t>
      </w:r>
      <w:proofErr w:type="gramStart"/>
      <w:r w:rsidR="00CC26B5">
        <w:rPr>
          <w:lang w:eastAsia="en-IN" w:bidi="hi-IN"/>
        </w:rPr>
        <w:t>danger,</w:t>
      </w:r>
      <w:proofErr w:type="gramEnd"/>
      <w:r w:rsidR="00CC26B5">
        <w:rPr>
          <w:lang w:eastAsia="en-IN" w:bidi="hi-IN"/>
        </w:rPr>
        <w:t xml:space="preserve"> they are also an important potential natural resource, which </w:t>
      </w:r>
      <w:r w:rsidR="00851792">
        <w:rPr>
          <w:lang w:eastAsia="en-IN" w:bidi="hi-IN"/>
        </w:rPr>
        <w:t>is</w:t>
      </w:r>
      <w:r w:rsidR="00CC26B5">
        <w:rPr>
          <w:lang w:eastAsia="en-IN" w:bidi="hi-IN"/>
        </w:rPr>
        <w:t xml:space="preserve"> yet to be effectively investigated. Monitoring glacier and water hazards, promoting community resilience and preparedness for disaster risk reduction, and ensuring the sharing of upstream-downstream benefits</w:t>
      </w:r>
      <w:r w:rsidR="001A2FFB">
        <w:rPr>
          <w:lang w:eastAsia="en-IN" w:bidi="hi-IN"/>
        </w:rPr>
        <w:t xml:space="preserve"> is an important element of adaptation</w:t>
      </w:r>
      <w:r w:rsidR="00CC26B5">
        <w:rPr>
          <w:lang w:eastAsia="en-IN" w:bidi="hi-IN"/>
        </w:rPr>
        <w:t xml:space="preserve">. </w:t>
      </w:r>
    </w:p>
    <w:p w14:paraId="2CDB150D" w14:textId="6E121066" w:rsidR="001E2453" w:rsidRPr="001E2453" w:rsidRDefault="001E2453" w:rsidP="000A72E1">
      <w:pPr>
        <w:pStyle w:val="Heading3"/>
        <w:rPr>
          <w:lang w:eastAsia="en-IN" w:bidi="hi-IN"/>
        </w:rPr>
      </w:pPr>
      <w:bookmarkStart w:id="5" w:name="_Toc470198124"/>
      <w:r w:rsidRPr="001E2453">
        <w:rPr>
          <w:lang w:eastAsia="en-IN" w:bidi="hi-IN"/>
        </w:rPr>
        <w:t>Problem context</w:t>
      </w:r>
      <w:bookmarkEnd w:id="5"/>
    </w:p>
    <w:p w14:paraId="77114FDB" w14:textId="19EF0433" w:rsidR="00873AD3" w:rsidRDefault="001750FA" w:rsidP="001750FA">
      <w:pPr>
        <w:jc w:val="both"/>
        <w:rPr>
          <w:lang w:eastAsia="en-IN" w:bidi="hi-IN"/>
        </w:rPr>
      </w:pPr>
      <w:r>
        <w:rPr>
          <w:lang w:eastAsia="en-IN" w:bidi="hi-IN"/>
        </w:rPr>
        <w:t>Various studies suggest that the warming trend in the Himalayan region has been greater than the global average (ICIMOD, 2007). The most severe threat of this effect is related to the rapid melting of glaciers.</w:t>
      </w:r>
      <w:r w:rsidR="000123F4">
        <w:rPr>
          <w:lang w:eastAsia="en-IN" w:bidi="hi-IN"/>
        </w:rPr>
        <w:t xml:space="preserve"> In </w:t>
      </w:r>
      <w:proofErr w:type="spellStart"/>
      <w:r w:rsidR="000123F4">
        <w:rPr>
          <w:lang w:eastAsia="en-IN" w:bidi="hi-IN"/>
        </w:rPr>
        <w:t>Kullu</w:t>
      </w:r>
      <w:proofErr w:type="spellEnd"/>
      <w:r w:rsidR="000123F4">
        <w:rPr>
          <w:lang w:eastAsia="en-IN" w:bidi="hi-IN"/>
        </w:rPr>
        <w:t xml:space="preserve"> district, at least 66 flood incidents have taken place since 1965 that established an average frequency of 1.3 events per year (IHCAP Synthesis</w:t>
      </w:r>
      <w:r w:rsidR="000130AB">
        <w:rPr>
          <w:lang w:eastAsia="en-IN" w:bidi="hi-IN"/>
        </w:rPr>
        <w:t xml:space="preserve"> Report</w:t>
      </w:r>
      <w:r w:rsidR="000123F4">
        <w:rPr>
          <w:lang w:eastAsia="en-IN" w:bidi="hi-IN"/>
        </w:rPr>
        <w:t>, section 5.4.2)</w:t>
      </w:r>
      <w:r w:rsidR="00CD7EC0">
        <w:rPr>
          <w:rStyle w:val="FootnoteReference"/>
          <w:lang w:eastAsia="en-IN" w:bidi="hi-IN"/>
        </w:rPr>
        <w:footnoteReference w:id="2"/>
      </w:r>
      <w:r w:rsidR="000123F4">
        <w:rPr>
          <w:lang w:eastAsia="en-IN" w:bidi="hi-IN"/>
        </w:rPr>
        <w:t xml:space="preserve">. Flood incident has in past disproportionately affected the socially and economically disadvantaged and marginalized people of the district (District Management Plan- PWD and </w:t>
      </w:r>
      <w:proofErr w:type="spellStart"/>
      <w:r w:rsidR="000123F4">
        <w:rPr>
          <w:lang w:eastAsia="en-IN" w:bidi="hi-IN"/>
        </w:rPr>
        <w:t>Kullu</w:t>
      </w:r>
      <w:proofErr w:type="spellEnd"/>
      <w:r w:rsidR="000123F4">
        <w:rPr>
          <w:lang w:eastAsia="en-IN" w:bidi="hi-IN"/>
        </w:rPr>
        <w:t xml:space="preserve"> District Disaster Management Plan). </w:t>
      </w:r>
      <w:r w:rsidR="00873AD3">
        <w:rPr>
          <w:lang w:eastAsia="en-IN" w:bidi="hi-IN"/>
        </w:rPr>
        <w:t xml:space="preserve">  As the glaciers retreat, glacial lakes start to form and rapidly fill up behind natural moraine or ice dams at the bottom or on top of these glaciers. The ice or sediment bodies that contain the lakes can breach suddenly, leading to a discharge of huge volumes of water and debris. </w:t>
      </w:r>
    </w:p>
    <w:p w14:paraId="55F10391" w14:textId="089370B1" w:rsidR="000123F4" w:rsidRDefault="000123F4" w:rsidP="00851792">
      <w:pPr>
        <w:jc w:val="both"/>
        <w:rPr>
          <w:lang w:eastAsia="en-IN" w:bidi="hi-IN"/>
        </w:rPr>
      </w:pPr>
      <w:r>
        <w:rPr>
          <w:lang w:eastAsia="en-IN" w:bidi="hi-IN"/>
        </w:rPr>
        <w:t>The direct impact</w:t>
      </w:r>
      <w:r w:rsidR="00873AD3">
        <w:rPr>
          <w:lang w:eastAsia="en-IN" w:bidi="hi-IN"/>
        </w:rPr>
        <w:t xml:space="preserve"> because of this </w:t>
      </w:r>
      <w:r w:rsidR="005E4B5A">
        <w:rPr>
          <w:lang w:eastAsia="en-IN" w:bidi="hi-IN"/>
        </w:rPr>
        <w:t xml:space="preserve">glacial </w:t>
      </w:r>
      <w:r w:rsidR="00873AD3">
        <w:rPr>
          <w:lang w:eastAsia="en-IN" w:bidi="hi-IN"/>
        </w:rPr>
        <w:t xml:space="preserve">outburst and flood </w:t>
      </w:r>
      <w:r>
        <w:rPr>
          <w:lang w:eastAsia="en-IN" w:bidi="hi-IN"/>
        </w:rPr>
        <w:t>relates to loss of livelihood, damaged infrastructure, morbidity, mortality and food insecurity. The indirect impact</w:t>
      </w:r>
      <w:r w:rsidR="00821066">
        <w:rPr>
          <w:lang w:eastAsia="en-IN" w:bidi="hi-IN"/>
        </w:rPr>
        <w:t>,</w:t>
      </w:r>
      <w:r>
        <w:rPr>
          <w:lang w:eastAsia="en-IN" w:bidi="hi-IN"/>
        </w:rPr>
        <w:t xml:space="preserve"> in turn</w:t>
      </w:r>
      <w:r w:rsidR="00821066">
        <w:rPr>
          <w:lang w:eastAsia="en-IN" w:bidi="hi-IN"/>
        </w:rPr>
        <w:t>,</w:t>
      </w:r>
      <w:r w:rsidR="00851792">
        <w:rPr>
          <w:lang w:eastAsia="en-IN" w:bidi="hi-IN"/>
        </w:rPr>
        <w:t xml:space="preserve"> results in </w:t>
      </w:r>
      <w:r>
        <w:rPr>
          <w:lang w:eastAsia="en-IN" w:bidi="hi-IN"/>
        </w:rPr>
        <w:t>loss of forest and biodiversity, displacement and migration</w:t>
      </w:r>
      <w:r w:rsidR="00821066">
        <w:rPr>
          <w:lang w:eastAsia="en-IN" w:bidi="hi-IN"/>
        </w:rPr>
        <w:t xml:space="preserve"> of local communities</w:t>
      </w:r>
      <w:r w:rsidR="00D85012">
        <w:rPr>
          <w:lang w:eastAsia="en-IN" w:bidi="hi-IN"/>
        </w:rPr>
        <w:t xml:space="preserve">. </w:t>
      </w:r>
      <w:r w:rsidR="00851792">
        <w:rPr>
          <w:lang w:eastAsia="en-IN" w:bidi="hi-IN"/>
        </w:rPr>
        <w:t>Enhanced e</w:t>
      </w:r>
      <w:r w:rsidR="00821066">
        <w:rPr>
          <w:lang w:eastAsia="en-IN" w:bidi="hi-IN"/>
        </w:rPr>
        <w:t xml:space="preserve">rosion of </w:t>
      </w:r>
      <w:r>
        <w:rPr>
          <w:lang w:eastAsia="en-IN" w:bidi="hi-IN"/>
        </w:rPr>
        <w:t xml:space="preserve">top soil </w:t>
      </w:r>
      <w:r w:rsidR="00851792">
        <w:rPr>
          <w:lang w:eastAsia="en-IN" w:bidi="hi-IN"/>
        </w:rPr>
        <w:t xml:space="preserve">results in loss of soil organic carbon. Enhanced </w:t>
      </w:r>
      <w:r>
        <w:rPr>
          <w:lang w:eastAsia="en-IN" w:bidi="hi-IN"/>
        </w:rPr>
        <w:t xml:space="preserve">flood incidence </w:t>
      </w:r>
      <w:r w:rsidR="00D85012">
        <w:rPr>
          <w:lang w:eastAsia="en-IN" w:bidi="hi-IN"/>
        </w:rPr>
        <w:t xml:space="preserve">has </w:t>
      </w:r>
      <w:r w:rsidR="00821066">
        <w:rPr>
          <w:lang w:eastAsia="en-IN" w:bidi="hi-IN"/>
        </w:rPr>
        <w:t>cau</w:t>
      </w:r>
      <w:r w:rsidR="00D85012">
        <w:rPr>
          <w:lang w:eastAsia="en-IN" w:bidi="hi-IN"/>
        </w:rPr>
        <w:t>sed</w:t>
      </w:r>
      <w:r w:rsidR="00821066">
        <w:rPr>
          <w:lang w:eastAsia="en-IN" w:bidi="hi-IN"/>
        </w:rPr>
        <w:t xml:space="preserve"> severe damage to the forest &amp; its vegetation</w:t>
      </w:r>
      <w:r>
        <w:rPr>
          <w:lang w:eastAsia="en-IN" w:bidi="hi-IN"/>
        </w:rPr>
        <w:t xml:space="preserve"> </w:t>
      </w:r>
      <w:r w:rsidR="00821066">
        <w:rPr>
          <w:lang w:eastAsia="en-IN" w:bidi="hi-IN"/>
        </w:rPr>
        <w:t xml:space="preserve">along with </w:t>
      </w:r>
      <w:r>
        <w:rPr>
          <w:lang w:eastAsia="en-IN" w:bidi="hi-IN"/>
        </w:rPr>
        <w:t>additional silt load in the surface water system and deteriorated water quality</w:t>
      </w:r>
      <w:r w:rsidR="00851792">
        <w:rPr>
          <w:lang w:eastAsia="en-IN" w:bidi="hi-IN"/>
        </w:rPr>
        <w:t>. F</w:t>
      </w:r>
      <w:r>
        <w:rPr>
          <w:lang w:eastAsia="en-IN" w:bidi="hi-IN"/>
        </w:rPr>
        <w:t>lood water</w:t>
      </w:r>
      <w:r w:rsidR="00851792">
        <w:rPr>
          <w:lang w:eastAsia="en-IN" w:bidi="hi-IN"/>
        </w:rPr>
        <w:t>s</w:t>
      </w:r>
      <w:r>
        <w:rPr>
          <w:lang w:eastAsia="en-IN" w:bidi="hi-IN"/>
        </w:rPr>
        <w:t xml:space="preserve"> are</w:t>
      </w:r>
      <w:r w:rsidR="00E04C65">
        <w:rPr>
          <w:lang w:eastAsia="en-IN" w:bidi="hi-IN"/>
        </w:rPr>
        <w:t xml:space="preserve"> also </w:t>
      </w:r>
      <w:r>
        <w:rPr>
          <w:lang w:eastAsia="en-IN" w:bidi="hi-IN"/>
        </w:rPr>
        <w:t>subjected to severe chemical and organic load contamination which when drains to surface water body results into further deterioration. Because of the steep topography of the region</w:t>
      </w:r>
      <w:r w:rsidR="00821066">
        <w:rPr>
          <w:lang w:eastAsia="en-IN" w:bidi="hi-IN"/>
        </w:rPr>
        <w:t>,</w:t>
      </w:r>
      <w:r>
        <w:rPr>
          <w:lang w:eastAsia="en-IN" w:bidi="hi-IN"/>
        </w:rPr>
        <w:t xml:space="preserve"> flooding often </w:t>
      </w:r>
      <w:r w:rsidR="000760F7">
        <w:rPr>
          <w:lang w:eastAsia="en-IN" w:bidi="hi-IN"/>
        </w:rPr>
        <w:t>triggers or</w:t>
      </w:r>
      <w:r>
        <w:rPr>
          <w:lang w:eastAsia="en-IN" w:bidi="hi-IN"/>
        </w:rPr>
        <w:t xml:space="preserve"> occurs in combination with landslides. Apart </w:t>
      </w:r>
      <w:r>
        <w:rPr>
          <w:lang w:eastAsia="en-IN" w:bidi="hi-IN"/>
        </w:rPr>
        <w:lastRenderedPageBreak/>
        <w:t>from detrimental damage to the settlement, the resulting rubble of the landslide also blocks water ways leading to outburst flood.</w:t>
      </w:r>
    </w:p>
    <w:p w14:paraId="52CFF8A3" w14:textId="77777777" w:rsidR="005E4B5A" w:rsidRDefault="005E4B5A" w:rsidP="00873AD3">
      <w:pPr>
        <w:jc w:val="both"/>
        <w:rPr>
          <w:lang w:eastAsia="en-IN" w:bidi="hi-IN"/>
        </w:rPr>
      </w:pPr>
    </w:p>
    <w:p w14:paraId="1A22B8A1" w14:textId="2D19BA85" w:rsidR="000123F4" w:rsidRDefault="000123F4" w:rsidP="000123F4">
      <w:pPr>
        <w:rPr>
          <w:lang w:eastAsia="en-IN" w:bidi="hi-IN"/>
        </w:rPr>
      </w:pPr>
      <w:r>
        <w:rPr>
          <w:lang w:eastAsia="en-IN" w:bidi="hi-IN"/>
        </w:rPr>
        <w:t xml:space="preserve">Flood in the district are mainly triggered by: </w:t>
      </w:r>
    </w:p>
    <w:p w14:paraId="4111C1FE" w14:textId="77777777" w:rsidR="000123F4" w:rsidRDefault="000123F4" w:rsidP="00BB3E6A">
      <w:pPr>
        <w:spacing w:line="240" w:lineRule="auto"/>
        <w:rPr>
          <w:lang w:eastAsia="en-IN" w:bidi="hi-IN"/>
        </w:rPr>
      </w:pPr>
      <w:r>
        <w:rPr>
          <w:lang w:eastAsia="en-IN" w:bidi="hi-IN"/>
        </w:rPr>
        <w:t>1.</w:t>
      </w:r>
      <w:r>
        <w:rPr>
          <w:lang w:eastAsia="en-IN" w:bidi="hi-IN"/>
        </w:rPr>
        <w:tab/>
        <w:t xml:space="preserve">Monsoon rainfall (long rainfall events from spring to autumn)/ heavy rainfall in the upper reaches of the river </w:t>
      </w:r>
    </w:p>
    <w:p w14:paraId="614C0E61" w14:textId="4A57D460" w:rsidR="000123F4" w:rsidRDefault="000123F4" w:rsidP="00BB3E6A">
      <w:pPr>
        <w:spacing w:line="240" w:lineRule="auto"/>
        <w:rPr>
          <w:lang w:eastAsia="en-IN" w:bidi="hi-IN"/>
        </w:rPr>
      </w:pPr>
      <w:r>
        <w:rPr>
          <w:lang w:eastAsia="en-IN" w:bidi="hi-IN"/>
        </w:rPr>
        <w:t>2.</w:t>
      </w:r>
      <w:r>
        <w:rPr>
          <w:lang w:eastAsia="en-IN" w:bidi="hi-IN"/>
        </w:rPr>
        <w:tab/>
        <w:t>Cloud-burst (high intensity short duration rain</w:t>
      </w:r>
      <w:r w:rsidR="005C2DAC">
        <w:rPr>
          <w:lang w:eastAsia="en-IN" w:bidi="hi-IN"/>
        </w:rPr>
        <w:t>)</w:t>
      </w:r>
    </w:p>
    <w:p w14:paraId="3DD088AA" w14:textId="77777777" w:rsidR="000123F4" w:rsidRDefault="000123F4" w:rsidP="00BB3E6A">
      <w:pPr>
        <w:spacing w:line="240" w:lineRule="auto"/>
        <w:rPr>
          <w:lang w:eastAsia="en-IN" w:bidi="hi-IN"/>
        </w:rPr>
      </w:pPr>
      <w:r>
        <w:rPr>
          <w:lang w:eastAsia="en-IN" w:bidi="hi-IN"/>
        </w:rPr>
        <w:t>3.</w:t>
      </w:r>
      <w:r>
        <w:rPr>
          <w:lang w:eastAsia="en-IN" w:bidi="hi-IN"/>
        </w:rPr>
        <w:tab/>
        <w:t xml:space="preserve">Extreme glacial and snow melt </w:t>
      </w:r>
    </w:p>
    <w:p w14:paraId="0417AB0B" w14:textId="20A1E643" w:rsidR="000123F4" w:rsidRDefault="000123F4" w:rsidP="00BB3E6A">
      <w:pPr>
        <w:spacing w:line="240" w:lineRule="auto"/>
        <w:rPr>
          <w:lang w:eastAsia="en-IN" w:bidi="hi-IN"/>
        </w:rPr>
      </w:pPr>
      <w:r>
        <w:rPr>
          <w:lang w:eastAsia="en-IN" w:bidi="hi-IN"/>
        </w:rPr>
        <w:t>4.</w:t>
      </w:r>
      <w:r>
        <w:rPr>
          <w:lang w:eastAsia="en-IN" w:bidi="hi-IN"/>
        </w:rPr>
        <w:tab/>
        <w:t xml:space="preserve">Landslide damming a main river </w:t>
      </w:r>
      <w:r w:rsidR="004D300B">
        <w:rPr>
          <w:lang w:eastAsia="en-IN" w:bidi="hi-IN"/>
        </w:rPr>
        <w:t>valley which</w:t>
      </w:r>
      <w:r>
        <w:rPr>
          <w:lang w:eastAsia="en-IN" w:bidi="hi-IN"/>
        </w:rPr>
        <w:t xml:space="preserve"> can then catastrophically burst to develop an extreme downstream flood  </w:t>
      </w:r>
    </w:p>
    <w:p w14:paraId="1B096AD6" w14:textId="74C1FFDB" w:rsidR="000123F4" w:rsidRDefault="004D300B" w:rsidP="00BB3E6A">
      <w:pPr>
        <w:spacing w:line="240" w:lineRule="auto"/>
        <w:rPr>
          <w:lang w:eastAsia="en-IN" w:bidi="hi-IN"/>
        </w:rPr>
      </w:pPr>
      <w:r>
        <w:rPr>
          <w:lang w:eastAsia="en-IN" w:bidi="hi-IN"/>
        </w:rPr>
        <w:t>5.</w:t>
      </w:r>
      <w:r>
        <w:rPr>
          <w:lang w:eastAsia="en-IN" w:bidi="hi-IN"/>
        </w:rPr>
        <w:tab/>
        <w:t>Glacial Lake Outburst F</w:t>
      </w:r>
      <w:r w:rsidR="000123F4">
        <w:rPr>
          <w:lang w:eastAsia="en-IN" w:bidi="hi-IN"/>
        </w:rPr>
        <w:t xml:space="preserve">lood </w:t>
      </w:r>
      <w:r w:rsidR="00CB3D71">
        <w:rPr>
          <w:lang w:eastAsia="en-IN" w:bidi="hi-IN"/>
        </w:rPr>
        <w:t>(GLOF)</w:t>
      </w:r>
    </w:p>
    <w:p w14:paraId="1187745D" w14:textId="2995ACED" w:rsidR="00614B6B" w:rsidRDefault="001E7ED6" w:rsidP="000123F4">
      <w:pPr>
        <w:rPr>
          <w:lang w:eastAsia="en-IN" w:bidi="hi-IN"/>
        </w:rPr>
      </w:pPr>
      <w:r>
        <w:rPr>
          <w:color w:val="auto"/>
          <w:lang w:val="en-IN" w:eastAsia="en-US"/>
        </w:rPr>
        <w:object w:dxaOrig="6630" w:dyaOrig="5850" w14:anchorId="41ABF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05pt;height:307.4pt" o:ole="">
            <v:imagedata r:id="rId11" o:title=""/>
          </v:shape>
          <o:OLEObject Type="Embed" ProgID="PBrush" ShapeID="_x0000_i1025" DrawAspect="Content" ObjectID="_1551799677" r:id="rId12"/>
        </w:object>
      </w:r>
    </w:p>
    <w:p w14:paraId="38A3810E" w14:textId="205ACEEF" w:rsidR="0032344A" w:rsidRDefault="0032344A" w:rsidP="0032344A">
      <w:pPr>
        <w:keepNext/>
        <w:jc w:val="center"/>
        <w:rPr>
          <w:i/>
          <w:lang w:eastAsia="en-IN" w:bidi="hi-IN"/>
        </w:rPr>
      </w:pPr>
      <w:bookmarkStart w:id="6" w:name="_Toc473381223"/>
      <w:r w:rsidRPr="007738E4">
        <w:rPr>
          <w:i/>
        </w:rPr>
        <w:t xml:space="preserve">Figure </w:t>
      </w:r>
      <w:r w:rsidRPr="007738E4">
        <w:rPr>
          <w:i/>
        </w:rPr>
        <w:fldChar w:fldCharType="begin"/>
      </w:r>
      <w:r w:rsidRPr="007738E4">
        <w:rPr>
          <w:i/>
        </w:rPr>
        <w:instrText xml:space="preserve"> SEQ Figure \* ARABIC </w:instrText>
      </w:r>
      <w:r w:rsidRPr="007738E4">
        <w:rPr>
          <w:i/>
        </w:rPr>
        <w:fldChar w:fldCharType="separate"/>
      </w:r>
      <w:r w:rsidR="00120A2E">
        <w:rPr>
          <w:i/>
          <w:noProof/>
        </w:rPr>
        <w:t>1</w:t>
      </w:r>
      <w:r w:rsidRPr="007738E4">
        <w:rPr>
          <w:i/>
        </w:rPr>
        <w:fldChar w:fldCharType="end"/>
      </w:r>
      <w:r w:rsidRPr="007738E4">
        <w:rPr>
          <w:i/>
        </w:rPr>
        <w:t xml:space="preserve">: </w:t>
      </w:r>
      <w:r w:rsidRPr="007F510D">
        <w:rPr>
          <w:i/>
          <w:lang w:eastAsia="en-IN" w:bidi="hi-IN"/>
        </w:rPr>
        <w:t xml:space="preserve">Main flood trigger factor of the </w:t>
      </w:r>
      <w:proofErr w:type="spellStart"/>
      <w:r w:rsidRPr="007F510D">
        <w:rPr>
          <w:i/>
          <w:lang w:eastAsia="en-IN" w:bidi="hi-IN"/>
        </w:rPr>
        <w:t>Kullu</w:t>
      </w:r>
      <w:proofErr w:type="spellEnd"/>
      <w:r w:rsidRPr="007F510D">
        <w:rPr>
          <w:i/>
          <w:lang w:eastAsia="en-IN" w:bidi="hi-IN"/>
        </w:rPr>
        <w:t xml:space="preserve"> district</w:t>
      </w:r>
      <w:bookmarkEnd w:id="6"/>
    </w:p>
    <w:p w14:paraId="73AB4730" w14:textId="6A758334" w:rsidR="00AB21FF" w:rsidRPr="007738E4" w:rsidRDefault="00AB21FF" w:rsidP="007738E4">
      <w:pPr>
        <w:rPr>
          <w:sz w:val="20"/>
          <w:szCs w:val="16"/>
          <w:lang w:eastAsia="en-IN" w:bidi="hi-IN"/>
        </w:rPr>
      </w:pPr>
      <w:r>
        <w:rPr>
          <w:lang w:eastAsia="en-IN" w:bidi="hi-IN"/>
        </w:rPr>
        <w:t xml:space="preserve">                                           </w:t>
      </w:r>
      <w:r w:rsidRPr="007738E4">
        <w:rPr>
          <w:sz w:val="20"/>
          <w:szCs w:val="16"/>
          <w:lang w:eastAsia="en-IN" w:bidi="hi-IN"/>
        </w:rPr>
        <w:t xml:space="preserve">Source: </w:t>
      </w:r>
      <w:r w:rsidR="003D1287">
        <w:rPr>
          <w:sz w:val="20"/>
          <w:szCs w:val="16"/>
          <w:lang w:eastAsia="en-IN" w:bidi="hi-IN"/>
        </w:rPr>
        <w:t xml:space="preserve">Synthesis Report- </w:t>
      </w:r>
      <w:proofErr w:type="spellStart"/>
      <w:r w:rsidR="003D1287">
        <w:rPr>
          <w:sz w:val="20"/>
          <w:szCs w:val="16"/>
          <w:lang w:eastAsia="en-IN" w:bidi="hi-IN"/>
        </w:rPr>
        <w:t>Kullu</w:t>
      </w:r>
      <w:proofErr w:type="spellEnd"/>
      <w:r w:rsidR="007109AD">
        <w:rPr>
          <w:sz w:val="20"/>
          <w:szCs w:val="16"/>
          <w:lang w:eastAsia="en-IN" w:bidi="hi-IN"/>
        </w:rPr>
        <w:t xml:space="preserve"> (IHCAP, 2016)</w:t>
      </w:r>
    </w:p>
    <w:p w14:paraId="66EC9282" w14:textId="72501212" w:rsidR="001E7ED6" w:rsidRDefault="001E7ED6" w:rsidP="005E4B5A">
      <w:pPr>
        <w:rPr>
          <w:lang w:eastAsia="en-IN" w:bidi="hi-IN"/>
        </w:rPr>
      </w:pPr>
      <w:r>
        <w:rPr>
          <w:lang w:eastAsia="en-IN" w:bidi="hi-IN"/>
        </w:rPr>
        <w:lastRenderedPageBreak/>
        <w:t xml:space="preserve">The above figure clearly shows the district having double exposure for flood due to cloud burst as well as glacial ones.  </w:t>
      </w:r>
      <w:r w:rsidR="005E4B5A">
        <w:rPr>
          <w:lang w:eastAsia="en-IN" w:bidi="hi-IN"/>
        </w:rPr>
        <w:t xml:space="preserve">The   combination   of   peak   discharge  information   together   with   field-based geomorphic  analyses  has  highlighted  the  potential  causes  of  three  paradigmatic  flood disaster incidents in the </w:t>
      </w:r>
      <w:proofErr w:type="spellStart"/>
      <w:r w:rsidR="005E4B5A">
        <w:rPr>
          <w:lang w:eastAsia="en-IN" w:bidi="hi-IN"/>
        </w:rPr>
        <w:t>Kullu</w:t>
      </w:r>
      <w:proofErr w:type="spellEnd"/>
      <w:r w:rsidR="005E4B5A">
        <w:rPr>
          <w:lang w:eastAsia="en-IN" w:bidi="hi-IN"/>
        </w:rPr>
        <w:t xml:space="preserve"> district</w:t>
      </w:r>
      <w:r w:rsidR="002538B0">
        <w:rPr>
          <w:lang w:eastAsia="en-IN" w:bidi="hi-IN"/>
        </w:rPr>
        <w:t>.</w:t>
      </w:r>
      <w:r w:rsidR="005E4B5A">
        <w:rPr>
          <w:lang w:eastAsia="en-IN" w:bidi="hi-IN"/>
        </w:rPr>
        <w:t xml:space="preserve"> Specific  examples  in  the  upper  Beas  catchment  and the   </w:t>
      </w:r>
      <w:proofErr w:type="spellStart"/>
      <w:r w:rsidR="005E4B5A">
        <w:rPr>
          <w:lang w:eastAsia="en-IN" w:bidi="hi-IN"/>
        </w:rPr>
        <w:t>Tirthan</w:t>
      </w:r>
      <w:proofErr w:type="spellEnd"/>
      <w:r w:rsidR="005E4B5A">
        <w:rPr>
          <w:lang w:eastAsia="en-IN" w:bidi="hi-IN"/>
        </w:rPr>
        <w:t xml:space="preserve">   Valley   demonstrate   that  infrastructure (e.g. schools, hotels) have been constructed on active flood plain areas, even though  there  is  abundant  geomorphological evidence  that  recent  flood  events  have occurred. Therefore it is important that th</w:t>
      </w:r>
      <w:r w:rsidR="002F6592">
        <w:rPr>
          <w:lang w:eastAsia="en-IN" w:bidi="hi-IN"/>
        </w:rPr>
        <w:t>is</w:t>
      </w:r>
      <w:r w:rsidR="005E4B5A">
        <w:rPr>
          <w:lang w:eastAsia="en-IN" w:bidi="hi-IN"/>
        </w:rPr>
        <w:t xml:space="preserve"> DRR strategy </w:t>
      </w:r>
      <w:r w:rsidR="00AB21FF">
        <w:rPr>
          <w:lang w:eastAsia="en-IN" w:bidi="hi-IN"/>
        </w:rPr>
        <w:t xml:space="preserve">is </w:t>
      </w:r>
      <w:r w:rsidR="005E4B5A">
        <w:rPr>
          <w:lang w:eastAsia="en-IN" w:bidi="hi-IN"/>
        </w:rPr>
        <w:t xml:space="preserve">revisited and </w:t>
      </w:r>
      <w:r w:rsidR="005F5D97">
        <w:rPr>
          <w:lang w:eastAsia="en-IN" w:bidi="hi-IN"/>
        </w:rPr>
        <w:t>District Disaster Management Plan (</w:t>
      </w:r>
      <w:r w:rsidR="005E4B5A">
        <w:rPr>
          <w:lang w:eastAsia="en-IN" w:bidi="hi-IN"/>
        </w:rPr>
        <w:t>DDMP</w:t>
      </w:r>
      <w:r w:rsidR="005F5D97">
        <w:rPr>
          <w:lang w:eastAsia="en-IN" w:bidi="hi-IN"/>
        </w:rPr>
        <w:t>)</w:t>
      </w:r>
      <w:r w:rsidR="005E4B5A">
        <w:rPr>
          <w:lang w:eastAsia="en-IN" w:bidi="hi-IN"/>
        </w:rPr>
        <w:t xml:space="preserve"> factors in these vulnerabilities. </w:t>
      </w:r>
    </w:p>
    <w:p w14:paraId="092EE42F" w14:textId="66DBC51A" w:rsidR="001E7ED6" w:rsidRDefault="001E7ED6" w:rsidP="001E7ED6">
      <w:pPr>
        <w:pStyle w:val="Caption"/>
        <w:keepNext/>
      </w:pPr>
      <w:bookmarkStart w:id="7" w:name="_Toc473381217"/>
      <w:r>
        <w:t xml:space="preserve">Table </w:t>
      </w:r>
      <w:r w:rsidR="00EA0AB3">
        <w:fldChar w:fldCharType="begin"/>
      </w:r>
      <w:r w:rsidR="00EA0AB3">
        <w:instrText xml:space="preserve"> SEQ Table \* ARABIC </w:instrText>
      </w:r>
      <w:r w:rsidR="00EA0AB3">
        <w:fldChar w:fldCharType="separate"/>
      </w:r>
      <w:r w:rsidR="00120A2E">
        <w:rPr>
          <w:noProof/>
        </w:rPr>
        <w:t>1</w:t>
      </w:r>
      <w:r w:rsidR="00EA0AB3">
        <w:rPr>
          <w:noProof/>
        </w:rPr>
        <w:fldChar w:fldCharType="end"/>
      </w:r>
      <w:r>
        <w:t xml:space="preserve"> Catchments and likely damage</w:t>
      </w:r>
      <w:bookmarkEnd w:id="7"/>
      <w:r w:rsidR="002F6592">
        <w:t xml:space="preserve">: </w:t>
      </w:r>
      <w:r w:rsidR="002F6592" w:rsidRPr="007738E4">
        <w:rPr>
          <w:sz w:val="22"/>
          <w:lang w:eastAsia="en-IN" w:bidi="hi-IN"/>
        </w:rPr>
        <w:t>Sectors under each flood plain zone of the river catchment area likely to be affected from flood</w:t>
      </w:r>
    </w:p>
    <w:tbl>
      <w:tblPr>
        <w:tblStyle w:val="TableGrid"/>
        <w:tblW w:w="7465" w:type="dxa"/>
        <w:tblLook w:val="04A0" w:firstRow="1" w:lastRow="0" w:firstColumn="1" w:lastColumn="0" w:noHBand="0" w:noVBand="1"/>
      </w:tblPr>
      <w:tblGrid>
        <w:gridCol w:w="1858"/>
        <w:gridCol w:w="2304"/>
        <w:gridCol w:w="3303"/>
      </w:tblGrid>
      <w:tr w:rsidR="001E7ED6" w:rsidRPr="004D300B" w14:paraId="316BF99A" w14:textId="77777777" w:rsidTr="001E7ED6">
        <w:tc>
          <w:tcPr>
            <w:tcW w:w="1858" w:type="dxa"/>
            <w:vMerge w:val="restart"/>
          </w:tcPr>
          <w:p w14:paraId="76CBFD42" w14:textId="77777777" w:rsidR="001E7ED6" w:rsidRPr="004D300B" w:rsidRDefault="001E7ED6" w:rsidP="001E7ED6">
            <w:pPr>
              <w:jc w:val="both"/>
              <w:rPr>
                <w:rFonts w:cs="Calibri"/>
                <w:sz w:val="22"/>
                <w:szCs w:val="22"/>
              </w:rPr>
            </w:pPr>
            <w:r w:rsidRPr="004D300B">
              <w:rPr>
                <w:rFonts w:cs="Calibri"/>
                <w:sz w:val="22"/>
                <w:szCs w:val="22"/>
              </w:rPr>
              <w:t xml:space="preserve">River Catchment </w:t>
            </w:r>
          </w:p>
        </w:tc>
        <w:tc>
          <w:tcPr>
            <w:tcW w:w="2304" w:type="dxa"/>
          </w:tcPr>
          <w:p w14:paraId="0ABFB8CD" w14:textId="64513CEA" w:rsidR="001E7ED6" w:rsidRPr="004D300B" w:rsidRDefault="005C2DAC" w:rsidP="001E7ED6">
            <w:pPr>
              <w:jc w:val="both"/>
              <w:rPr>
                <w:rFonts w:cs="Calibri"/>
                <w:sz w:val="22"/>
                <w:szCs w:val="22"/>
              </w:rPr>
            </w:pPr>
            <w:r>
              <w:rPr>
                <w:rFonts w:cs="Calibri"/>
                <w:sz w:val="22"/>
                <w:szCs w:val="22"/>
              </w:rPr>
              <w:t xml:space="preserve">Loss to </w:t>
            </w:r>
            <w:r w:rsidR="001E7ED6" w:rsidRPr="004D300B">
              <w:rPr>
                <w:rFonts w:cs="Calibri"/>
                <w:sz w:val="22"/>
                <w:szCs w:val="22"/>
              </w:rPr>
              <w:t xml:space="preserve">Livelihood </w:t>
            </w:r>
          </w:p>
        </w:tc>
        <w:tc>
          <w:tcPr>
            <w:tcW w:w="3303" w:type="dxa"/>
          </w:tcPr>
          <w:p w14:paraId="782152A2" w14:textId="77777777" w:rsidR="001E7ED6" w:rsidRPr="004D300B" w:rsidRDefault="001E7ED6" w:rsidP="001E7ED6">
            <w:pPr>
              <w:jc w:val="both"/>
              <w:rPr>
                <w:rFonts w:cs="Calibri"/>
                <w:sz w:val="22"/>
                <w:szCs w:val="22"/>
              </w:rPr>
            </w:pPr>
            <w:r w:rsidRPr="004D300B">
              <w:rPr>
                <w:rFonts w:cs="Calibri"/>
                <w:sz w:val="22"/>
                <w:szCs w:val="22"/>
              </w:rPr>
              <w:t xml:space="preserve">Ecological damage </w:t>
            </w:r>
          </w:p>
        </w:tc>
      </w:tr>
      <w:tr w:rsidR="001E7ED6" w:rsidRPr="004D300B" w14:paraId="591C2B09" w14:textId="77777777" w:rsidTr="001E7ED6">
        <w:tc>
          <w:tcPr>
            <w:tcW w:w="1858" w:type="dxa"/>
            <w:vMerge/>
          </w:tcPr>
          <w:p w14:paraId="16536064" w14:textId="77777777" w:rsidR="001E7ED6" w:rsidRPr="004D300B" w:rsidRDefault="001E7ED6" w:rsidP="001E7ED6">
            <w:pPr>
              <w:jc w:val="both"/>
              <w:rPr>
                <w:rFonts w:cs="Calibri"/>
                <w:sz w:val="22"/>
                <w:szCs w:val="22"/>
              </w:rPr>
            </w:pPr>
          </w:p>
        </w:tc>
        <w:tc>
          <w:tcPr>
            <w:tcW w:w="2304" w:type="dxa"/>
          </w:tcPr>
          <w:p w14:paraId="17A58ED5" w14:textId="77777777" w:rsidR="001E7ED6" w:rsidRPr="004D300B" w:rsidRDefault="001E7ED6" w:rsidP="001E7ED6">
            <w:pPr>
              <w:jc w:val="both"/>
              <w:rPr>
                <w:rFonts w:cs="Calibri"/>
                <w:sz w:val="22"/>
                <w:szCs w:val="22"/>
              </w:rPr>
            </w:pPr>
            <w:r w:rsidRPr="004D300B">
              <w:rPr>
                <w:rFonts w:cs="Calibri"/>
                <w:sz w:val="22"/>
                <w:szCs w:val="22"/>
              </w:rPr>
              <w:t xml:space="preserve">Agriculture, Plantation , grazing </w:t>
            </w:r>
          </w:p>
        </w:tc>
        <w:tc>
          <w:tcPr>
            <w:tcW w:w="3303" w:type="dxa"/>
          </w:tcPr>
          <w:p w14:paraId="45654530" w14:textId="77777777" w:rsidR="001E7ED6" w:rsidRPr="004D300B" w:rsidRDefault="001E7ED6" w:rsidP="001E7ED6">
            <w:pPr>
              <w:jc w:val="both"/>
              <w:rPr>
                <w:rFonts w:cs="Calibri"/>
                <w:sz w:val="22"/>
                <w:szCs w:val="22"/>
              </w:rPr>
            </w:pPr>
            <w:r w:rsidRPr="004D300B">
              <w:rPr>
                <w:rFonts w:cs="Calibri"/>
                <w:sz w:val="22"/>
                <w:szCs w:val="22"/>
              </w:rPr>
              <w:t xml:space="preserve">Vegetation </w:t>
            </w:r>
          </w:p>
        </w:tc>
      </w:tr>
      <w:tr w:rsidR="001E7ED6" w:rsidRPr="004D300B" w14:paraId="1DCDB15B" w14:textId="77777777" w:rsidTr="001E7ED6">
        <w:tc>
          <w:tcPr>
            <w:tcW w:w="1858" w:type="dxa"/>
          </w:tcPr>
          <w:p w14:paraId="28ABE7FD" w14:textId="77777777" w:rsidR="001E7ED6" w:rsidRPr="004D300B" w:rsidRDefault="001E7ED6" w:rsidP="001E7ED6">
            <w:pPr>
              <w:jc w:val="both"/>
              <w:rPr>
                <w:rFonts w:cs="Calibri"/>
                <w:sz w:val="22"/>
                <w:szCs w:val="22"/>
              </w:rPr>
            </w:pPr>
            <w:r w:rsidRPr="004D300B">
              <w:rPr>
                <w:rFonts w:cs="Calibri"/>
                <w:sz w:val="22"/>
                <w:szCs w:val="22"/>
              </w:rPr>
              <w:t>Beas</w:t>
            </w:r>
          </w:p>
        </w:tc>
        <w:tc>
          <w:tcPr>
            <w:tcW w:w="2304" w:type="dxa"/>
          </w:tcPr>
          <w:p w14:paraId="65EFA814" w14:textId="77777777" w:rsidR="001E7ED6" w:rsidRPr="004D300B" w:rsidRDefault="001E7ED6" w:rsidP="001E7ED6">
            <w:pPr>
              <w:jc w:val="both"/>
              <w:rPr>
                <w:rFonts w:cs="Calibri"/>
                <w:sz w:val="22"/>
                <w:szCs w:val="22"/>
              </w:rPr>
            </w:pPr>
            <w:r w:rsidRPr="004D300B">
              <w:rPr>
                <w:rFonts w:cs="Calibri"/>
                <w:sz w:val="22"/>
                <w:szCs w:val="22"/>
              </w:rPr>
              <w:t>47%</w:t>
            </w:r>
          </w:p>
        </w:tc>
        <w:tc>
          <w:tcPr>
            <w:tcW w:w="3303" w:type="dxa"/>
          </w:tcPr>
          <w:p w14:paraId="360FF8EF" w14:textId="77777777" w:rsidR="001E7ED6" w:rsidRPr="004D300B" w:rsidRDefault="001E7ED6" w:rsidP="001E7ED6">
            <w:pPr>
              <w:jc w:val="both"/>
              <w:rPr>
                <w:rFonts w:cs="Calibri"/>
                <w:sz w:val="22"/>
                <w:szCs w:val="22"/>
              </w:rPr>
            </w:pPr>
            <w:r w:rsidRPr="004D300B">
              <w:rPr>
                <w:rFonts w:cs="Calibri"/>
                <w:sz w:val="22"/>
                <w:szCs w:val="22"/>
              </w:rPr>
              <w:t>10%</w:t>
            </w:r>
          </w:p>
        </w:tc>
      </w:tr>
      <w:tr w:rsidR="001E7ED6" w:rsidRPr="004D300B" w14:paraId="5DC60AFD" w14:textId="77777777" w:rsidTr="001E7ED6">
        <w:tc>
          <w:tcPr>
            <w:tcW w:w="1858" w:type="dxa"/>
          </w:tcPr>
          <w:p w14:paraId="7719C34D" w14:textId="77777777" w:rsidR="001E7ED6" w:rsidRPr="004D300B" w:rsidRDefault="001E7ED6" w:rsidP="001E7ED6">
            <w:pPr>
              <w:jc w:val="both"/>
              <w:rPr>
                <w:rFonts w:cs="Calibri"/>
                <w:sz w:val="22"/>
                <w:szCs w:val="22"/>
              </w:rPr>
            </w:pPr>
            <w:proofErr w:type="spellStart"/>
            <w:r w:rsidRPr="004D300B">
              <w:rPr>
                <w:rFonts w:cs="Calibri"/>
                <w:sz w:val="22"/>
                <w:szCs w:val="22"/>
              </w:rPr>
              <w:t>Parvati</w:t>
            </w:r>
            <w:proofErr w:type="spellEnd"/>
          </w:p>
        </w:tc>
        <w:tc>
          <w:tcPr>
            <w:tcW w:w="2304" w:type="dxa"/>
          </w:tcPr>
          <w:p w14:paraId="3266599C" w14:textId="77777777" w:rsidR="001E7ED6" w:rsidRPr="004D300B" w:rsidRDefault="001E7ED6" w:rsidP="001E7ED6">
            <w:pPr>
              <w:jc w:val="both"/>
              <w:rPr>
                <w:rFonts w:cs="Calibri"/>
                <w:sz w:val="22"/>
                <w:szCs w:val="22"/>
              </w:rPr>
            </w:pPr>
            <w:r w:rsidRPr="004D300B">
              <w:rPr>
                <w:rFonts w:cs="Calibri"/>
                <w:sz w:val="22"/>
                <w:szCs w:val="22"/>
              </w:rPr>
              <w:t>21% and 15% (grazing land)</w:t>
            </w:r>
          </w:p>
        </w:tc>
        <w:tc>
          <w:tcPr>
            <w:tcW w:w="3303" w:type="dxa"/>
          </w:tcPr>
          <w:p w14:paraId="1B887A3C" w14:textId="77777777" w:rsidR="001E7ED6" w:rsidRPr="004D300B" w:rsidRDefault="001E7ED6" w:rsidP="001E7ED6">
            <w:pPr>
              <w:jc w:val="both"/>
              <w:rPr>
                <w:rFonts w:cs="Calibri"/>
                <w:sz w:val="22"/>
                <w:szCs w:val="22"/>
              </w:rPr>
            </w:pPr>
            <w:r w:rsidRPr="004D300B">
              <w:rPr>
                <w:rFonts w:cs="Calibri"/>
                <w:sz w:val="22"/>
                <w:szCs w:val="22"/>
              </w:rPr>
              <w:t>24%</w:t>
            </w:r>
          </w:p>
        </w:tc>
      </w:tr>
      <w:tr w:rsidR="001E7ED6" w:rsidRPr="004D300B" w14:paraId="20C4CBDB" w14:textId="77777777" w:rsidTr="001E7ED6">
        <w:tc>
          <w:tcPr>
            <w:tcW w:w="1858" w:type="dxa"/>
          </w:tcPr>
          <w:p w14:paraId="11A078C9" w14:textId="77777777" w:rsidR="001E7ED6" w:rsidRPr="004D300B" w:rsidRDefault="001E7ED6" w:rsidP="001E7ED6">
            <w:pPr>
              <w:jc w:val="both"/>
              <w:rPr>
                <w:rFonts w:cs="Calibri"/>
                <w:sz w:val="22"/>
                <w:szCs w:val="22"/>
              </w:rPr>
            </w:pPr>
            <w:proofErr w:type="spellStart"/>
            <w:r w:rsidRPr="004D300B">
              <w:rPr>
                <w:rFonts w:cs="Calibri"/>
                <w:sz w:val="22"/>
                <w:szCs w:val="22"/>
              </w:rPr>
              <w:t>Sainj</w:t>
            </w:r>
            <w:proofErr w:type="spellEnd"/>
            <w:r w:rsidRPr="004D300B">
              <w:rPr>
                <w:rFonts w:cs="Calibri"/>
                <w:sz w:val="22"/>
                <w:szCs w:val="22"/>
              </w:rPr>
              <w:t xml:space="preserve"> and </w:t>
            </w:r>
            <w:r w:rsidRPr="004D300B">
              <w:t xml:space="preserve"> </w:t>
            </w:r>
            <w:r w:rsidRPr="004D300B">
              <w:rPr>
                <w:rFonts w:cs="Calibri"/>
                <w:sz w:val="22"/>
                <w:szCs w:val="22"/>
              </w:rPr>
              <w:t xml:space="preserve">Great Himalayan National Park Catchment </w:t>
            </w:r>
          </w:p>
        </w:tc>
        <w:tc>
          <w:tcPr>
            <w:tcW w:w="2304" w:type="dxa"/>
          </w:tcPr>
          <w:p w14:paraId="54466792" w14:textId="77777777" w:rsidR="001E7ED6" w:rsidRPr="004D300B" w:rsidRDefault="001E7ED6" w:rsidP="001E7ED6">
            <w:pPr>
              <w:jc w:val="both"/>
              <w:rPr>
                <w:rFonts w:cs="Calibri"/>
                <w:sz w:val="22"/>
                <w:szCs w:val="22"/>
              </w:rPr>
            </w:pPr>
            <w:r w:rsidRPr="004D300B">
              <w:rPr>
                <w:rFonts w:cs="Calibri"/>
                <w:sz w:val="22"/>
                <w:szCs w:val="22"/>
              </w:rPr>
              <w:t>18% and 9% (grazing land)</w:t>
            </w:r>
          </w:p>
        </w:tc>
        <w:tc>
          <w:tcPr>
            <w:tcW w:w="3303" w:type="dxa"/>
          </w:tcPr>
          <w:p w14:paraId="2C0040DB" w14:textId="77777777" w:rsidR="001E7ED6" w:rsidRPr="004D300B" w:rsidRDefault="001E7ED6" w:rsidP="001E7ED6">
            <w:pPr>
              <w:jc w:val="both"/>
              <w:rPr>
                <w:rFonts w:cs="Calibri"/>
                <w:sz w:val="22"/>
                <w:szCs w:val="22"/>
              </w:rPr>
            </w:pPr>
            <w:r w:rsidRPr="004D300B">
              <w:rPr>
                <w:rFonts w:cs="Calibri"/>
                <w:sz w:val="22"/>
                <w:szCs w:val="22"/>
              </w:rPr>
              <w:t>36%</w:t>
            </w:r>
          </w:p>
        </w:tc>
      </w:tr>
    </w:tbl>
    <w:p w14:paraId="62F5190F" w14:textId="0E1CE71E" w:rsidR="000123F4" w:rsidRPr="007738E4" w:rsidRDefault="005F5D97" w:rsidP="007738E4">
      <w:pPr>
        <w:rPr>
          <w:sz w:val="22"/>
          <w:szCs w:val="18"/>
          <w:lang w:eastAsia="en-IN" w:bidi="hi-IN"/>
        </w:rPr>
      </w:pPr>
      <w:r w:rsidRPr="007738E4">
        <w:rPr>
          <w:sz w:val="22"/>
          <w:szCs w:val="18"/>
          <w:lang w:eastAsia="en-IN" w:bidi="hi-IN"/>
        </w:rPr>
        <w:t xml:space="preserve">Source:   </w:t>
      </w:r>
      <w:r w:rsidR="000123F4" w:rsidRPr="007738E4">
        <w:rPr>
          <w:sz w:val="22"/>
          <w:szCs w:val="18"/>
          <w:lang w:eastAsia="en-IN" w:bidi="hi-IN"/>
        </w:rPr>
        <w:t xml:space="preserve">Synthesis Report- Climate Vulnerability, Hazards and Risks: An Integrated pilot study in </w:t>
      </w:r>
      <w:proofErr w:type="spellStart"/>
      <w:r w:rsidR="000123F4" w:rsidRPr="007738E4">
        <w:rPr>
          <w:sz w:val="22"/>
          <w:szCs w:val="18"/>
          <w:lang w:eastAsia="en-IN" w:bidi="hi-IN"/>
        </w:rPr>
        <w:t>Kullu</w:t>
      </w:r>
      <w:proofErr w:type="spellEnd"/>
      <w:r w:rsidR="000123F4" w:rsidRPr="007738E4">
        <w:rPr>
          <w:sz w:val="22"/>
          <w:szCs w:val="18"/>
          <w:lang w:eastAsia="en-IN" w:bidi="hi-IN"/>
        </w:rPr>
        <w:t xml:space="preserve"> District, Himachal Pradesh- </w:t>
      </w:r>
      <w:r w:rsidR="0082369D">
        <w:rPr>
          <w:sz w:val="22"/>
          <w:szCs w:val="18"/>
          <w:lang w:eastAsia="en-IN" w:bidi="hi-IN"/>
        </w:rPr>
        <w:t>(</w:t>
      </w:r>
      <w:r w:rsidR="000123F4" w:rsidRPr="007738E4">
        <w:rPr>
          <w:sz w:val="22"/>
          <w:szCs w:val="18"/>
          <w:lang w:eastAsia="en-IN" w:bidi="hi-IN"/>
        </w:rPr>
        <w:t>IHCAP</w:t>
      </w:r>
      <w:r w:rsidR="002F6592">
        <w:rPr>
          <w:sz w:val="22"/>
          <w:szCs w:val="18"/>
          <w:lang w:eastAsia="en-IN" w:bidi="hi-IN"/>
        </w:rPr>
        <w:t>, 2016</w:t>
      </w:r>
      <w:r w:rsidR="0082369D">
        <w:rPr>
          <w:sz w:val="22"/>
          <w:szCs w:val="18"/>
          <w:lang w:eastAsia="en-IN" w:bidi="hi-IN"/>
        </w:rPr>
        <w:t>)</w:t>
      </w:r>
      <w:r w:rsidRPr="007738E4">
        <w:rPr>
          <w:sz w:val="22"/>
          <w:szCs w:val="18"/>
          <w:lang w:eastAsia="en-IN" w:bidi="hi-IN"/>
        </w:rPr>
        <w:t xml:space="preserve"> </w:t>
      </w:r>
    </w:p>
    <w:p w14:paraId="5F5CC611" w14:textId="5C707992" w:rsidR="00370507" w:rsidRDefault="000123F4" w:rsidP="000123F4">
      <w:pPr>
        <w:jc w:val="both"/>
        <w:rPr>
          <w:lang w:eastAsia="en-IN" w:bidi="hi-IN"/>
        </w:rPr>
      </w:pPr>
      <w:r>
        <w:rPr>
          <w:lang w:eastAsia="en-IN" w:bidi="hi-IN"/>
        </w:rPr>
        <w:t xml:space="preserve">Landslide </w:t>
      </w:r>
      <w:r w:rsidR="00F22620">
        <w:rPr>
          <w:lang w:eastAsia="en-IN" w:bidi="hi-IN"/>
        </w:rPr>
        <w:t>which often accompanies a GLOF even</w:t>
      </w:r>
      <w:r w:rsidR="005F5D97">
        <w:rPr>
          <w:lang w:eastAsia="en-IN" w:bidi="hi-IN"/>
        </w:rPr>
        <w:t>t</w:t>
      </w:r>
      <w:r w:rsidR="00F22620">
        <w:rPr>
          <w:lang w:eastAsia="en-IN" w:bidi="hi-IN"/>
        </w:rPr>
        <w:t xml:space="preserve"> </w:t>
      </w:r>
      <w:r>
        <w:rPr>
          <w:lang w:eastAsia="en-IN" w:bidi="hi-IN"/>
        </w:rPr>
        <w:t xml:space="preserve">had in past imposed serious damage to the human settlements and infrastructure across the valley and derailed economic growth and development in certain areas.  Steep fractured slopes, land erosion, glacial retreat; thawing and anthropogenic phenomenon (deforestation, </w:t>
      </w:r>
      <w:r w:rsidR="003D06C1">
        <w:rPr>
          <w:lang w:eastAsia="en-IN" w:bidi="hi-IN"/>
        </w:rPr>
        <w:t>unsustainable land</w:t>
      </w:r>
      <w:r>
        <w:rPr>
          <w:lang w:eastAsia="en-IN" w:bidi="hi-IN"/>
        </w:rPr>
        <w:t xml:space="preserve"> use </w:t>
      </w:r>
      <w:proofErr w:type="gramStart"/>
      <w:r>
        <w:rPr>
          <w:lang w:eastAsia="en-IN" w:bidi="hi-IN"/>
        </w:rPr>
        <w:t>and  road</w:t>
      </w:r>
      <w:proofErr w:type="gramEnd"/>
      <w:r>
        <w:rPr>
          <w:lang w:eastAsia="en-IN" w:bidi="hi-IN"/>
        </w:rPr>
        <w:t xml:space="preserve"> construction, terracing, water intensive agricultural practices, and encroachment on steep hill slopes) triggered landslides and exacerbated the hazard risk across the region.</w:t>
      </w:r>
    </w:p>
    <w:p w14:paraId="110B213D" w14:textId="01A85C05" w:rsidR="00E804DF" w:rsidRDefault="005344C8" w:rsidP="00E804DF">
      <w:pPr>
        <w:pStyle w:val="Heading3"/>
        <w:rPr>
          <w:lang w:eastAsia="en-IN" w:bidi="hi-IN"/>
        </w:rPr>
      </w:pPr>
      <w:bookmarkStart w:id="8" w:name="_Toc470198125"/>
      <w:r>
        <w:rPr>
          <w:lang w:eastAsia="en-IN" w:bidi="hi-IN"/>
        </w:rPr>
        <w:t>Linkage with SAPCC and NAPCC</w:t>
      </w:r>
      <w:bookmarkEnd w:id="8"/>
    </w:p>
    <w:p w14:paraId="7976DDF2" w14:textId="09E32C9A" w:rsidR="00E804DF" w:rsidRDefault="00E804DF" w:rsidP="0069484B">
      <w:pPr>
        <w:jc w:val="both"/>
        <w:rPr>
          <w:lang w:eastAsia="en-IN" w:bidi="hi-IN"/>
        </w:rPr>
      </w:pPr>
      <w:r w:rsidRPr="00374A08">
        <w:rPr>
          <w:lang w:eastAsia="en-IN" w:bidi="hi-IN"/>
        </w:rPr>
        <w:t xml:space="preserve">The </w:t>
      </w:r>
      <w:r w:rsidR="009172C0">
        <w:rPr>
          <w:lang w:eastAsia="en-IN" w:bidi="hi-IN"/>
        </w:rPr>
        <w:t xml:space="preserve">Himachal Pradesh </w:t>
      </w:r>
      <w:r w:rsidRPr="00374A08">
        <w:rPr>
          <w:lang w:eastAsia="en-IN" w:bidi="hi-IN"/>
        </w:rPr>
        <w:t xml:space="preserve">State Strategy &amp; Action Plan on Climate Change (SAPCC) has linkages with all eight National Missions including </w:t>
      </w:r>
      <w:r w:rsidR="00B52C04">
        <w:rPr>
          <w:lang w:eastAsia="en-IN" w:bidi="hi-IN"/>
        </w:rPr>
        <w:t xml:space="preserve">the main linkage for this project coming from the National Mission </w:t>
      </w:r>
      <w:r w:rsidR="009172C0">
        <w:rPr>
          <w:lang w:eastAsia="en-IN" w:bidi="hi-IN"/>
        </w:rPr>
        <w:t xml:space="preserve">for </w:t>
      </w:r>
      <w:r w:rsidR="009155EC">
        <w:rPr>
          <w:lang w:eastAsia="en-IN" w:bidi="hi-IN"/>
        </w:rPr>
        <w:t xml:space="preserve">Sustaining the </w:t>
      </w:r>
      <w:r w:rsidR="00B52C04">
        <w:rPr>
          <w:lang w:eastAsia="en-IN" w:bidi="hi-IN"/>
        </w:rPr>
        <w:t xml:space="preserve">Himalayan Ecosystem and secondary linkage with Disaster Risk Management. Both these aspects have been strongly articulated in the SAPCC document in section 7.1.5. </w:t>
      </w:r>
    </w:p>
    <w:p w14:paraId="631DED29" w14:textId="15A81619" w:rsidR="00B52C04" w:rsidRDefault="00B52C04" w:rsidP="005F5D97">
      <w:pPr>
        <w:jc w:val="both"/>
        <w:rPr>
          <w:lang w:eastAsia="en-IN" w:bidi="hi-IN"/>
        </w:rPr>
      </w:pPr>
      <w:r>
        <w:rPr>
          <w:lang w:eastAsia="en-IN" w:bidi="hi-IN"/>
        </w:rPr>
        <w:t>As per the document, five major perennial rivers of Northern India pass through Himachal Pradesh. The</w:t>
      </w:r>
      <w:r w:rsidR="0069484B">
        <w:rPr>
          <w:lang w:eastAsia="en-IN" w:bidi="hi-IN"/>
        </w:rPr>
        <w:t>se</w:t>
      </w:r>
      <w:r>
        <w:rPr>
          <w:lang w:eastAsia="en-IN" w:bidi="hi-IN"/>
        </w:rPr>
        <w:t xml:space="preserve"> major rivers are Ravi, Chenab Beas, </w:t>
      </w:r>
      <w:proofErr w:type="spellStart"/>
      <w:proofErr w:type="gramStart"/>
      <w:r>
        <w:rPr>
          <w:lang w:eastAsia="en-IN" w:bidi="hi-IN"/>
        </w:rPr>
        <w:t>Satluj</w:t>
      </w:r>
      <w:proofErr w:type="spellEnd"/>
      <w:proofErr w:type="gramEnd"/>
      <w:r>
        <w:rPr>
          <w:lang w:eastAsia="en-IN" w:bidi="hi-IN"/>
        </w:rPr>
        <w:t xml:space="preserve"> &amp; Yamuna. The rivers Ravi, Chenab and Beas originate from the glaciated areas in the State and all the five rivers which pass through the State depend largely on the snow and glaciers for their discharge during the peak and lean seasons. In order to understand the runoff from these Himalayan </w:t>
      </w:r>
      <w:proofErr w:type="gramStart"/>
      <w:r w:rsidR="005F5D97">
        <w:rPr>
          <w:lang w:eastAsia="en-IN" w:bidi="hi-IN"/>
        </w:rPr>
        <w:t>r</w:t>
      </w:r>
      <w:r>
        <w:rPr>
          <w:lang w:eastAsia="en-IN" w:bidi="hi-IN"/>
        </w:rPr>
        <w:t>ivers</w:t>
      </w:r>
      <w:proofErr w:type="gramEnd"/>
      <w:r>
        <w:rPr>
          <w:lang w:eastAsia="en-IN" w:bidi="hi-IN"/>
        </w:rPr>
        <w:t>, systematic studies on snow and glaciers have been carried out in Himalaya</w:t>
      </w:r>
      <w:r w:rsidR="005F5D97">
        <w:rPr>
          <w:lang w:eastAsia="en-IN" w:bidi="hi-IN"/>
        </w:rPr>
        <w:t>n</w:t>
      </w:r>
      <w:r>
        <w:rPr>
          <w:lang w:eastAsia="en-IN" w:bidi="hi-IN"/>
        </w:rPr>
        <w:t xml:space="preserve"> </w:t>
      </w:r>
      <w:r w:rsidR="005F5D97">
        <w:rPr>
          <w:lang w:eastAsia="en-IN" w:bidi="hi-IN"/>
        </w:rPr>
        <w:t xml:space="preserve">region of Himachal Pradesh </w:t>
      </w:r>
      <w:r>
        <w:rPr>
          <w:lang w:eastAsia="en-IN" w:bidi="hi-IN"/>
        </w:rPr>
        <w:t xml:space="preserve">to estimate the snow and glacier </w:t>
      </w:r>
      <w:r>
        <w:rPr>
          <w:lang w:eastAsia="en-IN" w:bidi="hi-IN"/>
        </w:rPr>
        <w:lastRenderedPageBreak/>
        <w:t xml:space="preserve">cover available in the </w:t>
      </w:r>
      <w:proofErr w:type="spellStart"/>
      <w:r>
        <w:rPr>
          <w:lang w:eastAsia="en-IN" w:bidi="hi-IN"/>
        </w:rPr>
        <w:t>Satluj</w:t>
      </w:r>
      <w:proofErr w:type="spellEnd"/>
      <w:r>
        <w:rPr>
          <w:lang w:eastAsia="en-IN" w:bidi="hi-IN"/>
        </w:rPr>
        <w:t xml:space="preserve"> and the Beas basins. The investigation suggests that there are about 334 glaciers in the entire </w:t>
      </w:r>
      <w:proofErr w:type="spellStart"/>
      <w:r>
        <w:rPr>
          <w:lang w:eastAsia="en-IN" w:bidi="hi-IN"/>
        </w:rPr>
        <w:t>Satluj</w:t>
      </w:r>
      <w:proofErr w:type="spellEnd"/>
      <w:r>
        <w:rPr>
          <w:lang w:eastAsia="en-IN" w:bidi="hi-IN"/>
        </w:rPr>
        <w:t xml:space="preserve"> and Beas basins covering a total area of 1515 sq. km. Besides this, 1987 permanent snow fields </w:t>
      </w:r>
      <w:r w:rsidR="0069484B">
        <w:rPr>
          <w:lang w:eastAsia="en-IN" w:bidi="hi-IN"/>
        </w:rPr>
        <w:t xml:space="preserve">have </w:t>
      </w:r>
      <w:r>
        <w:rPr>
          <w:lang w:eastAsia="en-IN" w:bidi="hi-IN"/>
        </w:rPr>
        <w:t>also be</w:t>
      </w:r>
      <w:r w:rsidR="0069484B">
        <w:rPr>
          <w:lang w:eastAsia="en-IN" w:bidi="hi-IN"/>
        </w:rPr>
        <w:t>en</w:t>
      </w:r>
      <w:r>
        <w:rPr>
          <w:lang w:eastAsia="en-IN" w:bidi="hi-IN"/>
        </w:rPr>
        <w:t xml:space="preserve"> mapped from the satellite data covering a total area of 1182 sq.km.  Out of the 334 glaciers identified, 202 glaciers fall in the Himachal Himalaya, whereas the remaining glaciers are in the Tibetan Himalaya.</w:t>
      </w:r>
    </w:p>
    <w:p w14:paraId="6868CEB4" w14:textId="3161A8A7" w:rsidR="00B52C04" w:rsidRDefault="00B52C04" w:rsidP="00B52C04">
      <w:pPr>
        <w:jc w:val="both"/>
        <w:rPr>
          <w:lang w:eastAsia="en-IN" w:bidi="hi-IN"/>
        </w:rPr>
      </w:pPr>
      <w:r>
        <w:rPr>
          <w:lang w:eastAsia="en-IN" w:bidi="hi-IN"/>
        </w:rPr>
        <w:t xml:space="preserve">The report further states that Government is to evolve management measures for sustaining and safeguarding the Himalayan glaciers and mountain eco-systems. An observational and monitoring network for the Himalayan environment is required to be established to assess freshwater resources and </w:t>
      </w:r>
      <w:r w:rsidR="005F5D97">
        <w:rPr>
          <w:lang w:eastAsia="en-IN" w:bidi="hi-IN"/>
        </w:rPr>
        <w:t xml:space="preserve">the </w:t>
      </w:r>
      <w:r>
        <w:rPr>
          <w:lang w:eastAsia="en-IN" w:bidi="hi-IN"/>
        </w:rPr>
        <w:t>health of the ecosystems. Cooperation with neighboring States will be sought to make the network comprehensive in its coverage.</w:t>
      </w:r>
    </w:p>
    <w:p w14:paraId="77BCFB53" w14:textId="45A21C3D" w:rsidR="000B5112" w:rsidRDefault="000B5112" w:rsidP="00FB2E28">
      <w:pPr>
        <w:jc w:val="both"/>
        <w:rPr>
          <w:lang w:eastAsia="en-IN" w:bidi="hi-IN"/>
        </w:rPr>
      </w:pPr>
      <w:r>
        <w:rPr>
          <w:lang w:eastAsia="en-IN" w:bidi="hi-IN"/>
        </w:rPr>
        <w:t xml:space="preserve">The following strategies have been suggested therein sec 10.5 and 10.8 that deal with strategic knowledge </w:t>
      </w:r>
      <w:r w:rsidR="0047484C">
        <w:rPr>
          <w:lang w:eastAsia="en-IN" w:bidi="hi-IN"/>
        </w:rPr>
        <w:t>development</w:t>
      </w:r>
      <w:r>
        <w:rPr>
          <w:lang w:eastAsia="en-IN" w:bidi="hi-IN"/>
        </w:rPr>
        <w:t>:</w:t>
      </w:r>
    </w:p>
    <w:p w14:paraId="1D76D628" w14:textId="031E3C83" w:rsidR="000B5112" w:rsidRDefault="000B5112" w:rsidP="007738E4">
      <w:pPr>
        <w:jc w:val="both"/>
        <w:rPr>
          <w:lang w:eastAsia="en-IN" w:bidi="hi-IN"/>
        </w:rPr>
      </w:pPr>
      <w:r>
        <w:rPr>
          <w:lang w:eastAsia="en-IN" w:bidi="hi-IN"/>
        </w:rPr>
        <w:t xml:space="preserve">- </w:t>
      </w:r>
      <w:r w:rsidR="002F6592">
        <w:rPr>
          <w:lang w:eastAsia="en-IN" w:bidi="hi-IN"/>
        </w:rPr>
        <w:t xml:space="preserve"> </w:t>
      </w:r>
      <w:r>
        <w:rPr>
          <w:lang w:eastAsia="en-IN" w:bidi="hi-IN"/>
        </w:rPr>
        <w:t>Adopt appropriate land use planning and watershed management practices for sustainable development of mountain ecosystem.</w:t>
      </w:r>
    </w:p>
    <w:p w14:paraId="5D5CC672" w14:textId="0618DE8B" w:rsidR="000B5112" w:rsidRDefault="000B5112" w:rsidP="007738E4">
      <w:pPr>
        <w:jc w:val="both"/>
        <w:rPr>
          <w:lang w:eastAsia="en-IN" w:bidi="hi-IN"/>
        </w:rPr>
      </w:pPr>
      <w:r>
        <w:rPr>
          <w:lang w:eastAsia="en-IN" w:bidi="hi-IN"/>
        </w:rPr>
        <w:t xml:space="preserve">- </w:t>
      </w:r>
      <w:r w:rsidR="002F6592">
        <w:rPr>
          <w:lang w:eastAsia="en-IN" w:bidi="hi-IN"/>
        </w:rPr>
        <w:t xml:space="preserve"> </w:t>
      </w:r>
      <w:r>
        <w:rPr>
          <w:lang w:eastAsia="en-IN" w:bidi="hi-IN"/>
        </w:rPr>
        <w:t>Adopt best practice norms for infrastructure construction in mountain region to avoid or minimize damage to sensitive ecosystem and despoiling of landscape.</w:t>
      </w:r>
    </w:p>
    <w:p w14:paraId="6E44A376" w14:textId="77223AB5" w:rsidR="000B5112" w:rsidRPr="007738E4" w:rsidRDefault="000B5112" w:rsidP="002E0D1A">
      <w:pPr>
        <w:pStyle w:val="ListParagraph"/>
        <w:numPr>
          <w:ilvl w:val="0"/>
          <w:numId w:val="20"/>
        </w:numPr>
        <w:rPr>
          <w:rFonts w:cs="Calibri"/>
          <w:szCs w:val="24"/>
        </w:rPr>
      </w:pPr>
      <w:r w:rsidRPr="007738E4">
        <w:rPr>
          <w:rFonts w:cs="Calibri"/>
          <w:szCs w:val="24"/>
        </w:rPr>
        <w:t>Encourage cultivation of traditional varieties of crops and horticulture by promotion of organic farming enabling farmers to realize a price premium.</w:t>
      </w:r>
    </w:p>
    <w:p w14:paraId="54C06DE6" w14:textId="773316D4" w:rsidR="000B5112" w:rsidRPr="007738E4" w:rsidRDefault="000B5112" w:rsidP="002E0D1A">
      <w:pPr>
        <w:pStyle w:val="ListParagraph"/>
        <w:numPr>
          <w:ilvl w:val="0"/>
          <w:numId w:val="20"/>
        </w:numPr>
        <w:rPr>
          <w:rFonts w:cs="Calibri"/>
          <w:szCs w:val="24"/>
        </w:rPr>
      </w:pPr>
      <w:r w:rsidRPr="007738E4">
        <w:rPr>
          <w:rFonts w:cs="Calibri"/>
          <w:szCs w:val="24"/>
        </w:rPr>
        <w:t>Promote sustainable tourism through adoption of best practice norms for tourism facilities and access to ecological resources, and multi-stakeholder partnership to enable local communities to gain better livelihoods while leveraging financial, technical, and managerial capacities of investors.</w:t>
      </w:r>
    </w:p>
    <w:p w14:paraId="703FD218" w14:textId="7DFFC490" w:rsidR="000B5112" w:rsidRPr="007738E4" w:rsidRDefault="000B5112" w:rsidP="002E0D1A">
      <w:pPr>
        <w:pStyle w:val="ListParagraph"/>
        <w:numPr>
          <w:ilvl w:val="0"/>
          <w:numId w:val="20"/>
        </w:numPr>
        <w:rPr>
          <w:rFonts w:cs="Calibri"/>
          <w:szCs w:val="24"/>
        </w:rPr>
      </w:pPr>
      <w:r w:rsidRPr="007738E4">
        <w:rPr>
          <w:rFonts w:cs="Calibri"/>
          <w:szCs w:val="24"/>
        </w:rPr>
        <w:t>Take measures to regulate tourist inflows into mountain regions to ensure that these remain within the carrying capacity of the mountain ecology.</w:t>
      </w:r>
    </w:p>
    <w:p w14:paraId="416471AE" w14:textId="5824CAC3" w:rsidR="000B5112" w:rsidRPr="007738E4" w:rsidRDefault="000B5112" w:rsidP="002E0D1A">
      <w:pPr>
        <w:pStyle w:val="ListParagraph"/>
        <w:numPr>
          <w:ilvl w:val="0"/>
          <w:numId w:val="20"/>
        </w:numPr>
        <w:rPr>
          <w:rFonts w:cs="Calibri"/>
          <w:szCs w:val="24"/>
        </w:rPr>
      </w:pPr>
      <w:r w:rsidRPr="007738E4">
        <w:rPr>
          <w:rFonts w:cs="Calibri"/>
          <w:szCs w:val="24"/>
        </w:rPr>
        <w:t>Consider these unique mountains as entities with “incomparable values”, in developing strategies for their protection.</w:t>
      </w:r>
    </w:p>
    <w:p w14:paraId="2D761F36" w14:textId="4D7EB91B" w:rsidR="00E804DF" w:rsidRPr="007738E4" w:rsidRDefault="0069484B" w:rsidP="002E0D1A">
      <w:pPr>
        <w:pStyle w:val="ListParagraph"/>
        <w:numPr>
          <w:ilvl w:val="0"/>
          <w:numId w:val="20"/>
        </w:numPr>
        <w:jc w:val="both"/>
        <w:rPr>
          <w:rFonts w:cs="Calibri"/>
          <w:szCs w:val="24"/>
        </w:rPr>
      </w:pPr>
      <w:r w:rsidRPr="007738E4">
        <w:rPr>
          <w:rFonts w:cs="Calibri"/>
          <w:szCs w:val="24"/>
        </w:rPr>
        <w:t>E</w:t>
      </w:r>
      <w:r w:rsidR="000B5112" w:rsidRPr="007738E4">
        <w:rPr>
          <w:rFonts w:cs="Calibri"/>
          <w:szCs w:val="24"/>
        </w:rPr>
        <w:t xml:space="preserve">nhancement of knowledge on climate </w:t>
      </w:r>
      <w:r w:rsidR="0047484C" w:rsidRPr="007738E4">
        <w:rPr>
          <w:rFonts w:cs="Calibri"/>
          <w:szCs w:val="24"/>
        </w:rPr>
        <w:t>modelling and</w:t>
      </w:r>
      <w:r w:rsidR="000B5112" w:rsidRPr="007738E4">
        <w:rPr>
          <w:rFonts w:cs="Calibri"/>
          <w:szCs w:val="24"/>
        </w:rPr>
        <w:t xml:space="preserve"> data </w:t>
      </w:r>
      <w:r w:rsidR="0047484C" w:rsidRPr="007738E4">
        <w:rPr>
          <w:rFonts w:cs="Calibri"/>
          <w:szCs w:val="24"/>
        </w:rPr>
        <w:t>acquisition</w:t>
      </w:r>
    </w:p>
    <w:p w14:paraId="1080F714" w14:textId="715AC598" w:rsidR="005344C8" w:rsidRPr="00374A08" w:rsidRDefault="000B5112" w:rsidP="005344C8">
      <w:pPr>
        <w:rPr>
          <w:lang w:eastAsia="en-IN" w:bidi="hi-IN"/>
        </w:rPr>
      </w:pPr>
      <w:r>
        <w:rPr>
          <w:lang w:val="en-GB"/>
        </w:rPr>
        <w:t xml:space="preserve"> </w:t>
      </w:r>
    </w:p>
    <w:p w14:paraId="097CC7F7" w14:textId="15B9A37C" w:rsidR="00CD31E3" w:rsidRDefault="00CD31E3" w:rsidP="00CD31E3">
      <w:pPr>
        <w:pStyle w:val="Heading3"/>
        <w:rPr>
          <w:lang w:eastAsia="en-IN" w:bidi="hi-IN"/>
        </w:rPr>
      </w:pPr>
      <w:bookmarkStart w:id="9" w:name="_Toc470198126"/>
      <w:r>
        <w:rPr>
          <w:lang w:eastAsia="en-IN" w:bidi="hi-IN"/>
        </w:rPr>
        <w:t>Climate Analysis and vulnerability Analysis</w:t>
      </w:r>
      <w:bookmarkEnd w:id="9"/>
    </w:p>
    <w:p w14:paraId="44697532" w14:textId="1CC1D4CF" w:rsidR="00605B67" w:rsidRPr="00605B67" w:rsidRDefault="00605B67" w:rsidP="000760F7">
      <w:pPr>
        <w:jc w:val="both"/>
        <w:rPr>
          <w:rFonts w:cs="Calibri"/>
          <w:b/>
          <w:i/>
          <w:szCs w:val="24"/>
        </w:rPr>
      </w:pPr>
      <w:r w:rsidRPr="00605B67">
        <w:rPr>
          <w:rFonts w:cs="Calibri"/>
          <w:b/>
          <w:i/>
          <w:szCs w:val="24"/>
        </w:rPr>
        <w:t>Climate Analysis</w:t>
      </w:r>
    </w:p>
    <w:p w14:paraId="737F533D" w14:textId="20E6298B" w:rsidR="00187FF2" w:rsidRPr="00187FF2" w:rsidRDefault="00187FF2" w:rsidP="000760F7">
      <w:pPr>
        <w:jc w:val="both"/>
        <w:rPr>
          <w:rFonts w:cs="Calibri"/>
          <w:szCs w:val="24"/>
        </w:rPr>
      </w:pPr>
      <w:r w:rsidRPr="00187FF2">
        <w:rPr>
          <w:rFonts w:cs="Calibri"/>
          <w:szCs w:val="24"/>
        </w:rPr>
        <w:t xml:space="preserve">The </w:t>
      </w:r>
      <w:proofErr w:type="spellStart"/>
      <w:r w:rsidRPr="00187FF2">
        <w:rPr>
          <w:rFonts w:cs="Calibri"/>
          <w:szCs w:val="24"/>
        </w:rPr>
        <w:t>Kullu</w:t>
      </w:r>
      <w:proofErr w:type="spellEnd"/>
      <w:r w:rsidRPr="00187FF2">
        <w:rPr>
          <w:rFonts w:cs="Calibri"/>
          <w:szCs w:val="24"/>
        </w:rPr>
        <w:t xml:space="preserve"> Valley (population &gt;4x10</w:t>
      </w:r>
      <w:r w:rsidRPr="00187FF2">
        <w:rPr>
          <w:rFonts w:cs="Calibri"/>
          <w:szCs w:val="24"/>
          <w:vertAlign w:val="superscript"/>
        </w:rPr>
        <w:t>5</w:t>
      </w:r>
      <w:r w:rsidRPr="00187FF2">
        <w:rPr>
          <w:rFonts w:cs="Calibri"/>
          <w:szCs w:val="24"/>
        </w:rPr>
        <w:t xml:space="preserve"> and area about 5.5x10</w:t>
      </w:r>
      <w:r w:rsidRPr="00187FF2">
        <w:rPr>
          <w:rFonts w:cs="Calibri"/>
          <w:szCs w:val="24"/>
          <w:vertAlign w:val="superscript"/>
        </w:rPr>
        <w:t>3</w:t>
      </w:r>
      <w:r w:rsidRPr="00187FF2">
        <w:rPr>
          <w:rFonts w:cs="Calibri"/>
          <w:szCs w:val="24"/>
        </w:rPr>
        <w:t xml:space="preserve"> km</w:t>
      </w:r>
      <w:r w:rsidRPr="00187FF2">
        <w:rPr>
          <w:rFonts w:cs="Calibri"/>
          <w:szCs w:val="24"/>
          <w:vertAlign w:val="superscript"/>
        </w:rPr>
        <w:t>2</w:t>
      </w:r>
      <w:r w:rsidRPr="00187FF2">
        <w:rPr>
          <w:rFonts w:cs="Calibri"/>
          <w:szCs w:val="24"/>
        </w:rPr>
        <w:t>) is close to the Great Himalayan National Park (around ~32° N and 77°2’ E</w:t>
      </w:r>
      <w:r w:rsidR="000760F7">
        <w:rPr>
          <w:rFonts w:cs="Calibri"/>
          <w:szCs w:val="24"/>
        </w:rPr>
        <w:t>)</w:t>
      </w:r>
      <w:r w:rsidRPr="00187FF2">
        <w:rPr>
          <w:rFonts w:cs="Calibri"/>
          <w:szCs w:val="24"/>
        </w:rPr>
        <w:t xml:space="preserve">. This mountain area is characterized by a north - south valley, formed by the Beas River; as well as tributary valleys formed by the </w:t>
      </w:r>
      <w:proofErr w:type="spellStart"/>
      <w:r w:rsidRPr="00187FF2">
        <w:rPr>
          <w:rFonts w:cs="Calibri"/>
          <w:szCs w:val="24"/>
        </w:rPr>
        <w:t>Parvati</w:t>
      </w:r>
      <w:proofErr w:type="spellEnd"/>
      <w:r w:rsidRPr="00187FF2">
        <w:rPr>
          <w:rFonts w:cs="Calibri"/>
          <w:szCs w:val="24"/>
        </w:rPr>
        <w:t xml:space="preserve">, </w:t>
      </w:r>
      <w:proofErr w:type="spellStart"/>
      <w:r w:rsidRPr="00187FF2">
        <w:rPr>
          <w:rFonts w:cs="Calibri"/>
          <w:szCs w:val="24"/>
        </w:rPr>
        <w:t>Sainj</w:t>
      </w:r>
      <w:proofErr w:type="spellEnd"/>
      <w:r w:rsidRPr="00187FF2">
        <w:rPr>
          <w:rFonts w:cs="Calibri"/>
          <w:szCs w:val="24"/>
        </w:rPr>
        <w:t xml:space="preserve"> and </w:t>
      </w:r>
      <w:proofErr w:type="spellStart"/>
      <w:r w:rsidRPr="00187FF2">
        <w:rPr>
          <w:rFonts w:cs="Calibri"/>
          <w:szCs w:val="24"/>
        </w:rPr>
        <w:t>Tirthan</w:t>
      </w:r>
      <w:proofErr w:type="spellEnd"/>
      <w:r w:rsidRPr="00187FF2">
        <w:rPr>
          <w:rFonts w:cs="Calibri"/>
          <w:szCs w:val="24"/>
        </w:rPr>
        <w:t xml:space="preserve"> Rivers.  </w:t>
      </w:r>
    </w:p>
    <w:p w14:paraId="76A94FA1" w14:textId="48639536" w:rsidR="00187FF2" w:rsidRPr="00187FF2" w:rsidRDefault="00187FF2" w:rsidP="00187FF2">
      <w:pPr>
        <w:jc w:val="both"/>
        <w:rPr>
          <w:rFonts w:cs="Calibri"/>
          <w:color w:val="2E2E2E"/>
          <w:szCs w:val="24"/>
          <w:shd w:val="clear" w:color="auto" w:fill="FFFFFF"/>
        </w:rPr>
      </w:pPr>
      <w:r w:rsidRPr="00187FF2">
        <w:rPr>
          <w:rFonts w:cs="Calibri"/>
          <w:szCs w:val="24"/>
        </w:rPr>
        <w:lastRenderedPageBreak/>
        <w:t xml:space="preserve">The </w:t>
      </w:r>
      <w:proofErr w:type="spellStart"/>
      <w:r w:rsidRPr="00187FF2">
        <w:rPr>
          <w:rFonts w:cs="Calibri"/>
          <w:szCs w:val="24"/>
        </w:rPr>
        <w:t>Kullu</w:t>
      </w:r>
      <w:proofErr w:type="spellEnd"/>
      <w:r w:rsidRPr="00187FF2">
        <w:rPr>
          <w:rFonts w:cs="Calibri"/>
          <w:szCs w:val="24"/>
        </w:rPr>
        <w:t xml:space="preserve"> Valley is characterized by wide floodplains at the valley bottom, where population and transport corridors are concentrated; and, narrow side valleys, where inhabitants are forced to live on steeper </w:t>
      </w:r>
      <w:r w:rsidR="005314D7">
        <w:rPr>
          <w:rFonts w:cs="Calibri"/>
          <w:szCs w:val="24"/>
        </w:rPr>
        <w:t>s</w:t>
      </w:r>
      <w:r w:rsidRPr="00187FF2">
        <w:rPr>
          <w:rFonts w:cs="Calibri"/>
          <w:szCs w:val="24"/>
        </w:rPr>
        <w:t xml:space="preserve">lopes or on rare, yet exposed, flatter surfaces.  The forest cover represents 35% at </w:t>
      </w:r>
      <w:proofErr w:type="spellStart"/>
      <w:r w:rsidRPr="00187FF2">
        <w:rPr>
          <w:rFonts w:cs="Calibri"/>
          <w:szCs w:val="24"/>
        </w:rPr>
        <w:t>Kullu</w:t>
      </w:r>
      <w:proofErr w:type="spellEnd"/>
      <w:r w:rsidRPr="00187FF2">
        <w:rPr>
          <w:rFonts w:cs="Calibri"/>
          <w:szCs w:val="24"/>
        </w:rPr>
        <w:t xml:space="preserve"> district; however, it has suffered from intense deforestation in recent years.  Climate is considered as sub-tropical monsoonal, with cool and snowy winters, and warm and wet monsoonal summer.  </w:t>
      </w:r>
    </w:p>
    <w:p w14:paraId="5860D916" w14:textId="77777777" w:rsidR="00187FF2" w:rsidRDefault="00187FF2" w:rsidP="00187FF2">
      <w:pPr>
        <w:jc w:val="both"/>
        <w:rPr>
          <w:rFonts w:cs="Calibri"/>
          <w:szCs w:val="24"/>
        </w:rPr>
      </w:pPr>
      <w:r w:rsidRPr="004D300B">
        <w:rPr>
          <w:rFonts w:cs="Calibri"/>
          <w:szCs w:val="24"/>
        </w:rPr>
        <w:t>Analysis of temperature trends in the Himalayan region shows that temperature increases are greater in the uplands than that in the lowlands</w:t>
      </w:r>
      <w:r w:rsidRPr="00187FF2">
        <w:rPr>
          <w:rFonts w:cs="Calibri"/>
          <w:color w:val="2E2E2E"/>
          <w:szCs w:val="24"/>
          <w:shd w:val="clear" w:color="auto" w:fill="FFFFFF"/>
        </w:rPr>
        <w:t xml:space="preserve"> (</w:t>
      </w:r>
      <w:hyperlink r:id="rId13" w:anchor="b0125" w:history="1">
        <w:r w:rsidRPr="00187FF2">
          <w:rPr>
            <w:rStyle w:val="Hyperlink"/>
            <w:rFonts w:cs="Calibri"/>
            <w:color w:val="316C9D"/>
            <w:szCs w:val="24"/>
            <w:bdr w:val="none" w:sz="0" w:space="0" w:color="auto" w:frame="1"/>
            <w:shd w:val="clear" w:color="auto" w:fill="FFFFFF"/>
          </w:rPr>
          <w:t>Shrestha et al., 1999</w:t>
        </w:r>
      </w:hyperlink>
      <w:r w:rsidRPr="00187FF2">
        <w:rPr>
          <w:rFonts w:cs="Calibri"/>
          <w:color w:val="2E2E2E"/>
          <w:szCs w:val="24"/>
          <w:shd w:val="clear" w:color="auto" w:fill="FFFFFF"/>
        </w:rPr>
        <w:t xml:space="preserve">). </w:t>
      </w:r>
      <w:r w:rsidRPr="00187FF2">
        <w:rPr>
          <w:rFonts w:cs="Calibri"/>
          <w:szCs w:val="24"/>
        </w:rPr>
        <w:t xml:space="preserve"> </w:t>
      </w:r>
    </w:p>
    <w:p w14:paraId="1674F5BD" w14:textId="77777777" w:rsidR="00187FF2" w:rsidRPr="0047484C" w:rsidRDefault="00187FF2" w:rsidP="00187FF2">
      <w:pPr>
        <w:jc w:val="both"/>
        <w:rPr>
          <w:rFonts w:cs="Calibri"/>
          <w:i/>
          <w:iCs/>
          <w:szCs w:val="24"/>
        </w:rPr>
      </w:pPr>
      <w:r w:rsidRPr="0047484C">
        <w:rPr>
          <w:rFonts w:cs="Calibri"/>
          <w:i/>
          <w:iCs/>
          <w:szCs w:val="24"/>
        </w:rPr>
        <w:t>Temperature variability</w:t>
      </w:r>
      <w:r w:rsidRPr="0047484C">
        <w:rPr>
          <w:rStyle w:val="FootnoteReference"/>
          <w:rFonts w:cs="Calibri"/>
          <w:i/>
          <w:iCs/>
          <w:szCs w:val="24"/>
        </w:rPr>
        <w:footnoteReference w:id="3"/>
      </w:r>
      <w:r w:rsidRPr="0047484C">
        <w:rPr>
          <w:rFonts w:cs="Calibri"/>
          <w:i/>
          <w:iCs/>
          <w:szCs w:val="24"/>
        </w:rPr>
        <w:t xml:space="preserve"> in </w:t>
      </w:r>
      <w:proofErr w:type="spellStart"/>
      <w:r w:rsidRPr="0047484C">
        <w:rPr>
          <w:rFonts w:cs="Calibri"/>
          <w:i/>
          <w:iCs/>
          <w:szCs w:val="24"/>
        </w:rPr>
        <w:t>Kullu</w:t>
      </w:r>
      <w:proofErr w:type="spellEnd"/>
      <w:r w:rsidRPr="0047484C">
        <w:rPr>
          <w:rFonts w:cs="Calibri"/>
          <w:i/>
          <w:iCs/>
          <w:szCs w:val="24"/>
        </w:rPr>
        <w:t xml:space="preserve"> district</w:t>
      </w:r>
    </w:p>
    <w:p w14:paraId="200417D9" w14:textId="429A54F6" w:rsidR="00187FF2" w:rsidRPr="00187FF2" w:rsidRDefault="00187FF2" w:rsidP="00DE5B23">
      <w:pPr>
        <w:jc w:val="both"/>
        <w:rPr>
          <w:rFonts w:cs="Calibri"/>
          <w:szCs w:val="24"/>
        </w:rPr>
      </w:pPr>
      <w:r w:rsidRPr="00187FF2">
        <w:rPr>
          <w:rFonts w:cs="Calibri"/>
          <w:szCs w:val="24"/>
        </w:rPr>
        <w:t xml:space="preserve">The temperature analyses reveal that the mean annual air temperatures at all pressure levels have generally increased within the time window of 1981 to 2010. Considering the seasonal plots, the increase </w:t>
      </w:r>
      <w:r w:rsidR="00DE5B23">
        <w:rPr>
          <w:rFonts w:cs="Calibri"/>
          <w:szCs w:val="24"/>
        </w:rPr>
        <w:t>in</w:t>
      </w:r>
      <w:r w:rsidR="00DE5B23" w:rsidRPr="00187FF2">
        <w:rPr>
          <w:rFonts w:cs="Calibri"/>
          <w:szCs w:val="24"/>
        </w:rPr>
        <w:t xml:space="preserve"> </w:t>
      </w:r>
      <w:r w:rsidRPr="00187FF2">
        <w:rPr>
          <w:rFonts w:cs="Calibri"/>
          <w:szCs w:val="24"/>
        </w:rPr>
        <w:t>the spring temperatures is particularly striking (</w:t>
      </w:r>
      <w:r w:rsidRPr="00187FF2">
        <w:rPr>
          <w:szCs w:val="24"/>
        </w:rPr>
        <w:t>Observed</w:t>
      </w:r>
      <w:r w:rsidRPr="00187FF2">
        <w:rPr>
          <w:rFonts w:cs="Calibri"/>
          <w:szCs w:val="24"/>
        </w:rPr>
        <w:t xml:space="preserve"> shift of about 1-2°C for mean spring temperature for the time between 1995 and 2000</w:t>
      </w:r>
      <w:r w:rsidR="00DE5B23">
        <w:rPr>
          <w:rFonts w:cs="Calibri"/>
          <w:szCs w:val="24"/>
        </w:rPr>
        <w:t xml:space="preserve">). </w:t>
      </w:r>
      <w:proofErr w:type="gramStart"/>
      <w:r w:rsidR="00DE5B23">
        <w:rPr>
          <w:szCs w:val="24"/>
        </w:rPr>
        <w:t>H</w:t>
      </w:r>
      <w:r w:rsidRPr="00187FF2">
        <w:rPr>
          <w:szCs w:val="24"/>
        </w:rPr>
        <w:t>owever</w:t>
      </w:r>
      <w:r w:rsidR="001C7BF5">
        <w:rPr>
          <w:szCs w:val="24"/>
        </w:rPr>
        <w:t>,</w:t>
      </w:r>
      <w:r w:rsidRPr="00187FF2">
        <w:rPr>
          <w:szCs w:val="24"/>
        </w:rPr>
        <w:t xml:space="preserve"> for </w:t>
      </w:r>
      <w:r w:rsidRPr="00187FF2">
        <w:rPr>
          <w:rFonts w:cs="Calibri"/>
          <w:szCs w:val="24"/>
        </w:rPr>
        <w:t>longer time window (e.g. from 1958 to 2014) the trend for spring temperatures stays positive, but with a gentler gradient.</w:t>
      </w:r>
      <w:proofErr w:type="gramEnd"/>
      <w:r w:rsidRPr="00187FF2">
        <w:rPr>
          <w:rFonts w:cs="Calibri"/>
          <w:szCs w:val="24"/>
        </w:rPr>
        <w:t xml:space="preserve"> The trend for the summer temperatures is stagnant or even decreasing, whereas for the autumn and winter temperatures there is no relevant linear trend.   </w:t>
      </w:r>
    </w:p>
    <w:p w14:paraId="58139E8C" w14:textId="77777777" w:rsidR="00187FF2" w:rsidRPr="00187FF2" w:rsidRDefault="00187FF2" w:rsidP="00187FF2">
      <w:pPr>
        <w:keepNext/>
        <w:jc w:val="center"/>
        <w:rPr>
          <w:szCs w:val="24"/>
        </w:rPr>
      </w:pPr>
      <w:r w:rsidRPr="00187FF2">
        <w:rPr>
          <w:rFonts w:cs="Calibri"/>
          <w:noProof/>
          <w:szCs w:val="24"/>
          <w:lang w:eastAsia="en-US"/>
        </w:rPr>
        <w:drawing>
          <wp:inline distT="0" distB="0" distL="0" distR="0" wp14:anchorId="560DB947" wp14:editId="6789AE10">
            <wp:extent cx="2874873" cy="17937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2342" cy="1792169"/>
                    </a:xfrm>
                    <a:prstGeom prst="rect">
                      <a:avLst/>
                    </a:prstGeom>
                    <a:noFill/>
                    <a:ln>
                      <a:noFill/>
                    </a:ln>
                  </pic:spPr>
                </pic:pic>
              </a:graphicData>
            </a:graphic>
          </wp:inline>
        </w:drawing>
      </w:r>
    </w:p>
    <w:p w14:paraId="03B63BFA" w14:textId="77FAFAD2" w:rsidR="00187FF2" w:rsidRPr="00187FF2" w:rsidRDefault="00187FF2" w:rsidP="00187FF2">
      <w:pPr>
        <w:pStyle w:val="Caption"/>
        <w:jc w:val="center"/>
        <w:rPr>
          <w:sz w:val="24"/>
          <w:szCs w:val="24"/>
        </w:rPr>
      </w:pPr>
      <w:bookmarkStart w:id="10" w:name="_Toc473381224"/>
      <w:r w:rsidRPr="0032344A">
        <w:rPr>
          <w:iCs w:val="0"/>
          <w:sz w:val="24"/>
          <w:szCs w:val="20"/>
        </w:rPr>
        <w:t xml:space="preserve">Figure </w:t>
      </w:r>
      <w:r w:rsidRPr="007F510D">
        <w:rPr>
          <w:iCs w:val="0"/>
          <w:sz w:val="24"/>
          <w:szCs w:val="20"/>
        </w:rPr>
        <w:fldChar w:fldCharType="begin"/>
      </w:r>
      <w:r w:rsidRPr="007738E4">
        <w:rPr>
          <w:iCs w:val="0"/>
          <w:sz w:val="24"/>
          <w:szCs w:val="20"/>
        </w:rPr>
        <w:instrText xml:space="preserve"> SEQ Figure \* ARABIC </w:instrText>
      </w:r>
      <w:r w:rsidRPr="007F510D">
        <w:rPr>
          <w:iCs w:val="0"/>
          <w:sz w:val="24"/>
          <w:szCs w:val="20"/>
        </w:rPr>
        <w:fldChar w:fldCharType="separate"/>
      </w:r>
      <w:r w:rsidR="00120A2E">
        <w:rPr>
          <w:iCs w:val="0"/>
          <w:noProof/>
          <w:sz w:val="24"/>
          <w:szCs w:val="20"/>
        </w:rPr>
        <w:t>2</w:t>
      </w:r>
      <w:r w:rsidRPr="007F510D">
        <w:rPr>
          <w:iCs w:val="0"/>
          <w:sz w:val="24"/>
          <w:szCs w:val="20"/>
        </w:rPr>
        <w:fldChar w:fldCharType="end"/>
      </w:r>
      <w:r w:rsidRPr="007F510D">
        <w:rPr>
          <w:iCs w:val="0"/>
          <w:sz w:val="24"/>
          <w:szCs w:val="20"/>
        </w:rPr>
        <w:t>:</w:t>
      </w:r>
      <w:r w:rsidRPr="00187FF2">
        <w:rPr>
          <w:sz w:val="24"/>
          <w:szCs w:val="24"/>
        </w:rPr>
        <w:t xml:space="preserve"> Spring MAM; Air temperature at 2m</w:t>
      </w:r>
      <w:bookmarkEnd w:id="10"/>
      <w:r w:rsidR="002F6592">
        <w:rPr>
          <w:sz w:val="24"/>
          <w:szCs w:val="24"/>
        </w:rPr>
        <w:t xml:space="preserve"> (Source: </w:t>
      </w:r>
      <w:r w:rsidR="001C7BF5" w:rsidRPr="001C7BF5">
        <w:rPr>
          <w:sz w:val="24"/>
          <w:szCs w:val="24"/>
        </w:rPr>
        <w:t>IHCAP</w:t>
      </w:r>
      <w:r w:rsidR="0082369D">
        <w:rPr>
          <w:sz w:val="24"/>
          <w:szCs w:val="24"/>
        </w:rPr>
        <w:t>, 2016</w:t>
      </w:r>
      <w:r w:rsidR="002F6592">
        <w:rPr>
          <w:sz w:val="24"/>
          <w:szCs w:val="24"/>
        </w:rPr>
        <w:t>)</w:t>
      </w:r>
    </w:p>
    <w:p w14:paraId="4A343ECD" w14:textId="77777777" w:rsidR="005F5D97" w:rsidRDefault="005F5D97">
      <w:pPr>
        <w:rPr>
          <w:i/>
          <w:iCs/>
          <w:szCs w:val="24"/>
        </w:rPr>
      </w:pPr>
      <w:r>
        <w:rPr>
          <w:i/>
          <w:iCs/>
          <w:szCs w:val="24"/>
        </w:rPr>
        <w:br w:type="page"/>
      </w:r>
    </w:p>
    <w:p w14:paraId="01279481" w14:textId="0A8FD03C" w:rsidR="00187FF2" w:rsidRPr="0047484C" w:rsidRDefault="00187FF2" w:rsidP="00187FF2">
      <w:pPr>
        <w:rPr>
          <w:i/>
          <w:iCs/>
          <w:szCs w:val="24"/>
        </w:rPr>
      </w:pPr>
      <w:r w:rsidRPr="0047484C">
        <w:rPr>
          <w:i/>
          <w:iCs/>
          <w:szCs w:val="24"/>
        </w:rPr>
        <w:lastRenderedPageBreak/>
        <w:t xml:space="preserve">Future Projection </w:t>
      </w:r>
    </w:p>
    <w:p w14:paraId="6678D28E" w14:textId="77777777" w:rsidR="00187FF2" w:rsidRPr="00187FF2" w:rsidRDefault="00187FF2" w:rsidP="00187FF2">
      <w:pPr>
        <w:keepNext/>
        <w:jc w:val="center"/>
        <w:rPr>
          <w:szCs w:val="24"/>
        </w:rPr>
      </w:pPr>
      <w:r w:rsidRPr="00187FF2">
        <w:rPr>
          <w:noProof/>
          <w:szCs w:val="24"/>
          <w:lang w:eastAsia="en-US"/>
        </w:rPr>
        <w:drawing>
          <wp:inline distT="0" distB="0" distL="0" distR="0" wp14:anchorId="27E7816B" wp14:editId="775CA508">
            <wp:extent cx="2355495" cy="1841513"/>
            <wp:effectExtent l="0" t="0" r="698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5485" cy="1841505"/>
                    </a:xfrm>
                    <a:prstGeom prst="rect">
                      <a:avLst/>
                    </a:prstGeom>
                    <a:noFill/>
                    <a:ln>
                      <a:noFill/>
                    </a:ln>
                  </pic:spPr>
                </pic:pic>
              </a:graphicData>
            </a:graphic>
          </wp:inline>
        </w:drawing>
      </w:r>
    </w:p>
    <w:p w14:paraId="44328C8B" w14:textId="021E37D2" w:rsidR="00187FF2" w:rsidRPr="00187FF2" w:rsidRDefault="00187FF2" w:rsidP="00187FF2">
      <w:pPr>
        <w:pStyle w:val="Caption"/>
        <w:jc w:val="center"/>
        <w:rPr>
          <w:sz w:val="24"/>
          <w:szCs w:val="24"/>
        </w:rPr>
      </w:pPr>
      <w:bookmarkStart w:id="11" w:name="_Toc473381225"/>
      <w:r w:rsidRPr="00187FF2">
        <w:rPr>
          <w:sz w:val="24"/>
          <w:szCs w:val="24"/>
        </w:rPr>
        <w:t xml:space="preserve">Figure </w:t>
      </w:r>
      <w:r w:rsidRPr="00187FF2">
        <w:rPr>
          <w:sz w:val="24"/>
          <w:szCs w:val="24"/>
        </w:rPr>
        <w:fldChar w:fldCharType="begin"/>
      </w:r>
      <w:r w:rsidRPr="00187FF2">
        <w:rPr>
          <w:sz w:val="24"/>
          <w:szCs w:val="24"/>
        </w:rPr>
        <w:instrText xml:space="preserve"> SEQ Figure \* ARABIC </w:instrText>
      </w:r>
      <w:r w:rsidRPr="00187FF2">
        <w:rPr>
          <w:sz w:val="24"/>
          <w:szCs w:val="24"/>
        </w:rPr>
        <w:fldChar w:fldCharType="separate"/>
      </w:r>
      <w:r w:rsidR="00120A2E">
        <w:rPr>
          <w:noProof/>
          <w:sz w:val="24"/>
          <w:szCs w:val="24"/>
        </w:rPr>
        <w:t>3</w:t>
      </w:r>
      <w:r w:rsidRPr="00187FF2">
        <w:rPr>
          <w:sz w:val="24"/>
          <w:szCs w:val="24"/>
        </w:rPr>
        <w:fldChar w:fldCharType="end"/>
      </w:r>
      <w:r w:rsidRPr="00187FF2">
        <w:rPr>
          <w:sz w:val="24"/>
          <w:szCs w:val="24"/>
        </w:rPr>
        <w:t xml:space="preserve">: Projected mean 2-m air temperature increase for March by the end of the 21st century as compared to 1981 -2000 </w:t>
      </w:r>
      <w:r w:rsidR="007F510D">
        <w:rPr>
          <w:sz w:val="24"/>
          <w:szCs w:val="24"/>
        </w:rPr>
        <w:t>(Source-</w:t>
      </w:r>
      <w:r w:rsidR="007F510D" w:rsidRPr="00187FF2">
        <w:rPr>
          <w:sz w:val="24"/>
          <w:szCs w:val="24"/>
        </w:rPr>
        <w:t xml:space="preserve"> </w:t>
      </w:r>
      <w:r w:rsidRPr="00187FF2">
        <w:rPr>
          <w:sz w:val="24"/>
          <w:szCs w:val="24"/>
        </w:rPr>
        <w:t>IHCAP</w:t>
      </w:r>
      <w:r w:rsidR="0082369D">
        <w:rPr>
          <w:sz w:val="24"/>
          <w:szCs w:val="24"/>
        </w:rPr>
        <w:t>, 2016</w:t>
      </w:r>
      <w:r w:rsidR="007F510D">
        <w:rPr>
          <w:sz w:val="24"/>
          <w:szCs w:val="24"/>
        </w:rPr>
        <w:t>)</w:t>
      </w:r>
      <w:bookmarkEnd w:id="11"/>
    </w:p>
    <w:p w14:paraId="62469892" w14:textId="77777777" w:rsidR="00187FF2" w:rsidRPr="00187FF2" w:rsidRDefault="00187FF2" w:rsidP="00187FF2">
      <w:pPr>
        <w:jc w:val="center"/>
        <w:rPr>
          <w:szCs w:val="24"/>
        </w:rPr>
      </w:pPr>
    </w:p>
    <w:p w14:paraId="4957FE58" w14:textId="77777777" w:rsidR="00187FF2" w:rsidRPr="002E0D1A" w:rsidRDefault="00187FF2" w:rsidP="00187FF2">
      <w:pPr>
        <w:jc w:val="both"/>
        <w:rPr>
          <w:rFonts w:cs="Calibri"/>
          <w:i/>
          <w:iCs/>
          <w:szCs w:val="24"/>
        </w:rPr>
      </w:pPr>
      <w:r w:rsidRPr="002E0D1A">
        <w:rPr>
          <w:rFonts w:cs="Calibri"/>
          <w:i/>
          <w:iCs/>
          <w:szCs w:val="24"/>
        </w:rPr>
        <w:t xml:space="preserve">Impact of temperature variability </w:t>
      </w:r>
    </w:p>
    <w:p w14:paraId="4FC53F9F" w14:textId="10B37375" w:rsidR="00187FF2" w:rsidRPr="00187FF2" w:rsidRDefault="00187FF2" w:rsidP="00187FF2">
      <w:pPr>
        <w:pStyle w:val="ListParagraph"/>
        <w:numPr>
          <w:ilvl w:val="0"/>
          <w:numId w:val="14"/>
        </w:numPr>
        <w:spacing w:before="100" w:after="200" w:line="276" w:lineRule="auto"/>
        <w:ind w:left="342"/>
        <w:jc w:val="both"/>
        <w:rPr>
          <w:rFonts w:cs="Calibri"/>
          <w:szCs w:val="24"/>
        </w:rPr>
      </w:pPr>
      <w:r w:rsidRPr="00187FF2">
        <w:rPr>
          <w:rFonts w:cs="Calibri"/>
          <w:szCs w:val="24"/>
        </w:rPr>
        <w:t>Increasing temperatures in spring may lead to an upwards shift of the snow line</w:t>
      </w:r>
      <w:r w:rsidR="0082369D" w:rsidRPr="0082369D">
        <w:rPr>
          <w:rFonts w:cs="Calibri"/>
          <w:szCs w:val="24"/>
          <w:vertAlign w:val="superscript"/>
        </w:rPr>
        <w:t>2</w:t>
      </w:r>
      <w:r w:rsidRPr="00187FF2">
        <w:rPr>
          <w:rFonts w:cs="Calibri"/>
          <w:szCs w:val="24"/>
        </w:rPr>
        <w:t xml:space="preserve"> with related impacts on precipitation, snow melt, glacier mass balance and hazards from the high mountain environment</w:t>
      </w:r>
    </w:p>
    <w:p w14:paraId="778282EA" w14:textId="11901628" w:rsidR="006530CA" w:rsidRDefault="00187FF2" w:rsidP="001B27D1">
      <w:pPr>
        <w:pStyle w:val="ListParagraph"/>
        <w:numPr>
          <w:ilvl w:val="0"/>
          <w:numId w:val="14"/>
        </w:numPr>
        <w:spacing w:before="100" w:after="200" w:line="276" w:lineRule="auto"/>
        <w:ind w:left="342"/>
        <w:jc w:val="both"/>
        <w:rPr>
          <w:rFonts w:cs="Calibri"/>
          <w:color w:val="2E2E2E"/>
          <w:szCs w:val="24"/>
          <w:shd w:val="clear" w:color="auto" w:fill="FFFFFF"/>
        </w:rPr>
      </w:pPr>
      <w:r w:rsidRPr="00187FF2">
        <w:rPr>
          <w:rFonts w:cs="Calibri"/>
          <w:szCs w:val="24"/>
        </w:rPr>
        <w:t>Even with a conservative increase of 1°C, a minimum 25% of the glaciered area will be lost resulting in the decrease in the present meltwater flux</w:t>
      </w:r>
      <w:r w:rsidRPr="00187FF2">
        <w:rPr>
          <w:rStyle w:val="FootnoteReference"/>
          <w:rFonts w:cs="Calibri"/>
          <w:szCs w:val="24"/>
        </w:rPr>
        <w:footnoteReference w:id="4"/>
      </w:r>
      <w:r w:rsidRPr="00187FF2">
        <w:rPr>
          <w:rFonts w:cs="Calibri"/>
          <w:szCs w:val="24"/>
        </w:rPr>
        <w:t xml:space="preserve">. With the projected </w:t>
      </w:r>
      <w:r w:rsidR="001B27D1" w:rsidRPr="00187FF2">
        <w:rPr>
          <w:rFonts w:cs="Calibri"/>
          <w:szCs w:val="24"/>
        </w:rPr>
        <w:t xml:space="preserve">temperature </w:t>
      </w:r>
      <w:r w:rsidRPr="00187FF2">
        <w:rPr>
          <w:rFonts w:cs="Calibri"/>
          <w:szCs w:val="24"/>
        </w:rPr>
        <w:t>change of 2.5°C for the next century over South Asia, more than half of the glacier area will be lost.</w:t>
      </w:r>
      <w:r w:rsidRPr="00187FF2">
        <w:rPr>
          <w:rFonts w:cs="Calibri"/>
          <w:color w:val="2E2E2E"/>
          <w:szCs w:val="24"/>
          <w:shd w:val="clear" w:color="auto" w:fill="FFFFFF"/>
        </w:rPr>
        <w:t xml:space="preserve">  </w:t>
      </w:r>
    </w:p>
    <w:p w14:paraId="49873ECE" w14:textId="77777777" w:rsidR="00DE5B23" w:rsidRDefault="00DE5B23">
      <w:pPr>
        <w:rPr>
          <w:rFonts w:cs="Calibri"/>
          <w:i/>
          <w:iCs/>
          <w:color w:val="2E2E2E"/>
          <w:szCs w:val="24"/>
          <w:shd w:val="clear" w:color="auto" w:fill="FFFFFF"/>
        </w:rPr>
      </w:pPr>
      <w:r>
        <w:rPr>
          <w:rFonts w:cs="Calibri"/>
          <w:i/>
          <w:iCs/>
          <w:color w:val="2E2E2E"/>
          <w:szCs w:val="24"/>
          <w:shd w:val="clear" w:color="auto" w:fill="FFFFFF"/>
        </w:rPr>
        <w:br w:type="page"/>
      </w:r>
    </w:p>
    <w:p w14:paraId="243DFF9E" w14:textId="6B417736" w:rsidR="006530CA" w:rsidRDefault="006530CA" w:rsidP="006530CA">
      <w:pPr>
        <w:spacing w:before="100" w:after="200" w:line="276" w:lineRule="auto"/>
        <w:ind w:left="-18"/>
        <w:jc w:val="both"/>
        <w:rPr>
          <w:rFonts w:cs="Calibri"/>
          <w:i/>
          <w:iCs/>
          <w:color w:val="2E2E2E"/>
          <w:szCs w:val="24"/>
          <w:shd w:val="clear" w:color="auto" w:fill="FFFFFF"/>
        </w:rPr>
      </w:pPr>
      <w:r w:rsidRPr="006530CA">
        <w:rPr>
          <w:rFonts w:cs="Calibri"/>
          <w:i/>
          <w:iCs/>
          <w:color w:val="2E2E2E"/>
          <w:szCs w:val="24"/>
          <w:shd w:val="clear" w:color="auto" w:fill="FFFFFF"/>
        </w:rPr>
        <w:lastRenderedPageBreak/>
        <w:t>Precipitation</w:t>
      </w:r>
    </w:p>
    <w:p w14:paraId="373E559A" w14:textId="6ED85486" w:rsidR="00BB4A83" w:rsidRDefault="00BB4A83" w:rsidP="006530CA">
      <w:pPr>
        <w:jc w:val="both"/>
        <w:rPr>
          <w:rFonts w:cs="Calibri"/>
          <w:color w:val="2E2E2E"/>
          <w:szCs w:val="24"/>
          <w:shd w:val="clear" w:color="auto" w:fill="FFFFFF"/>
        </w:rPr>
      </w:pPr>
      <w:r w:rsidRPr="006530CA">
        <w:rPr>
          <w:lang w:val="en-GB"/>
        </w:rPr>
        <w:t>The average precipitation in the district in this zone has been given in the figure below:</w:t>
      </w:r>
    </w:p>
    <w:p w14:paraId="670A80E8" w14:textId="77777777" w:rsidR="006530CA" w:rsidRDefault="006530CA" w:rsidP="006530CA">
      <w:pPr>
        <w:keepNext/>
        <w:spacing w:before="100" w:after="200" w:line="276" w:lineRule="auto"/>
        <w:ind w:left="-18"/>
        <w:jc w:val="both"/>
      </w:pPr>
      <w:r w:rsidRPr="006530CA">
        <w:rPr>
          <w:rFonts w:cs="Calibri"/>
          <w:noProof/>
          <w:color w:val="2E2E2E"/>
          <w:szCs w:val="24"/>
          <w:shd w:val="clear" w:color="auto" w:fill="FFFFFF"/>
          <w:lang w:eastAsia="en-US"/>
        </w:rPr>
        <w:drawing>
          <wp:inline distT="0" distB="0" distL="0" distR="0" wp14:anchorId="6C85B7B5" wp14:editId="37FB9F01">
            <wp:extent cx="3842535" cy="2907665"/>
            <wp:effectExtent l="0" t="0" r="571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0756" cy="2913886"/>
                    </a:xfrm>
                    <a:prstGeom prst="rect">
                      <a:avLst/>
                    </a:prstGeom>
                    <a:noFill/>
                    <a:ln>
                      <a:noFill/>
                    </a:ln>
                  </pic:spPr>
                </pic:pic>
              </a:graphicData>
            </a:graphic>
          </wp:inline>
        </w:drawing>
      </w:r>
    </w:p>
    <w:p w14:paraId="3ACC877C" w14:textId="56A69DD6" w:rsidR="006530CA" w:rsidRDefault="006530CA" w:rsidP="006530CA">
      <w:pPr>
        <w:pStyle w:val="Caption"/>
        <w:jc w:val="both"/>
      </w:pPr>
      <w:bookmarkStart w:id="12" w:name="_Toc473381226"/>
      <w:r>
        <w:t xml:space="preserve">Figure </w:t>
      </w:r>
      <w:r w:rsidR="0038395A">
        <w:fldChar w:fldCharType="begin"/>
      </w:r>
      <w:r w:rsidR="0038395A">
        <w:instrText xml:space="preserve"> SEQ Figure \* ARABIC </w:instrText>
      </w:r>
      <w:r w:rsidR="0038395A">
        <w:fldChar w:fldCharType="separate"/>
      </w:r>
      <w:proofErr w:type="gramStart"/>
      <w:r w:rsidR="00120A2E">
        <w:rPr>
          <w:noProof/>
        </w:rPr>
        <w:t>4</w:t>
      </w:r>
      <w:r w:rsidR="0038395A">
        <w:rPr>
          <w:noProof/>
        </w:rPr>
        <w:fldChar w:fldCharType="end"/>
      </w:r>
      <w:r>
        <w:t xml:space="preserve"> Average daily precipitation</w:t>
      </w:r>
      <w:proofErr w:type="gramEnd"/>
      <w:r>
        <w:t xml:space="preserve"> (JJ</w:t>
      </w:r>
      <w:r w:rsidR="003D1287">
        <w:t>AS</w:t>
      </w:r>
      <w:r>
        <w:t xml:space="preserve">) in </w:t>
      </w:r>
      <w:proofErr w:type="spellStart"/>
      <w:r>
        <w:t>Uttarakhand</w:t>
      </w:r>
      <w:proofErr w:type="spellEnd"/>
      <w:r>
        <w:t xml:space="preserve"> and HP 1998-2012</w:t>
      </w:r>
      <w:bookmarkEnd w:id="12"/>
    </w:p>
    <w:p w14:paraId="64813AA0" w14:textId="77777777" w:rsidR="00DE5B23" w:rsidRDefault="00DE5B23" w:rsidP="007738E4"/>
    <w:p w14:paraId="4CB30B81" w14:textId="134B834E" w:rsidR="00DE5B23" w:rsidRPr="007738E4" w:rsidRDefault="00DE5B23" w:rsidP="007738E4">
      <w:r>
        <w:t xml:space="preserve">The AR5 report for the region also </w:t>
      </w:r>
      <w:r w:rsidR="001C7BF5">
        <w:t xml:space="preserve">indicates </w:t>
      </w:r>
      <w:r>
        <w:t xml:space="preserve">more intense rainfall over a shorter duration in the future scenario. This pattern will have more devastating effect due the hilly slope. </w:t>
      </w:r>
    </w:p>
    <w:p w14:paraId="57F8E219" w14:textId="2B00C3A5" w:rsidR="00187FF2" w:rsidRPr="006B4C72" w:rsidRDefault="00FE6152" w:rsidP="001A2FFB">
      <w:pPr>
        <w:rPr>
          <w:rFonts w:cs="Calibri"/>
          <w:b/>
          <w:bCs/>
          <w:i/>
          <w:iCs/>
          <w:szCs w:val="24"/>
        </w:rPr>
      </w:pPr>
      <w:r>
        <w:rPr>
          <w:rFonts w:cs="Calibri"/>
          <w:b/>
          <w:bCs/>
          <w:i/>
          <w:iCs/>
          <w:szCs w:val="24"/>
        </w:rPr>
        <w:br w:type="page"/>
      </w:r>
      <w:r w:rsidR="0047484C" w:rsidRPr="006B4C72">
        <w:rPr>
          <w:rFonts w:cs="Calibri"/>
          <w:b/>
          <w:bCs/>
          <w:i/>
          <w:iCs/>
          <w:szCs w:val="24"/>
        </w:rPr>
        <w:lastRenderedPageBreak/>
        <w:t>Vulnerability analysis</w:t>
      </w:r>
    </w:p>
    <w:p w14:paraId="4951203A" w14:textId="62598581" w:rsidR="00FE6152" w:rsidRDefault="00FE6152" w:rsidP="00FE6152">
      <w:pPr>
        <w:jc w:val="both"/>
        <w:rPr>
          <w:rFonts w:cs="Calibri"/>
          <w:szCs w:val="24"/>
        </w:rPr>
      </w:pPr>
      <w:proofErr w:type="gramStart"/>
      <w:r w:rsidRPr="00FE6152">
        <w:rPr>
          <w:rFonts w:cs="Calibri"/>
          <w:szCs w:val="24"/>
        </w:rPr>
        <w:t xml:space="preserve">Cloudbursts </w:t>
      </w:r>
      <w:r>
        <w:rPr>
          <w:rFonts w:cs="Calibri"/>
          <w:szCs w:val="24"/>
        </w:rPr>
        <w:t>is</w:t>
      </w:r>
      <w:proofErr w:type="gramEnd"/>
      <w:r>
        <w:rPr>
          <w:rFonts w:cs="Calibri"/>
          <w:szCs w:val="24"/>
        </w:rPr>
        <w:t xml:space="preserve"> the main cause of flood related vulnerability in this region.  </w:t>
      </w:r>
      <w:r w:rsidRPr="00FE6152">
        <w:rPr>
          <w:rFonts w:cs="Calibri"/>
          <w:szCs w:val="24"/>
        </w:rPr>
        <w:t xml:space="preserve">Within Himachal Pradesh, </w:t>
      </w:r>
      <w:proofErr w:type="spellStart"/>
      <w:r w:rsidRPr="00FE6152">
        <w:rPr>
          <w:rFonts w:cs="Calibri"/>
          <w:szCs w:val="24"/>
        </w:rPr>
        <w:t>Kullu</w:t>
      </w:r>
      <w:proofErr w:type="spellEnd"/>
      <w:r w:rsidRPr="00FE6152">
        <w:rPr>
          <w:rFonts w:cs="Calibri"/>
          <w:szCs w:val="24"/>
        </w:rPr>
        <w:t xml:space="preserve"> is identified as the district where the highest </w:t>
      </w:r>
      <w:proofErr w:type="gramStart"/>
      <w:r w:rsidRPr="00FE6152">
        <w:rPr>
          <w:rFonts w:cs="Calibri"/>
          <w:szCs w:val="24"/>
        </w:rPr>
        <w:t>numbe</w:t>
      </w:r>
      <w:r>
        <w:rPr>
          <w:rFonts w:cs="Calibri"/>
          <w:szCs w:val="24"/>
        </w:rPr>
        <w:t xml:space="preserve">r of cloudburst triggered flood </w:t>
      </w:r>
      <w:r w:rsidR="00602E4C">
        <w:rPr>
          <w:rFonts w:cs="Calibri"/>
          <w:szCs w:val="24"/>
        </w:rPr>
        <w:t xml:space="preserve">events </w:t>
      </w:r>
      <w:r w:rsidR="00602E4C" w:rsidRPr="00FE6152">
        <w:rPr>
          <w:rFonts w:cs="Calibri"/>
          <w:szCs w:val="24"/>
        </w:rPr>
        <w:t>have</w:t>
      </w:r>
      <w:proofErr w:type="gramEnd"/>
      <w:r w:rsidRPr="00FE6152">
        <w:rPr>
          <w:rFonts w:cs="Calibri"/>
          <w:szCs w:val="24"/>
        </w:rPr>
        <w:t xml:space="preserve"> occurred</w:t>
      </w:r>
      <w:r>
        <w:rPr>
          <w:rFonts w:cs="Calibri"/>
          <w:szCs w:val="24"/>
        </w:rPr>
        <w:t xml:space="preserve"> in the past. </w:t>
      </w:r>
      <w:r w:rsidRPr="00FE6152">
        <w:rPr>
          <w:rFonts w:cs="Calibri"/>
          <w:szCs w:val="24"/>
        </w:rPr>
        <w:t xml:space="preserve">Based on this GIS based analyses of basin disposition, both the </w:t>
      </w:r>
      <w:proofErr w:type="spellStart"/>
      <w:r w:rsidRPr="00FE6152">
        <w:rPr>
          <w:rFonts w:cs="Calibri"/>
          <w:szCs w:val="24"/>
        </w:rPr>
        <w:t>Parvati</w:t>
      </w:r>
      <w:proofErr w:type="spellEnd"/>
      <w:r w:rsidRPr="00FE6152">
        <w:rPr>
          <w:rFonts w:cs="Calibri"/>
          <w:szCs w:val="24"/>
        </w:rPr>
        <w:t xml:space="preserve"> and upper Beas catchment areas are identified as having very high flood potential.</w:t>
      </w:r>
      <w:r>
        <w:rPr>
          <w:rFonts w:cs="Calibri"/>
          <w:szCs w:val="24"/>
        </w:rPr>
        <w:t xml:space="preserve"> As per IHCAP analysis on</w:t>
      </w:r>
      <w:r w:rsidRPr="00FE6152">
        <w:rPr>
          <w:rFonts w:cs="Calibri"/>
          <w:szCs w:val="24"/>
        </w:rPr>
        <w:t xml:space="preserve"> the source of flow, most of the area is classified as monsoon fed (47%), 28% as cloudburst-monsoon, and just 24% is classified as glacial-snow and snow-cloudburst fed</w:t>
      </w:r>
      <w:r w:rsidR="002F2147">
        <w:rPr>
          <w:rFonts w:cs="Calibri"/>
          <w:szCs w:val="24"/>
        </w:rPr>
        <w:t xml:space="preserve">. </w:t>
      </w:r>
    </w:p>
    <w:p w14:paraId="49C30D78" w14:textId="77777777" w:rsidR="00602E4C" w:rsidRDefault="00602E4C" w:rsidP="001A2FFB">
      <w:pPr>
        <w:keepNext/>
        <w:jc w:val="both"/>
      </w:pPr>
      <w:r>
        <w:rPr>
          <w:rFonts w:cs="Calibri"/>
          <w:noProof/>
          <w:szCs w:val="24"/>
          <w:lang w:eastAsia="en-US"/>
        </w:rPr>
        <w:drawing>
          <wp:inline distT="0" distB="0" distL="0" distR="0" wp14:anchorId="5E5B7352" wp14:editId="4D1957A8">
            <wp:extent cx="4860324" cy="498381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8939" cy="4992652"/>
                    </a:xfrm>
                    <a:prstGeom prst="rect">
                      <a:avLst/>
                    </a:prstGeom>
                    <a:noFill/>
                    <a:ln>
                      <a:noFill/>
                    </a:ln>
                  </pic:spPr>
                </pic:pic>
              </a:graphicData>
            </a:graphic>
          </wp:inline>
        </w:drawing>
      </w:r>
    </w:p>
    <w:p w14:paraId="4B3CA6D7" w14:textId="680AEAC8" w:rsidR="002F2147" w:rsidRDefault="00602E4C" w:rsidP="001A2FFB">
      <w:pPr>
        <w:pStyle w:val="Caption"/>
        <w:jc w:val="both"/>
      </w:pPr>
      <w:bookmarkStart w:id="13" w:name="_Toc473381227"/>
      <w:r>
        <w:t xml:space="preserve">Figure </w:t>
      </w:r>
      <w:r w:rsidR="00EA0AB3">
        <w:fldChar w:fldCharType="begin"/>
      </w:r>
      <w:r w:rsidR="00EA0AB3">
        <w:instrText xml:space="preserve"> SEQ Figure \* ARABIC </w:instrText>
      </w:r>
      <w:r w:rsidR="00EA0AB3">
        <w:fldChar w:fldCharType="separate"/>
      </w:r>
      <w:r w:rsidR="00120A2E">
        <w:rPr>
          <w:noProof/>
        </w:rPr>
        <w:t>5</w:t>
      </w:r>
      <w:r w:rsidR="00EA0AB3">
        <w:rPr>
          <w:noProof/>
        </w:rPr>
        <w:fldChar w:fldCharType="end"/>
      </w:r>
      <w:r>
        <w:t xml:space="preserve"> Flood Plain and vulnerable zones</w:t>
      </w:r>
      <w:bookmarkEnd w:id="13"/>
    </w:p>
    <w:p w14:paraId="51A2EB4D" w14:textId="52F8F664" w:rsidR="008D40AD" w:rsidRPr="00337217" w:rsidRDefault="008D40AD" w:rsidP="00BE32C6">
      <w:pPr>
        <w:rPr>
          <w:sz w:val="20"/>
          <w:szCs w:val="16"/>
          <w:lang w:val="en-GB"/>
        </w:rPr>
      </w:pPr>
      <w:r w:rsidRPr="00337217">
        <w:rPr>
          <w:sz w:val="20"/>
          <w:szCs w:val="16"/>
          <w:lang w:val="en-GB"/>
        </w:rPr>
        <w:t xml:space="preserve">Source: </w:t>
      </w:r>
      <w:r w:rsidR="002F6592">
        <w:rPr>
          <w:sz w:val="20"/>
          <w:szCs w:val="16"/>
          <w:lang w:val="en-GB"/>
        </w:rPr>
        <w:t>Synthesis</w:t>
      </w:r>
      <w:r w:rsidR="00BE32C6">
        <w:rPr>
          <w:sz w:val="20"/>
          <w:szCs w:val="16"/>
          <w:lang w:val="en-GB"/>
        </w:rPr>
        <w:t xml:space="preserve"> Report-</w:t>
      </w:r>
      <w:proofErr w:type="spellStart"/>
      <w:r w:rsidR="00BE32C6">
        <w:rPr>
          <w:sz w:val="20"/>
          <w:szCs w:val="16"/>
          <w:lang w:val="en-GB"/>
        </w:rPr>
        <w:t>Kullu</w:t>
      </w:r>
      <w:proofErr w:type="spellEnd"/>
      <w:r w:rsidR="002F6592">
        <w:rPr>
          <w:sz w:val="20"/>
          <w:szCs w:val="16"/>
          <w:lang w:val="en-GB"/>
        </w:rPr>
        <w:t xml:space="preserve"> (IHCAP, 2016)</w:t>
      </w:r>
      <w:r w:rsidR="00C27FB2">
        <w:rPr>
          <w:rStyle w:val="FootnoteReference"/>
          <w:sz w:val="20"/>
          <w:szCs w:val="16"/>
          <w:lang w:val="en-GB"/>
        </w:rPr>
        <w:footnoteReference w:id="5"/>
      </w:r>
    </w:p>
    <w:p w14:paraId="1F7BCFDC" w14:textId="77777777" w:rsidR="00602E4C" w:rsidRDefault="00602E4C" w:rsidP="001A2FFB">
      <w:pPr>
        <w:keepNext/>
        <w:jc w:val="both"/>
      </w:pPr>
      <w:r>
        <w:rPr>
          <w:rFonts w:cs="Calibri"/>
          <w:noProof/>
          <w:szCs w:val="24"/>
          <w:lang w:eastAsia="en-US"/>
        </w:rPr>
        <w:lastRenderedPageBreak/>
        <w:drawing>
          <wp:inline distT="0" distB="0" distL="0" distR="0" wp14:anchorId="66F0AF50" wp14:editId="56275BE4">
            <wp:extent cx="5394960" cy="3840480"/>
            <wp:effectExtent l="19050" t="19050" r="1524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960" cy="3840480"/>
                    </a:xfrm>
                    <a:prstGeom prst="rect">
                      <a:avLst/>
                    </a:prstGeom>
                    <a:noFill/>
                    <a:ln>
                      <a:solidFill>
                        <a:srgbClr val="FF0000"/>
                      </a:solidFill>
                    </a:ln>
                  </pic:spPr>
                </pic:pic>
              </a:graphicData>
            </a:graphic>
          </wp:inline>
        </w:drawing>
      </w:r>
    </w:p>
    <w:p w14:paraId="1F63925D" w14:textId="2CE12A51" w:rsidR="00602E4C" w:rsidRDefault="00602E4C" w:rsidP="001A2FFB">
      <w:pPr>
        <w:pStyle w:val="Caption"/>
        <w:jc w:val="both"/>
        <w:rPr>
          <w:rFonts w:cs="Calibri"/>
          <w:szCs w:val="24"/>
        </w:rPr>
      </w:pPr>
      <w:bookmarkStart w:id="14" w:name="_Toc473381228"/>
      <w:r>
        <w:t xml:space="preserve">Figure </w:t>
      </w:r>
      <w:r w:rsidR="00EA0AB3">
        <w:fldChar w:fldCharType="begin"/>
      </w:r>
      <w:r w:rsidR="00EA0AB3">
        <w:instrText xml:space="preserve"> SEQ Figure \* ARABIC </w:instrText>
      </w:r>
      <w:r w:rsidR="00EA0AB3">
        <w:fldChar w:fldCharType="separate"/>
      </w:r>
      <w:r w:rsidR="00120A2E">
        <w:rPr>
          <w:noProof/>
        </w:rPr>
        <w:t>6</w:t>
      </w:r>
      <w:r w:rsidR="00EA0AB3">
        <w:rPr>
          <w:noProof/>
        </w:rPr>
        <w:fldChar w:fldCharType="end"/>
      </w:r>
      <w:r>
        <w:t xml:space="preserve"> Potential Flood related vulnerability modelled for the area</w:t>
      </w:r>
      <w:bookmarkEnd w:id="14"/>
    </w:p>
    <w:p w14:paraId="49F2ADDC" w14:textId="341136DE" w:rsidR="00602E4C" w:rsidRPr="002E0D1A" w:rsidRDefault="009E4930" w:rsidP="00FE6152">
      <w:pPr>
        <w:jc w:val="both"/>
        <w:rPr>
          <w:rFonts w:cs="Calibri"/>
          <w:sz w:val="22"/>
          <w:szCs w:val="22"/>
        </w:rPr>
      </w:pPr>
      <w:r w:rsidRPr="002E0D1A">
        <w:rPr>
          <w:rFonts w:cs="Calibri"/>
          <w:sz w:val="22"/>
          <w:szCs w:val="22"/>
        </w:rPr>
        <w:t>Source</w:t>
      </w:r>
      <w:r w:rsidR="00602E4C" w:rsidRPr="002E0D1A">
        <w:rPr>
          <w:rFonts w:cs="Calibri"/>
          <w:sz w:val="22"/>
          <w:szCs w:val="22"/>
        </w:rPr>
        <w:t xml:space="preserve">: </w:t>
      </w:r>
      <w:r w:rsidR="00D17BE9" w:rsidRPr="00D17BE9">
        <w:rPr>
          <w:rFonts w:cs="Calibri"/>
          <w:sz w:val="22"/>
          <w:szCs w:val="22"/>
        </w:rPr>
        <w:t xml:space="preserve"> Synthesis Report</w:t>
      </w:r>
      <w:r w:rsidR="00D17BE9">
        <w:rPr>
          <w:rFonts w:cs="Calibri"/>
          <w:sz w:val="22"/>
          <w:szCs w:val="22"/>
        </w:rPr>
        <w:t xml:space="preserve"> </w:t>
      </w:r>
      <w:r w:rsidR="00D92D9A">
        <w:rPr>
          <w:rFonts w:cs="Calibri"/>
          <w:sz w:val="22"/>
          <w:szCs w:val="22"/>
        </w:rPr>
        <w:t>–</w:t>
      </w:r>
      <w:r w:rsidR="003D1287">
        <w:rPr>
          <w:rFonts w:cs="Calibri"/>
          <w:sz w:val="22"/>
          <w:szCs w:val="22"/>
        </w:rPr>
        <w:t xml:space="preserve"> </w:t>
      </w:r>
      <w:proofErr w:type="spellStart"/>
      <w:r w:rsidR="003D1287">
        <w:rPr>
          <w:rFonts w:cs="Calibri"/>
          <w:sz w:val="22"/>
          <w:szCs w:val="22"/>
        </w:rPr>
        <w:t>Kullu</w:t>
      </w:r>
      <w:proofErr w:type="spellEnd"/>
      <w:r w:rsidR="00D92D9A">
        <w:rPr>
          <w:rFonts w:cs="Calibri"/>
          <w:sz w:val="22"/>
          <w:szCs w:val="22"/>
        </w:rPr>
        <w:t xml:space="preserve"> </w:t>
      </w:r>
      <w:r w:rsidR="00D92D9A" w:rsidRPr="00D92D9A">
        <w:rPr>
          <w:rFonts w:cs="Calibri"/>
          <w:sz w:val="22"/>
          <w:szCs w:val="22"/>
        </w:rPr>
        <w:t>(IHCAP, 2016)</w:t>
      </w:r>
    </w:p>
    <w:p w14:paraId="0206B300" w14:textId="7362F2BA" w:rsidR="00187FF2" w:rsidRDefault="00187FF2" w:rsidP="00FE6152">
      <w:pPr>
        <w:jc w:val="both"/>
        <w:rPr>
          <w:rFonts w:cs="Calibri"/>
          <w:szCs w:val="24"/>
        </w:rPr>
      </w:pPr>
      <w:r w:rsidRPr="00187FF2">
        <w:rPr>
          <w:rFonts w:cs="Calibri"/>
          <w:szCs w:val="24"/>
        </w:rPr>
        <w:t>Various studies suggest that the warming trend in the region has been greater than the global average (ICIMOD, 2007). The most severe threat of this effect is related to the rapid melting of glaciers. As these glaciers retreat, glacial lakes start to form and rapidly fill up behind natural moraine or ice dams at the bottom or on top of these glaciers. Study conducted by scientist</w:t>
      </w:r>
      <w:r w:rsidR="00BB4A83">
        <w:rPr>
          <w:rFonts w:cs="Calibri"/>
          <w:szCs w:val="24"/>
        </w:rPr>
        <w:t>s</w:t>
      </w:r>
      <w:r w:rsidRPr="00187FF2">
        <w:rPr>
          <w:rFonts w:cs="Calibri"/>
          <w:szCs w:val="24"/>
        </w:rPr>
        <w:t xml:space="preserve"> under the IHCAP programme using the satellite data found that there has been a considerable increase in the formation of supra-glacial lakes and the maximum increase in Beas basin that varies from 6 (1989) to 33 (2011), in </w:t>
      </w:r>
      <w:proofErr w:type="spellStart"/>
      <w:r w:rsidRPr="00187FF2">
        <w:rPr>
          <w:rFonts w:cs="Calibri"/>
          <w:szCs w:val="24"/>
        </w:rPr>
        <w:t>Parvati</w:t>
      </w:r>
      <w:proofErr w:type="spellEnd"/>
      <w:r w:rsidRPr="00187FF2">
        <w:rPr>
          <w:rFonts w:cs="Calibri"/>
          <w:szCs w:val="24"/>
        </w:rPr>
        <w:t xml:space="preserve"> valley catchment it varies from 12 (1989) to 77 (2014) and 12 (2002) to 39 (2013) in GHNP and </w:t>
      </w:r>
      <w:proofErr w:type="spellStart"/>
      <w:r w:rsidRPr="00187FF2">
        <w:rPr>
          <w:rFonts w:cs="Calibri"/>
          <w:szCs w:val="24"/>
        </w:rPr>
        <w:t>Seraj</w:t>
      </w:r>
      <w:proofErr w:type="spellEnd"/>
      <w:r w:rsidRPr="00187FF2">
        <w:rPr>
          <w:rFonts w:cs="Calibri"/>
          <w:szCs w:val="24"/>
        </w:rPr>
        <w:t xml:space="preserve"> catchment respectively. This increase has been associated wi</w:t>
      </w:r>
      <w:r w:rsidR="00BB4A83">
        <w:rPr>
          <w:rFonts w:cs="Calibri"/>
          <w:szCs w:val="24"/>
        </w:rPr>
        <w:t>th retreat of glaciers, and these</w:t>
      </w:r>
      <w:r w:rsidRPr="00187FF2">
        <w:rPr>
          <w:rFonts w:cs="Calibri"/>
          <w:szCs w:val="24"/>
        </w:rPr>
        <w:t xml:space="preserve"> lakes can pose threat to the downstream inhabited areas, road infrastructure, agricultural land and hydroelectric projects.</w:t>
      </w:r>
    </w:p>
    <w:p w14:paraId="2AD4B90D" w14:textId="1372A2A4" w:rsidR="00A7401C" w:rsidRDefault="00EC2C18" w:rsidP="009E4930">
      <w:pPr>
        <w:jc w:val="both"/>
        <w:rPr>
          <w:rFonts w:cs="Calibri"/>
          <w:szCs w:val="24"/>
        </w:rPr>
      </w:pPr>
      <w:r w:rsidRPr="00EC2C18">
        <w:rPr>
          <w:rFonts w:cs="Calibri"/>
          <w:szCs w:val="24"/>
        </w:rPr>
        <w:t xml:space="preserve">In </w:t>
      </w:r>
      <w:proofErr w:type="spellStart"/>
      <w:r w:rsidRPr="00EC2C18">
        <w:rPr>
          <w:rFonts w:cs="Calibri"/>
          <w:szCs w:val="24"/>
        </w:rPr>
        <w:t>Kullu</w:t>
      </w:r>
      <w:proofErr w:type="spellEnd"/>
      <w:r w:rsidRPr="00EC2C18">
        <w:rPr>
          <w:rFonts w:cs="Calibri"/>
          <w:szCs w:val="24"/>
        </w:rPr>
        <w:t xml:space="preserve"> district, the GLOF hazard is highest in the Te</w:t>
      </w:r>
      <w:r>
        <w:rPr>
          <w:rFonts w:cs="Calibri"/>
          <w:szCs w:val="24"/>
        </w:rPr>
        <w:t>h</w:t>
      </w:r>
      <w:r w:rsidRPr="00EC2C18">
        <w:rPr>
          <w:rFonts w:cs="Calibri"/>
          <w:szCs w:val="24"/>
        </w:rPr>
        <w:t xml:space="preserve">sil of </w:t>
      </w:r>
      <w:proofErr w:type="spellStart"/>
      <w:r w:rsidRPr="00EC2C18">
        <w:rPr>
          <w:rFonts w:cs="Calibri"/>
          <w:szCs w:val="24"/>
        </w:rPr>
        <w:t>Kullu</w:t>
      </w:r>
      <w:proofErr w:type="spellEnd"/>
      <w:r w:rsidRPr="00EC2C18">
        <w:rPr>
          <w:rFonts w:cs="Calibri"/>
          <w:szCs w:val="24"/>
        </w:rPr>
        <w:t>, where potential GLOFs</w:t>
      </w:r>
      <w:r>
        <w:rPr>
          <w:rFonts w:cs="Calibri"/>
          <w:szCs w:val="24"/>
        </w:rPr>
        <w:t xml:space="preserve"> </w:t>
      </w:r>
      <w:r w:rsidRPr="00EC2C18">
        <w:rPr>
          <w:rFonts w:cs="Calibri"/>
          <w:szCs w:val="24"/>
        </w:rPr>
        <w:t xml:space="preserve">originating in the heavily glaciated </w:t>
      </w:r>
      <w:proofErr w:type="spellStart"/>
      <w:r w:rsidRPr="00EC2C18">
        <w:rPr>
          <w:rFonts w:cs="Calibri"/>
          <w:szCs w:val="24"/>
        </w:rPr>
        <w:t>Parvati</w:t>
      </w:r>
      <w:proofErr w:type="spellEnd"/>
      <w:r w:rsidRPr="00EC2C18">
        <w:rPr>
          <w:rFonts w:cs="Calibri"/>
          <w:szCs w:val="24"/>
        </w:rPr>
        <w:t xml:space="preserve"> valley can in a worst-case scenario reach the main </w:t>
      </w:r>
      <w:proofErr w:type="spellStart"/>
      <w:r w:rsidRPr="00EC2C18">
        <w:rPr>
          <w:rFonts w:cs="Calibri"/>
          <w:szCs w:val="24"/>
        </w:rPr>
        <w:t>Kullu</w:t>
      </w:r>
      <w:proofErr w:type="spellEnd"/>
      <w:r w:rsidRPr="00EC2C18">
        <w:rPr>
          <w:rFonts w:cs="Calibri"/>
          <w:szCs w:val="24"/>
        </w:rPr>
        <w:t xml:space="preserve"> Valley</w:t>
      </w:r>
      <w:r>
        <w:rPr>
          <w:rFonts w:cs="Calibri"/>
          <w:szCs w:val="24"/>
        </w:rPr>
        <w:t xml:space="preserve">. </w:t>
      </w:r>
      <w:r w:rsidR="00CD3FA6" w:rsidRPr="00CD3FA6">
        <w:rPr>
          <w:rFonts w:cs="Calibri"/>
          <w:szCs w:val="24"/>
        </w:rPr>
        <w:t xml:space="preserve">Within </w:t>
      </w:r>
      <w:proofErr w:type="spellStart"/>
      <w:r w:rsidR="00CD3FA6" w:rsidRPr="00CD3FA6">
        <w:rPr>
          <w:rFonts w:cs="Calibri"/>
          <w:szCs w:val="24"/>
        </w:rPr>
        <w:t>Kullu</w:t>
      </w:r>
      <w:proofErr w:type="spellEnd"/>
      <w:r w:rsidR="00CD3FA6" w:rsidRPr="00CD3FA6">
        <w:rPr>
          <w:rFonts w:cs="Calibri"/>
          <w:szCs w:val="24"/>
        </w:rPr>
        <w:t xml:space="preserve"> district, highest vulnerabili</w:t>
      </w:r>
      <w:r w:rsidR="00CD3FA6">
        <w:rPr>
          <w:rFonts w:cs="Calibri"/>
          <w:szCs w:val="24"/>
        </w:rPr>
        <w:t>ty is assessed for the Banjar T</w:t>
      </w:r>
      <w:r w:rsidR="00CD3FA6" w:rsidRPr="00CD3FA6">
        <w:rPr>
          <w:rFonts w:cs="Calibri"/>
          <w:szCs w:val="24"/>
        </w:rPr>
        <w:t>e</w:t>
      </w:r>
      <w:r w:rsidR="00CD3FA6">
        <w:rPr>
          <w:rFonts w:cs="Calibri"/>
          <w:szCs w:val="24"/>
        </w:rPr>
        <w:t>h</w:t>
      </w:r>
      <w:r w:rsidR="00CD3FA6" w:rsidRPr="00CD3FA6">
        <w:rPr>
          <w:rFonts w:cs="Calibri"/>
          <w:szCs w:val="24"/>
        </w:rPr>
        <w:t xml:space="preserve">sil, which contains </w:t>
      </w:r>
      <w:r w:rsidR="00CD3FA6" w:rsidRPr="00CD3FA6">
        <w:rPr>
          <w:rFonts w:cs="Calibri"/>
          <w:szCs w:val="24"/>
        </w:rPr>
        <w:lastRenderedPageBreak/>
        <w:t>the glaciated area of the upper-</w:t>
      </w:r>
      <w:proofErr w:type="spellStart"/>
      <w:r w:rsidR="00CD3FA6" w:rsidRPr="00CD3FA6">
        <w:rPr>
          <w:rFonts w:cs="Calibri"/>
          <w:szCs w:val="24"/>
        </w:rPr>
        <w:t>Sainj</w:t>
      </w:r>
      <w:proofErr w:type="spellEnd"/>
      <w:r w:rsidR="00CD3FA6" w:rsidRPr="00CD3FA6">
        <w:rPr>
          <w:rFonts w:cs="Calibri"/>
          <w:szCs w:val="24"/>
        </w:rPr>
        <w:t xml:space="preserve"> Valley, and </w:t>
      </w:r>
      <w:r w:rsidR="009E4930">
        <w:rPr>
          <w:rFonts w:cs="Calibri"/>
          <w:szCs w:val="24"/>
        </w:rPr>
        <w:t xml:space="preserve">a known </w:t>
      </w:r>
      <w:r w:rsidR="00CD3FA6" w:rsidRPr="00CD3FA6">
        <w:rPr>
          <w:rFonts w:cs="Calibri"/>
          <w:szCs w:val="24"/>
        </w:rPr>
        <w:t>hot-spot</w:t>
      </w:r>
      <w:r w:rsidR="009E4930">
        <w:rPr>
          <w:rFonts w:cs="Calibri"/>
          <w:szCs w:val="24"/>
        </w:rPr>
        <w:t xml:space="preserve"> (to climate change) like the</w:t>
      </w:r>
      <w:r w:rsidR="00CD3FA6" w:rsidRPr="00CD3FA6">
        <w:rPr>
          <w:rFonts w:cs="Calibri"/>
          <w:szCs w:val="24"/>
        </w:rPr>
        <w:t xml:space="preserve"> Great Himalayan National Park</w:t>
      </w:r>
      <w:r w:rsidR="00CD3FA6">
        <w:rPr>
          <w:rFonts w:cs="Calibri"/>
          <w:szCs w:val="24"/>
        </w:rPr>
        <w:t xml:space="preserve">. </w:t>
      </w:r>
      <w:r w:rsidR="00CD3FA6" w:rsidRPr="00CD3FA6">
        <w:rPr>
          <w:rFonts w:cs="Calibri"/>
          <w:szCs w:val="24"/>
        </w:rPr>
        <w:t xml:space="preserve">GLOFs originating within glaciated areas of the Beas catchment in </w:t>
      </w:r>
      <w:proofErr w:type="spellStart"/>
      <w:r w:rsidR="00CD3FA6" w:rsidRPr="00CD3FA6">
        <w:rPr>
          <w:rFonts w:cs="Calibri"/>
          <w:szCs w:val="24"/>
        </w:rPr>
        <w:t>Kullu</w:t>
      </w:r>
      <w:proofErr w:type="spellEnd"/>
      <w:r w:rsidR="00CD3FA6" w:rsidRPr="00CD3FA6">
        <w:rPr>
          <w:rFonts w:cs="Calibri"/>
          <w:szCs w:val="24"/>
        </w:rPr>
        <w:t xml:space="preserve"> can in a worst-case scenario even threaten downstream areas in </w:t>
      </w:r>
      <w:proofErr w:type="spellStart"/>
      <w:r w:rsidR="00CD3FA6" w:rsidRPr="00CD3FA6">
        <w:rPr>
          <w:rFonts w:cs="Calibri"/>
          <w:szCs w:val="24"/>
        </w:rPr>
        <w:t>Mandi</w:t>
      </w:r>
      <w:proofErr w:type="spellEnd"/>
      <w:r w:rsidR="00CD3FA6" w:rsidRPr="00CD3FA6">
        <w:rPr>
          <w:rFonts w:cs="Calibri"/>
          <w:szCs w:val="24"/>
        </w:rPr>
        <w:t xml:space="preserve"> District. This results in a high hazard rating for the small </w:t>
      </w:r>
      <w:proofErr w:type="spellStart"/>
      <w:r w:rsidR="00C27FB2" w:rsidRPr="00CD3FA6">
        <w:rPr>
          <w:rFonts w:cs="Calibri"/>
          <w:szCs w:val="24"/>
        </w:rPr>
        <w:t>neighbo</w:t>
      </w:r>
      <w:r w:rsidR="002F27DC">
        <w:rPr>
          <w:rFonts w:cs="Calibri"/>
          <w:szCs w:val="24"/>
        </w:rPr>
        <w:t>u</w:t>
      </w:r>
      <w:r w:rsidR="00C27FB2" w:rsidRPr="00CD3FA6">
        <w:rPr>
          <w:rFonts w:cs="Calibri"/>
          <w:szCs w:val="24"/>
        </w:rPr>
        <w:t>ring</w:t>
      </w:r>
      <w:proofErr w:type="spellEnd"/>
      <w:r w:rsidR="00CD3FA6" w:rsidRPr="00CD3FA6">
        <w:rPr>
          <w:rFonts w:cs="Calibri"/>
          <w:szCs w:val="24"/>
        </w:rPr>
        <w:t xml:space="preserve"> </w:t>
      </w:r>
      <w:r w:rsidR="00133C16" w:rsidRPr="00CD3FA6">
        <w:rPr>
          <w:rFonts w:cs="Calibri"/>
          <w:szCs w:val="24"/>
        </w:rPr>
        <w:t>Tehsil</w:t>
      </w:r>
      <w:r w:rsidR="00CD3FA6" w:rsidRPr="00CD3FA6">
        <w:rPr>
          <w:rFonts w:cs="Calibri"/>
          <w:szCs w:val="24"/>
        </w:rPr>
        <w:t xml:space="preserve"> of </w:t>
      </w:r>
      <w:proofErr w:type="spellStart"/>
      <w:r w:rsidR="00CD3FA6" w:rsidRPr="00CD3FA6">
        <w:rPr>
          <w:rFonts w:cs="Calibri"/>
          <w:szCs w:val="24"/>
        </w:rPr>
        <w:t>Aut</w:t>
      </w:r>
      <w:proofErr w:type="spellEnd"/>
      <w:r w:rsidR="00CD3FA6" w:rsidRPr="00CD3FA6">
        <w:rPr>
          <w:rFonts w:cs="Calibri"/>
          <w:szCs w:val="24"/>
        </w:rPr>
        <w:t>, where a high proportion of the land area is adjacent to the Beas river flood plain</w:t>
      </w:r>
      <w:r w:rsidR="00CD3FA6">
        <w:rPr>
          <w:rFonts w:cs="Calibri"/>
          <w:szCs w:val="24"/>
        </w:rPr>
        <w:t xml:space="preserve">. </w:t>
      </w:r>
    </w:p>
    <w:p w14:paraId="53F0701C" w14:textId="2FD625B3" w:rsidR="00CF531D" w:rsidRPr="00CF531D" w:rsidRDefault="00A7401C" w:rsidP="00CF531D">
      <w:pPr>
        <w:jc w:val="both"/>
        <w:rPr>
          <w:rFonts w:cs="Calibri"/>
          <w:szCs w:val="24"/>
        </w:rPr>
      </w:pPr>
      <w:r>
        <w:rPr>
          <w:rFonts w:cs="Calibri"/>
          <w:szCs w:val="24"/>
        </w:rPr>
        <w:t xml:space="preserve">In </w:t>
      </w:r>
      <w:r w:rsidRPr="00A7401C">
        <w:rPr>
          <w:rFonts w:cs="Calibri"/>
          <w:szCs w:val="24"/>
        </w:rPr>
        <w:t xml:space="preserve">IHCAP programme baseline study and subsequent modelling exercise </w:t>
      </w:r>
      <w:r>
        <w:rPr>
          <w:rFonts w:cs="Calibri"/>
          <w:szCs w:val="24"/>
        </w:rPr>
        <w:t xml:space="preserve">mapped the GLOF related current and future vulnerability for </w:t>
      </w:r>
      <w:proofErr w:type="spellStart"/>
      <w:r>
        <w:rPr>
          <w:rFonts w:cs="Calibri"/>
          <w:szCs w:val="24"/>
        </w:rPr>
        <w:t>Kullu</w:t>
      </w:r>
      <w:proofErr w:type="spellEnd"/>
      <w:r>
        <w:rPr>
          <w:rFonts w:cs="Calibri"/>
          <w:szCs w:val="24"/>
        </w:rPr>
        <w:t xml:space="preserve"> district as given in the figure below</w:t>
      </w:r>
      <w:r w:rsidR="00BF64A5">
        <w:rPr>
          <w:rFonts w:cs="Calibri"/>
          <w:szCs w:val="24"/>
        </w:rPr>
        <w:t xml:space="preserve"> (Figure no. 7 and 8)</w:t>
      </w:r>
      <w:r>
        <w:rPr>
          <w:rFonts w:cs="Calibri"/>
          <w:szCs w:val="24"/>
        </w:rPr>
        <w:t>. The classical vulnerability approach that takes in to account exposure, sensitivity and adaptive capacity to compute vulnerability of the locations ha</w:t>
      </w:r>
      <w:r w:rsidR="00BF64A5">
        <w:rPr>
          <w:rFonts w:cs="Calibri"/>
          <w:szCs w:val="24"/>
        </w:rPr>
        <w:t>s</w:t>
      </w:r>
      <w:r>
        <w:rPr>
          <w:rFonts w:cs="Calibri"/>
          <w:szCs w:val="24"/>
        </w:rPr>
        <w:t xml:space="preserve"> been used.</w:t>
      </w:r>
      <w:r w:rsidR="00CF531D">
        <w:rPr>
          <w:rFonts w:cs="Calibri"/>
          <w:szCs w:val="24"/>
        </w:rPr>
        <w:t xml:space="preserve">  </w:t>
      </w:r>
      <w:r w:rsidR="00CF531D" w:rsidRPr="00CF531D">
        <w:rPr>
          <w:rFonts w:cs="Calibri"/>
          <w:szCs w:val="24"/>
        </w:rPr>
        <w:t>Cloudbursts can occur throughout the state, and therefore all lakes which are considered topographically predisposed to hydro-meteorological triggering should be considered as a possible threat to downstream communities and infrastructure.</w:t>
      </w:r>
    </w:p>
    <w:p w14:paraId="2AD777B1" w14:textId="7578620A" w:rsidR="00A7401C" w:rsidRPr="00A7401C" w:rsidRDefault="00CF531D" w:rsidP="00B10C66">
      <w:pPr>
        <w:jc w:val="both"/>
        <w:rPr>
          <w:rFonts w:cs="Calibri"/>
          <w:szCs w:val="24"/>
        </w:rPr>
      </w:pPr>
      <w:r w:rsidRPr="00CF531D">
        <w:rPr>
          <w:rFonts w:cs="Calibri"/>
          <w:szCs w:val="24"/>
        </w:rPr>
        <w:t xml:space="preserve">While most studies emphasize the importance of ice and rock avalanches triggering GLOFs in the Himalayan region, the potential for </w:t>
      </w:r>
      <w:proofErr w:type="spellStart"/>
      <w:r w:rsidRPr="00CF531D">
        <w:rPr>
          <w:rFonts w:cs="Calibri"/>
          <w:szCs w:val="24"/>
        </w:rPr>
        <w:t>Kedarnath</w:t>
      </w:r>
      <w:proofErr w:type="spellEnd"/>
      <w:r w:rsidRPr="00CF531D">
        <w:rPr>
          <w:rFonts w:cs="Calibri"/>
          <w:szCs w:val="24"/>
        </w:rPr>
        <w:t xml:space="preserve">-type </w:t>
      </w:r>
      <w:proofErr w:type="spellStart"/>
      <w:r w:rsidRPr="00CF531D">
        <w:rPr>
          <w:rFonts w:cs="Calibri"/>
          <w:szCs w:val="24"/>
        </w:rPr>
        <w:t>hydrometeorological</w:t>
      </w:r>
      <w:proofErr w:type="spellEnd"/>
      <w:r w:rsidRPr="00CF531D">
        <w:rPr>
          <w:rFonts w:cs="Calibri"/>
          <w:szCs w:val="24"/>
        </w:rPr>
        <w:t xml:space="preserve"> lake breaching is expected to increase as glaciers recede or ultimately disappear, and watersheds become increasingly rainfall dominated. Hence, a long-term perspective to GLOF </w:t>
      </w:r>
      <w:r w:rsidR="00B10C66">
        <w:rPr>
          <w:rFonts w:cs="Calibri"/>
          <w:szCs w:val="24"/>
        </w:rPr>
        <w:t>an</w:t>
      </w:r>
      <w:r w:rsidR="00ED5030">
        <w:rPr>
          <w:rFonts w:cs="Calibri"/>
          <w:szCs w:val="24"/>
        </w:rPr>
        <w:t>d</w:t>
      </w:r>
      <w:r w:rsidR="00B10C66">
        <w:rPr>
          <w:rFonts w:cs="Calibri"/>
          <w:szCs w:val="24"/>
        </w:rPr>
        <w:t xml:space="preserve"> flood </w:t>
      </w:r>
      <w:r w:rsidRPr="00CF531D">
        <w:rPr>
          <w:rFonts w:cs="Calibri"/>
          <w:szCs w:val="24"/>
        </w:rPr>
        <w:t>hazard assessment</w:t>
      </w:r>
      <w:r w:rsidR="00B10C66">
        <w:rPr>
          <w:rFonts w:cs="Calibri"/>
          <w:szCs w:val="24"/>
        </w:rPr>
        <w:t xml:space="preserve">, its long term monitoring </w:t>
      </w:r>
      <w:r w:rsidRPr="00CF531D">
        <w:rPr>
          <w:rFonts w:cs="Calibri"/>
          <w:szCs w:val="24"/>
        </w:rPr>
        <w:t>and management is required, as the greatest threat may only be realized in an ice-free environment.</w:t>
      </w:r>
    </w:p>
    <w:p w14:paraId="27177DC5" w14:textId="77777777" w:rsidR="00A7401C" w:rsidRDefault="00A7401C" w:rsidP="00A7401C">
      <w:pPr>
        <w:keepNext/>
        <w:jc w:val="center"/>
      </w:pPr>
      <w:r w:rsidRPr="005D5A98">
        <w:rPr>
          <w:rFonts w:ascii="Calibri" w:hAnsi="Calibri" w:cs="Calibri"/>
          <w:noProof/>
          <w:sz w:val="22"/>
          <w:szCs w:val="22"/>
          <w:lang w:eastAsia="en-US"/>
        </w:rPr>
        <w:drawing>
          <wp:inline distT="0" distB="0" distL="0" distR="0" wp14:anchorId="3DBF3981" wp14:editId="70C7D740">
            <wp:extent cx="2893510" cy="3571008"/>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9339" cy="3578202"/>
                    </a:xfrm>
                    <a:prstGeom prst="rect">
                      <a:avLst/>
                    </a:prstGeom>
                    <a:noFill/>
                    <a:ln>
                      <a:noFill/>
                    </a:ln>
                  </pic:spPr>
                </pic:pic>
              </a:graphicData>
            </a:graphic>
          </wp:inline>
        </w:drawing>
      </w:r>
    </w:p>
    <w:p w14:paraId="4B40B872" w14:textId="6D254CA3" w:rsidR="00A7401C" w:rsidRDefault="00A7401C" w:rsidP="00A7401C">
      <w:pPr>
        <w:pStyle w:val="Caption"/>
        <w:jc w:val="center"/>
      </w:pPr>
      <w:bookmarkStart w:id="15" w:name="_Toc473381229"/>
      <w:r>
        <w:t xml:space="preserve">Figure </w:t>
      </w:r>
      <w:r w:rsidR="00EA0AB3">
        <w:fldChar w:fldCharType="begin"/>
      </w:r>
      <w:r w:rsidR="00EA0AB3">
        <w:instrText xml:space="preserve"> SEQ Figure \* ARABIC </w:instrText>
      </w:r>
      <w:r w:rsidR="00EA0AB3">
        <w:fldChar w:fldCharType="separate"/>
      </w:r>
      <w:r w:rsidR="00120A2E">
        <w:rPr>
          <w:noProof/>
        </w:rPr>
        <w:t>7</w:t>
      </w:r>
      <w:r w:rsidR="00EA0AB3">
        <w:rPr>
          <w:noProof/>
        </w:rPr>
        <w:fldChar w:fldCharType="end"/>
      </w:r>
      <w:r>
        <w:t>:</w:t>
      </w:r>
      <w:r w:rsidR="00D92D9A">
        <w:t xml:space="preserve"> </w:t>
      </w:r>
      <w:r>
        <w:t>Glacial lakes</w:t>
      </w:r>
      <w:bookmarkEnd w:id="15"/>
      <w:r w:rsidR="00BF64A5">
        <w:t xml:space="preserve"> in </w:t>
      </w:r>
      <w:proofErr w:type="spellStart"/>
      <w:r w:rsidR="00BF64A5">
        <w:t>Kullu</w:t>
      </w:r>
      <w:proofErr w:type="spellEnd"/>
      <w:r w:rsidR="00BF64A5">
        <w:t xml:space="preserve"> District</w:t>
      </w:r>
    </w:p>
    <w:p w14:paraId="1C6FC356" w14:textId="4CA769BA" w:rsidR="009B690E" w:rsidRPr="007738E4" w:rsidRDefault="009B690E" w:rsidP="007738E4">
      <w:pPr>
        <w:rPr>
          <w:sz w:val="20"/>
          <w:szCs w:val="16"/>
        </w:rPr>
      </w:pPr>
      <w:r>
        <w:rPr>
          <w:sz w:val="20"/>
          <w:szCs w:val="16"/>
        </w:rPr>
        <w:t xml:space="preserve">                                                                    </w:t>
      </w:r>
      <w:r w:rsidRPr="007738E4">
        <w:rPr>
          <w:sz w:val="20"/>
          <w:szCs w:val="16"/>
        </w:rPr>
        <w:t>Source: Synthesis Report-</w:t>
      </w:r>
      <w:proofErr w:type="spellStart"/>
      <w:r w:rsidRPr="007738E4">
        <w:rPr>
          <w:sz w:val="20"/>
          <w:szCs w:val="16"/>
        </w:rPr>
        <w:t>Kullu</w:t>
      </w:r>
      <w:proofErr w:type="spellEnd"/>
      <w:r w:rsidR="00D92D9A">
        <w:rPr>
          <w:sz w:val="20"/>
          <w:szCs w:val="16"/>
        </w:rPr>
        <w:t xml:space="preserve"> (IHCAP, 2016)</w:t>
      </w:r>
    </w:p>
    <w:p w14:paraId="0CF0CB01" w14:textId="77777777" w:rsidR="00A7401C" w:rsidRPr="0022311D" w:rsidRDefault="00A7401C" w:rsidP="00A7401C">
      <w:pPr>
        <w:keepNext/>
        <w:jc w:val="center"/>
        <w:rPr>
          <w:rFonts w:ascii="Calibri" w:hAnsi="Calibri" w:cs="Calibri"/>
          <w:sz w:val="22"/>
          <w:szCs w:val="22"/>
        </w:rPr>
      </w:pPr>
      <w:r w:rsidRPr="007C3DE2">
        <w:rPr>
          <w:rFonts w:ascii="Calibri" w:hAnsi="Calibri" w:cs="Calibri"/>
          <w:noProof/>
          <w:sz w:val="22"/>
          <w:szCs w:val="22"/>
          <w:lang w:eastAsia="en-US"/>
        </w:rPr>
        <w:lastRenderedPageBreak/>
        <w:drawing>
          <wp:inline distT="0" distB="0" distL="0" distR="0" wp14:anchorId="69BD5AE4" wp14:editId="2054CE59">
            <wp:extent cx="3253427" cy="3087217"/>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3413" cy="3087203"/>
                    </a:xfrm>
                    <a:prstGeom prst="rect">
                      <a:avLst/>
                    </a:prstGeom>
                    <a:noFill/>
                    <a:ln>
                      <a:noFill/>
                    </a:ln>
                  </pic:spPr>
                </pic:pic>
              </a:graphicData>
            </a:graphic>
          </wp:inline>
        </w:drawing>
      </w:r>
    </w:p>
    <w:p w14:paraId="0CA893D3" w14:textId="4AF9F14A" w:rsidR="00A7401C" w:rsidRDefault="00A7401C" w:rsidP="00A7401C">
      <w:pPr>
        <w:pStyle w:val="Caption"/>
        <w:jc w:val="center"/>
      </w:pPr>
      <w:bookmarkStart w:id="16" w:name="_Toc473381230"/>
      <w:r>
        <w:t xml:space="preserve">Figure </w:t>
      </w:r>
      <w:r w:rsidR="00EA0AB3">
        <w:fldChar w:fldCharType="begin"/>
      </w:r>
      <w:r w:rsidR="00EA0AB3">
        <w:instrText xml:space="preserve"> SEQ Figure \* ARABIC </w:instrText>
      </w:r>
      <w:r w:rsidR="00EA0AB3">
        <w:fldChar w:fldCharType="separate"/>
      </w:r>
      <w:r w:rsidR="00120A2E">
        <w:rPr>
          <w:noProof/>
        </w:rPr>
        <w:t>8</w:t>
      </w:r>
      <w:r w:rsidR="00EA0AB3">
        <w:rPr>
          <w:noProof/>
        </w:rPr>
        <w:fldChar w:fldCharType="end"/>
      </w:r>
      <w:r>
        <w:t>: GLOF pathway and exposed elements</w:t>
      </w:r>
      <w:bookmarkEnd w:id="16"/>
      <w:r w:rsidR="00BF64A5">
        <w:t xml:space="preserve"> in </w:t>
      </w:r>
      <w:proofErr w:type="spellStart"/>
      <w:r w:rsidR="00BF64A5">
        <w:t>Kullu</w:t>
      </w:r>
      <w:proofErr w:type="spellEnd"/>
      <w:r w:rsidR="00BF64A5">
        <w:t xml:space="preserve"> district</w:t>
      </w:r>
    </w:p>
    <w:p w14:paraId="72421FD2" w14:textId="72AC4F8D" w:rsidR="009B690E" w:rsidRPr="00337217" w:rsidRDefault="009B690E" w:rsidP="009B690E">
      <w:pPr>
        <w:rPr>
          <w:sz w:val="20"/>
          <w:szCs w:val="16"/>
        </w:rPr>
      </w:pPr>
      <w:r>
        <w:t xml:space="preserve">                                                    </w:t>
      </w:r>
      <w:r w:rsidRPr="00337217">
        <w:rPr>
          <w:sz w:val="20"/>
          <w:szCs w:val="16"/>
        </w:rPr>
        <w:t>Source: Synthesis Report-</w:t>
      </w:r>
      <w:proofErr w:type="spellStart"/>
      <w:r w:rsidRPr="00337217">
        <w:rPr>
          <w:sz w:val="20"/>
          <w:szCs w:val="16"/>
        </w:rPr>
        <w:t>Kullu</w:t>
      </w:r>
      <w:proofErr w:type="spellEnd"/>
      <w:r w:rsidR="00D92D9A">
        <w:rPr>
          <w:sz w:val="20"/>
          <w:szCs w:val="16"/>
        </w:rPr>
        <w:t xml:space="preserve"> (IHCAP, 2016)</w:t>
      </w:r>
    </w:p>
    <w:p w14:paraId="08E1EA0C" w14:textId="5DDC94B7" w:rsidR="009B690E" w:rsidRPr="009B690E" w:rsidRDefault="009B690E" w:rsidP="007738E4"/>
    <w:p w14:paraId="3A3BAA71" w14:textId="77777777" w:rsidR="00A7401C" w:rsidRDefault="00A7401C" w:rsidP="00A7401C">
      <w:pPr>
        <w:jc w:val="both"/>
        <w:rPr>
          <w:rFonts w:cs="Calibri"/>
          <w:szCs w:val="24"/>
        </w:rPr>
      </w:pPr>
      <w:r w:rsidRPr="00A7401C">
        <w:rPr>
          <w:rFonts w:cs="Calibri"/>
          <w:szCs w:val="24"/>
        </w:rPr>
        <w:t xml:space="preserve">As the current status of the identified glacial lakes is changing, the number of potentially hazardous lakes and their location/origin is shifting, and new lakes are developing rapidly, a need has developed for a formal monitoring and evaluation system to validate the information on the status of potentially hazardous glacial lakes. A digital repository is being required to consolidate the existing knowledge on glaciers, glacial lakes, and GLOF events, which will provide a basis for early detection of emerging threats. It will also enhance the ability of policy makers to understand the associated vulnerabilities and finance/implement appropriate risk mitigation and disaster preparedness measures. </w:t>
      </w:r>
    </w:p>
    <w:p w14:paraId="769F12C6" w14:textId="4FA01DC8" w:rsidR="00B10C66" w:rsidRPr="00A7401C" w:rsidRDefault="00B10C66" w:rsidP="00A7401C">
      <w:pPr>
        <w:jc w:val="both"/>
        <w:rPr>
          <w:rFonts w:cs="Calibri"/>
          <w:szCs w:val="24"/>
        </w:rPr>
      </w:pPr>
    </w:p>
    <w:p w14:paraId="1E069203" w14:textId="77777777" w:rsidR="00A7401C" w:rsidRDefault="00A7401C" w:rsidP="00A7401C">
      <w:pPr>
        <w:keepNext/>
        <w:jc w:val="center"/>
      </w:pPr>
      <w:r w:rsidRPr="005D5A98">
        <w:rPr>
          <w:rFonts w:ascii="Calibri" w:hAnsi="Calibri" w:cs="Calibri"/>
          <w:noProof/>
          <w:sz w:val="22"/>
          <w:szCs w:val="22"/>
          <w:lang w:eastAsia="en-US"/>
        </w:rPr>
        <w:lastRenderedPageBreak/>
        <w:drawing>
          <wp:inline distT="0" distB="0" distL="0" distR="0" wp14:anchorId="707CE6EC" wp14:editId="632524BE">
            <wp:extent cx="3152851" cy="3555187"/>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6493" cy="3581846"/>
                    </a:xfrm>
                    <a:prstGeom prst="rect">
                      <a:avLst/>
                    </a:prstGeom>
                    <a:noFill/>
                    <a:ln>
                      <a:noFill/>
                    </a:ln>
                  </pic:spPr>
                </pic:pic>
              </a:graphicData>
            </a:graphic>
          </wp:inline>
        </w:drawing>
      </w:r>
    </w:p>
    <w:p w14:paraId="7D1C3236" w14:textId="47C8605B" w:rsidR="00A7401C" w:rsidRDefault="00A7401C" w:rsidP="007043B5">
      <w:pPr>
        <w:pStyle w:val="Caption"/>
        <w:jc w:val="center"/>
      </w:pPr>
      <w:bookmarkStart w:id="17" w:name="_Toc473381231"/>
      <w:r>
        <w:t xml:space="preserve">Figure </w:t>
      </w:r>
      <w:r w:rsidR="00EA0AB3">
        <w:fldChar w:fldCharType="begin"/>
      </w:r>
      <w:r w:rsidR="00EA0AB3">
        <w:instrText xml:space="preserve"> SEQ Figure \* ARABIC </w:instrText>
      </w:r>
      <w:r w:rsidR="00EA0AB3">
        <w:fldChar w:fldCharType="separate"/>
      </w:r>
      <w:r w:rsidR="00120A2E">
        <w:rPr>
          <w:noProof/>
        </w:rPr>
        <w:t>9</w:t>
      </w:r>
      <w:r w:rsidR="00EA0AB3">
        <w:rPr>
          <w:noProof/>
        </w:rPr>
        <w:fldChar w:fldCharType="end"/>
      </w:r>
      <w:r>
        <w:t>:</w:t>
      </w:r>
      <w:r w:rsidR="00B10C66">
        <w:t xml:space="preserve"> </w:t>
      </w:r>
      <w:r>
        <w:t xml:space="preserve">Future GLOF hazard </w:t>
      </w:r>
      <w:r w:rsidR="007043B5">
        <w:t xml:space="preserve">map for </w:t>
      </w:r>
      <w:r w:rsidR="00BF64A5">
        <w:t xml:space="preserve">Himachal Pradesh including </w:t>
      </w:r>
      <w:proofErr w:type="spellStart"/>
      <w:r w:rsidR="007043B5">
        <w:t>Kullu</w:t>
      </w:r>
      <w:proofErr w:type="spellEnd"/>
      <w:r w:rsidR="007043B5">
        <w:t xml:space="preserve"> District</w:t>
      </w:r>
      <w:bookmarkEnd w:id="17"/>
    </w:p>
    <w:p w14:paraId="4554BBB1" w14:textId="1BC69320" w:rsidR="008D40AD" w:rsidRPr="00337217" w:rsidRDefault="007043B5" w:rsidP="002F27DC">
      <w:pPr>
        <w:rPr>
          <w:sz w:val="20"/>
          <w:szCs w:val="16"/>
        </w:rPr>
      </w:pPr>
      <w:r>
        <w:rPr>
          <w:sz w:val="20"/>
          <w:szCs w:val="16"/>
        </w:rPr>
        <w:t xml:space="preserve">                                                     </w:t>
      </w:r>
      <w:r w:rsidR="008D40AD" w:rsidRPr="00337217">
        <w:rPr>
          <w:sz w:val="20"/>
          <w:szCs w:val="16"/>
        </w:rPr>
        <w:t>Source: Synthesis Report-</w:t>
      </w:r>
      <w:proofErr w:type="spellStart"/>
      <w:r w:rsidR="008D40AD" w:rsidRPr="00337217">
        <w:rPr>
          <w:sz w:val="20"/>
          <w:szCs w:val="16"/>
        </w:rPr>
        <w:t>Kullu</w:t>
      </w:r>
      <w:proofErr w:type="spellEnd"/>
      <w:r w:rsidR="00D92D9A">
        <w:rPr>
          <w:sz w:val="20"/>
          <w:szCs w:val="16"/>
        </w:rPr>
        <w:t xml:space="preserve"> (IHCAP, 2016)</w:t>
      </w:r>
    </w:p>
    <w:p w14:paraId="783F1D04" w14:textId="6B538C17" w:rsidR="004842D7" w:rsidRDefault="004842D7" w:rsidP="00CF531D">
      <w:pPr>
        <w:rPr>
          <w:lang w:val="en-GB"/>
        </w:rPr>
      </w:pPr>
      <w:r>
        <w:rPr>
          <w:lang w:val="en-GB"/>
        </w:rPr>
        <w:t xml:space="preserve">The district level and block level </w:t>
      </w:r>
      <w:r w:rsidR="00CF531D">
        <w:rPr>
          <w:lang w:val="en-GB"/>
        </w:rPr>
        <w:t xml:space="preserve">over all </w:t>
      </w:r>
      <w:r>
        <w:rPr>
          <w:lang w:val="en-GB"/>
        </w:rPr>
        <w:t>vulnerability</w:t>
      </w:r>
      <w:r w:rsidR="00C66C46">
        <w:rPr>
          <w:lang w:val="en-GB"/>
        </w:rPr>
        <w:t xml:space="preserve"> (based on bio-physical, socio-economic and environmental factors) </w:t>
      </w:r>
      <w:r>
        <w:rPr>
          <w:lang w:val="en-GB"/>
        </w:rPr>
        <w:t>has been given in the table below:</w:t>
      </w:r>
    </w:p>
    <w:p w14:paraId="21FEE72C" w14:textId="655E64F2" w:rsidR="00B22A00" w:rsidRDefault="00B22A00" w:rsidP="00B22A00">
      <w:pPr>
        <w:pStyle w:val="Caption"/>
        <w:keepNext/>
      </w:pPr>
      <w:bookmarkStart w:id="18" w:name="_Toc473381218"/>
      <w:r>
        <w:t xml:space="preserve">Table </w:t>
      </w:r>
      <w:r w:rsidR="00EA0AB3">
        <w:fldChar w:fldCharType="begin"/>
      </w:r>
      <w:r w:rsidR="00EA0AB3">
        <w:instrText xml:space="preserve"> SEQ Table \* ARABIC </w:instrText>
      </w:r>
      <w:r w:rsidR="00EA0AB3">
        <w:fldChar w:fldCharType="separate"/>
      </w:r>
      <w:r w:rsidR="00120A2E">
        <w:rPr>
          <w:noProof/>
        </w:rPr>
        <w:t>2</w:t>
      </w:r>
      <w:r w:rsidR="00EA0AB3">
        <w:rPr>
          <w:noProof/>
        </w:rPr>
        <w:fldChar w:fldCharType="end"/>
      </w:r>
      <w:r>
        <w:t xml:space="preserve"> Block w</w:t>
      </w:r>
      <w:r w:rsidR="007F0BC8">
        <w:t>i</w:t>
      </w:r>
      <w:r>
        <w:t xml:space="preserve">se vulnerability index: </w:t>
      </w:r>
      <w:proofErr w:type="spellStart"/>
      <w:r>
        <w:t>Kullu</w:t>
      </w:r>
      <w:bookmarkEnd w:id="18"/>
      <w:proofErr w:type="spellEnd"/>
    </w:p>
    <w:tbl>
      <w:tblPr>
        <w:tblStyle w:val="FinancialTable"/>
        <w:tblW w:w="0" w:type="auto"/>
        <w:tblLook w:val="04A0" w:firstRow="1" w:lastRow="0" w:firstColumn="1" w:lastColumn="0" w:noHBand="0" w:noVBand="1"/>
      </w:tblPr>
      <w:tblGrid>
        <w:gridCol w:w="1870"/>
        <w:gridCol w:w="1870"/>
        <w:gridCol w:w="1870"/>
        <w:gridCol w:w="1870"/>
        <w:gridCol w:w="1870"/>
      </w:tblGrid>
      <w:tr w:rsidR="00B10C66" w:rsidRPr="00C66C46" w14:paraId="4AA39516" w14:textId="77777777" w:rsidTr="006C2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5BB8A6D" w14:textId="1025F9EB" w:rsidR="004842D7" w:rsidRPr="001A2FFB" w:rsidRDefault="004842D7" w:rsidP="008B3D8D">
            <w:pPr>
              <w:rPr>
                <w:sz w:val="22"/>
                <w:szCs w:val="18"/>
                <w:lang w:val="en-GB"/>
              </w:rPr>
            </w:pPr>
            <w:r w:rsidRPr="001A2FFB">
              <w:rPr>
                <w:sz w:val="22"/>
                <w:szCs w:val="18"/>
                <w:lang w:val="en-GB"/>
              </w:rPr>
              <w:t>Blocks</w:t>
            </w:r>
          </w:p>
        </w:tc>
        <w:tc>
          <w:tcPr>
            <w:tcW w:w="1870" w:type="dxa"/>
          </w:tcPr>
          <w:p w14:paraId="44CD7EEA" w14:textId="512C24B1" w:rsidR="004842D7" w:rsidRPr="001A2FFB" w:rsidRDefault="004842D7" w:rsidP="008F6D00">
            <w:pPr>
              <w:jc w:val="center"/>
              <w:cnfStyle w:val="100000000000" w:firstRow="1"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Exposure</w:t>
            </w:r>
          </w:p>
        </w:tc>
        <w:tc>
          <w:tcPr>
            <w:tcW w:w="1870" w:type="dxa"/>
          </w:tcPr>
          <w:p w14:paraId="46BA5F60" w14:textId="7E9D1D97" w:rsidR="004842D7" w:rsidRPr="001A2FFB" w:rsidRDefault="004842D7" w:rsidP="008F6D00">
            <w:pPr>
              <w:jc w:val="center"/>
              <w:cnfStyle w:val="100000000000" w:firstRow="1"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Sensitivity</w:t>
            </w:r>
          </w:p>
        </w:tc>
        <w:tc>
          <w:tcPr>
            <w:tcW w:w="1870" w:type="dxa"/>
          </w:tcPr>
          <w:p w14:paraId="76E9C64E" w14:textId="6C85378B" w:rsidR="004842D7" w:rsidRPr="001A2FFB" w:rsidRDefault="004842D7" w:rsidP="008F6D00">
            <w:pPr>
              <w:jc w:val="center"/>
              <w:cnfStyle w:val="100000000000" w:firstRow="1"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Adaptive Capacity</w:t>
            </w:r>
          </w:p>
        </w:tc>
        <w:tc>
          <w:tcPr>
            <w:tcW w:w="1870" w:type="dxa"/>
          </w:tcPr>
          <w:p w14:paraId="016995C7" w14:textId="4DB0BBEB" w:rsidR="004842D7" w:rsidRPr="001A2FFB" w:rsidRDefault="004842D7" w:rsidP="008F6D00">
            <w:pPr>
              <w:jc w:val="center"/>
              <w:cnfStyle w:val="100000000000" w:firstRow="1"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Combined Vulnerability</w:t>
            </w:r>
          </w:p>
        </w:tc>
      </w:tr>
      <w:tr w:rsidR="00B10C66" w:rsidRPr="00C66C46" w14:paraId="404A12B3" w14:textId="77777777" w:rsidTr="006C2CC0">
        <w:tc>
          <w:tcPr>
            <w:cnfStyle w:val="001000000000" w:firstRow="0" w:lastRow="0" w:firstColumn="1" w:lastColumn="0" w:oddVBand="0" w:evenVBand="0" w:oddHBand="0" w:evenHBand="0" w:firstRowFirstColumn="0" w:firstRowLastColumn="0" w:lastRowFirstColumn="0" w:lastRowLastColumn="0"/>
            <w:tcW w:w="1870" w:type="dxa"/>
          </w:tcPr>
          <w:p w14:paraId="009B43C4" w14:textId="2BB8269F" w:rsidR="004842D7" w:rsidRPr="001A2FFB" w:rsidRDefault="004842D7" w:rsidP="00B92F30">
            <w:pPr>
              <w:rPr>
                <w:sz w:val="22"/>
                <w:szCs w:val="18"/>
                <w:lang w:val="en-GB"/>
              </w:rPr>
            </w:pPr>
            <w:r w:rsidRPr="001A2FFB">
              <w:rPr>
                <w:sz w:val="22"/>
                <w:szCs w:val="18"/>
                <w:lang w:val="en-GB"/>
              </w:rPr>
              <w:t>Na</w:t>
            </w:r>
            <w:r w:rsidR="00B92F30" w:rsidRPr="001A2FFB">
              <w:rPr>
                <w:sz w:val="22"/>
                <w:szCs w:val="18"/>
                <w:lang w:val="en-GB"/>
              </w:rPr>
              <w:t>gar</w:t>
            </w:r>
          </w:p>
        </w:tc>
        <w:tc>
          <w:tcPr>
            <w:tcW w:w="1870" w:type="dxa"/>
          </w:tcPr>
          <w:p w14:paraId="540E7941" w14:textId="7A24ECC3" w:rsidR="004842D7" w:rsidRPr="001A2FFB" w:rsidRDefault="004842D7"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w:t>
            </w:r>
            <w:r w:rsidR="00DF2414" w:rsidRPr="001A2FFB">
              <w:rPr>
                <w:sz w:val="22"/>
                <w:szCs w:val="18"/>
                <w:lang w:val="en-GB"/>
              </w:rPr>
              <w:t>.54</w:t>
            </w:r>
          </w:p>
        </w:tc>
        <w:tc>
          <w:tcPr>
            <w:tcW w:w="1870" w:type="dxa"/>
          </w:tcPr>
          <w:p w14:paraId="5F835BD1" w14:textId="4A0CB2AB" w:rsidR="004842D7" w:rsidRPr="001A2FFB" w:rsidRDefault="00DF2414"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0.29</w:t>
            </w:r>
          </w:p>
        </w:tc>
        <w:tc>
          <w:tcPr>
            <w:tcW w:w="1870" w:type="dxa"/>
          </w:tcPr>
          <w:p w14:paraId="4D6641CF" w14:textId="39E0C1CD" w:rsidR="004842D7" w:rsidRPr="001A2FFB" w:rsidRDefault="00DF2414"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0.51</w:t>
            </w:r>
          </w:p>
        </w:tc>
        <w:tc>
          <w:tcPr>
            <w:tcW w:w="1870" w:type="dxa"/>
          </w:tcPr>
          <w:p w14:paraId="66F7822E" w14:textId="3448D481" w:rsidR="004842D7" w:rsidRPr="001A2FFB" w:rsidRDefault="00DF2414"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0.64</w:t>
            </w:r>
          </w:p>
        </w:tc>
      </w:tr>
      <w:tr w:rsidR="00B10C66" w:rsidRPr="00C66C46" w14:paraId="012D858B" w14:textId="77777777" w:rsidTr="006C2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74BC3DC2" w14:textId="1137F961" w:rsidR="004842D7" w:rsidRPr="001A2FFB" w:rsidRDefault="00B92F30" w:rsidP="008B3D8D">
            <w:pPr>
              <w:rPr>
                <w:sz w:val="22"/>
                <w:szCs w:val="18"/>
                <w:lang w:val="en-GB"/>
              </w:rPr>
            </w:pPr>
            <w:r w:rsidRPr="001A2FFB">
              <w:rPr>
                <w:sz w:val="22"/>
                <w:szCs w:val="18"/>
                <w:lang w:val="en-GB"/>
              </w:rPr>
              <w:t>Banjar</w:t>
            </w:r>
          </w:p>
        </w:tc>
        <w:tc>
          <w:tcPr>
            <w:tcW w:w="1870" w:type="dxa"/>
          </w:tcPr>
          <w:p w14:paraId="45ADCA70" w14:textId="226C1F68" w:rsidR="004842D7" w:rsidRPr="001A2FFB" w:rsidRDefault="00DF2414" w:rsidP="008F6D00">
            <w:pPr>
              <w:jc w:val="center"/>
              <w:cnfStyle w:val="000000010000" w:firstRow="0" w:lastRow="0" w:firstColumn="0" w:lastColumn="0" w:oddVBand="0" w:evenVBand="0" w:oddHBand="0" w:evenHBand="1" w:firstRowFirstColumn="0" w:firstRowLastColumn="0" w:lastRowFirstColumn="0" w:lastRowLastColumn="0"/>
              <w:rPr>
                <w:sz w:val="22"/>
                <w:szCs w:val="18"/>
                <w:lang w:val="en-GB"/>
              </w:rPr>
            </w:pPr>
            <w:r w:rsidRPr="001A2FFB">
              <w:rPr>
                <w:sz w:val="22"/>
                <w:szCs w:val="18"/>
                <w:lang w:val="en-GB"/>
              </w:rPr>
              <w:t>0.51</w:t>
            </w:r>
          </w:p>
        </w:tc>
        <w:tc>
          <w:tcPr>
            <w:tcW w:w="1870" w:type="dxa"/>
          </w:tcPr>
          <w:p w14:paraId="749A286B" w14:textId="454FA49E" w:rsidR="004842D7" w:rsidRPr="001A2FFB" w:rsidRDefault="00DF2414" w:rsidP="008F6D00">
            <w:pPr>
              <w:jc w:val="center"/>
              <w:cnfStyle w:val="000000010000" w:firstRow="0" w:lastRow="0" w:firstColumn="0" w:lastColumn="0" w:oddVBand="0" w:evenVBand="0" w:oddHBand="0" w:evenHBand="1" w:firstRowFirstColumn="0" w:firstRowLastColumn="0" w:lastRowFirstColumn="0" w:lastRowLastColumn="0"/>
              <w:rPr>
                <w:sz w:val="22"/>
                <w:szCs w:val="18"/>
                <w:lang w:val="en-GB"/>
              </w:rPr>
            </w:pPr>
            <w:r w:rsidRPr="001A2FFB">
              <w:rPr>
                <w:sz w:val="22"/>
                <w:szCs w:val="18"/>
                <w:lang w:val="en-GB"/>
              </w:rPr>
              <w:t>0.31</w:t>
            </w:r>
          </w:p>
        </w:tc>
        <w:tc>
          <w:tcPr>
            <w:tcW w:w="1870" w:type="dxa"/>
          </w:tcPr>
          <w:p w14:paraId="590D9545" w14:textId="32F5DE0F" w:rsidR="004842D7" w:rsidRPr="001A2FFB" w:rsidRDefault="00DF2414" w:rsidP="008F6D00">
            <w:pPr>
              <w:jc w:val="center"/>
              <w:cnfStyle w:val="000000010000" w:firstRow="0" w:lastRow="0" w:firstColumn="0" w:lastColumn="0" w:oddVBand="0" w:evenVBand="0" w:oddHBand="0" w:evenHBand="1" w:firstRowFirstColumn="0" w:firstRowLastColumn="0" w:lastRowFirstColumn="0" w:lastRowLastColumn="0"/>
              <w:rPr>
                <w:sz w:val="22"/>
                <w:szCs w:val="18"/>
                <w:lang w:val="en-GB"/>
              </w:rPr>
            </w:pPr>
            <w:r w:rsidRPr="001A2FFB">
              <w:rPr>
                <w:sz w:val="22"/>
                <w:szCs w:val="18"/>
                <w:lang w:val="en-GB"/>
              </w:rPr>
              <w:t>0.4</w:t>
            </w:r>
            <w:r w:rsidR="006C2CC0" w:rsidRPr="001A2FFB">
              <w:rPr>
                <w:sz w:val="22"/>
                <w:szCs w:val="18"/>
                <w:lang w:val="en-GB"/>
              </w:rPr>
              <w:t>1</w:t>
            </w:r>
          </w:p>
        </w:tc>
        <w:tc>
          <w:tcPr>
            <w:tcW w:w="1870" w:type="dxa"/>
          </w:tcPr>
          <w:p w14:paraId="79245067" w14:textId="16965BCB" w:rsidR="004842D7" w:rsidRPr="001A2FFB" w:rsidRDefault="00DF2414" w:rsidP="008F6D00">
            <w:pPr>
              <w:jc w:val="center"/>
              <w:cnfStyle w:val="000000010000" w:firstRow="0" w:lastRow="0" w:firstColumn="0" w:lastColumn="0" w:oddVBand="0" w:evenVBand="0" w:oddHBand="0" w:evenHBand="1" w:firstRowFirstColumn="0" w:firstRowLastColumn="0" w:lastRowFirstColumn="0" w:lastRowLastColumn="0"/>
              <w:rPr>
                <w:sz w:val="22"/>
                <w:szCs w:val="18"/>
                <w:lang w:val="en-GB"/>
              </w:rPr>
            </w:pPr>
            <w:r w:rsidRPr="001A2FFB">
              <w:rPr>
                <w:sz w:val="22"/>
                <w:szCs w:val="18"/>
                <w:lang w:val="en-GB"/>
              </w:rPr>
              <w:t>0.67</w:t>
            </w:r>
          </w:p>
        </w:tc>
      </w:tr>
      <w:tr w:rsidR="00B10C66" w:rsidRPr="00C66C46" w14:paraId="482B7CE6" w14:textId="77777777" w:rsidTr="006C2CC0">
        <w:tc>
          <w:tcPr>
            <w:cnfStyle w:val="001000000000" w:firstRow="0" w:lastRow="0" w:firstColumn="1" w:lastColumn="0" w:oddVBand="0" w:evenVBand="0" w:oddHBand="0" w:evenHBand="0" w:firstRowFirstColumn="0" w:firstRowLastColumn="0" w:lastRowFirstColumn="0" w:lastRowLastColumn="0"/>
            <w:tcW w:w="1870" w:type="dxa"/>
          </w:tcPr>
          <w:p w14:paraId="4A68DE5E" w14:textId="146D0C7C" w:rsidR="004842D7" w:rsidRPr="001A2FFB" w:rsidRDefault="00B92F30" w:rsidP="008B3D8D">
            <w:pPr>
              <w:rPr>
                <w:sz w:val="22"/>
                <w:szCs w:val="18"/>
                <w:lang w:val="en-GB"/>
              </w:rPr>
            </w:pPr>
            <w:proofErr w:type="spellStart"/>
            <w:r w:rsidRPr="001A2FFB">
              <w:rPr>
                <w:sz w:val="22"/>
                <w:szCs w:val="18"/>
                <w:lang w:val="en-GB"/>
              </w:rPr>
              <w:t>Nirmand</w:t>
            </w:r>
            <w:proofErr w:type="spellEnd"/>
          </w:p>
        </w:tc>
        <w:tc>
          <w:tcPr>
            <w:tcW w:w="1870" w:type="dxa"/>
          </w:tcPr>
          <w:p w14:paraId="14332478" w14:textId="6FEB4F8C" w:rsidR="004842D7" w:rsidRPr="001A2FFB" w:rsidRDefault="00DF2414"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0.5</w:t>
            </w:r>
            <w:r w:rsidR="004842D7" w:rsidRPr="001A2FFB">
              <w:rPr>
                <w:sz w:val="22"/>
                <w:szCs w:val="18"/>
                <w:lang w:val="en-GB"/>
              </w:rPr>
              <w:t>0</w:t>
            </w:r>
          </w:p>
        </w:tc>
        <w:tc>
          <w:tcPr>
            <w:tcW w:w="1870" w:type="dxa"/>
          </w:tcPr>
          <w:p w14:paraId="342790D2" w14:textId="500B5148" w:rsidR="004842D7" w:rsidRPr="001A2FFB" w:rsidRDefault="00DF2414"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0.26</w:t>
            </w:r>
          </w:p>
        </w:tc>
        <w:tc>
          <w:tcPr>
            <w:tcW w:w="1870" w:type="dxa"/>
          </w:tcPr>
          <w:p w14:paraId="6CEB90F8" w14:textId="3B76255C" w:rsidR="004842D7" w:rsidRPr="001A2FFB" w:rsidRDefault="00DF2414"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0.49</w:t>
            </w:r>
          </w:p>
        </w:tc>
        <w:tc>
          <w:tcPr>
            <w:tcW w:w="1870" w:type="dxa"/>
          </w:tcPr>
          <w:p w14:paraId="24255B47" w14:textId="34CE9453" w:rsidR="004842D7" w:rsidRPr="001A2FFB" w:rsidRDefault="00DF2414"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0.60</w:t>
            </w:r>
          </w:p>
        </w:tc>
      </w:tr>
      <w:tr w:rsidR="00B10C66" w:rsidRPr="00C66C46" w14:paraId="7D2D3CA0" w14:textId="77777777" w:rsidTr="006C2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7634FAF" w14:textId="16E9D6A6" w:rsidR="004842D7" w:rsidRPr="001A2FFB" w:rsidRDefault="00B92F30" w:rsidP="008B3D8D">
            <w:pPr>
              <w:rPr>
                <w:sz w:val="22"/>
                <w:szCs w:val="18"/>
                <w:lang w:val="en-GB"/>
              </w:rPr>
            </w:pPr>
            <w:proofErr w:type="spellStart"/>
            <w:r w:rsidRPr="001A2FFB">
              <w:rPr>
                <w:sz w:val="22"/>
                <w:szCs w:val="18"/>
                <w:lang w:val="en-GB"/>
              </w:rPr>
              <w:t>Kullu</w:t>
            </w:r>
            <w:proofErr w:type="spellEnd"/>
          </w:p>
        </w:tc>
        <w:tc>
          <w:tcPr>
            <w:tcW w:w="1870" w:type="dxa"/>
          </w:tcPr>
          <w:p w14:paraId="7D82B45A" w14:textId="64F66CA0" w:rsidR="004842D7" w:rsidRPr="001A2FFB" w:rsidRDefault="00DF2414" w:rsidP="008F6D00">
            <w:pPr>
              <w:jc w:val="center"/>
              <w:cnfStyle w:val="000000010000" w:firstRow="0" w:lastRow="0" w:firstColumn="0" w:lastColumn="0" w:oddVBand="0" w:evenVBand="0" w:oddHBand="0" w:evenHBand="1" w:firstRowFirstColumn="0" w:firstRowLastColumn="0" w:lastRowFirstColumn="0" w:lastRowLastColumn="0"/>
              <w:rPr>
                <w:sz w:val="22"/>
                <w:szCs w:val="18"/>
                <w:lang w:val="en-GB"/>
              </w:rPr>
            </w:pPr>
            <w:r w:rsidRPr="001A2FFB">
              <w:rPr>
                <w:sz w:val="22"/>
                <w:szCs w:val="18"/>
                <w:lang w:val="en-GB"/>
              </w:rPr>
              <w:t>0.5</w:t>
            </w:r>
            <w:r w:rsidR="004842D7" w:rsidRPr="001A2FFB">
              <w:rPr>
                <w:sz w:val="22"/>
                <w:szCs w:val="18"/>
                <w:lang w:val="en-GB"/>
              </w:rPr>
              <w:t>8</w:t>
            </w:r>
          </w:p>
        </w:tc>
        <w:tc>
          <w:tcPr>
            <w:tcW w:w="1870" w:type="dxa"/>
          </w:tcPr>
          <w:p w14:paraId="47F4B508" w14:textId="11F4355F" w:rsidR="004842D7" w:rsidRPr="001A2FFB" w:rsidRDefault="00DF2414" w:rsidP="008F6D00">
            <w:pPr>
              <w:jc w:val="center"/>
              <w:cnfStyle w:val="000000010000" w:firstRow="0" w:lastRow="0" w:firstColumn="0" w:lastColumn="0" w:oddVBand="0" w:evenVBand="0" w:oddHBand="0" w:evenHBand="1" w:firstRowFirstColumn="0" w:firstRowLastColumn="0" w:lastRowFirstColumn="0" w:lastRowLastColumn="0"/>
              <w:rPr>
                <w:sz w:val="22"/>
                <w:szCs w:val="18"/>
                <w:lang w:val="en-GB"/>
              </w:rPr>
            </w:pPr>
            <w:r w:rsidRPr="001A2FFB">
              <w:rPr>
                <w:sz w:val="22"/>
                <w:szCs w:val="18"/>
                <w:lang w:val="en-GB"/>
              </w:rPr>
              <w:t>0.27</w:t>
            </w:r>
          </w:p>
        </w:tc>
        <w:tc>
          <w:tcPr>
            <w:tcW w:w="1870" w:type="dxa"/>
          </w:tcPr>
          <w:p w14:paraId="11D1C030" w14:textId="32352E37" w:rsidR="004842D7" w:rsidRPr="001A2FFB" w:rsidRDefault="00DF2414" w:rsidP="008F6D00">
            <w:pPr>
              <w:jc w:val="center"/>
              <w:cnfStyle w:val="000000010000" w:firstRow="0" w:lastRow="0" w:firstColumn="0" w:lastColumn="0" w:oddVBand="0" w:evenVBand="0" w:oddHBand="0" w:evenHBand="1" w:firstRowFirstColumn="0" w:firstRowLastColumn="0" w:lastRowFirstColumn="0" w:lastRowLastColumn="0"/>
              <w:rPr>
                <w:sz w:val="22"/>
                <w:szCs w:val="18"/>
                <w:lang w:val="en-GB"/>
              </w:rPr>
            </w:pPr>
            <w:r w:rsidRPr="001A2FFB">
              <w:rPr>
                <w:sz w:val="22"/>
                <w:szCs w:val="18"/>
                <w:lang w:val="en-GB"/>
              </w:rPr>
              <w:t>0.49</w:t>
            </w:r>
          </w:p>
        </w:tc>
        <w:tc>
          <w:tcPr>
            <w:tcW w:w="1870" w:type="dxa"/>
          </w:tcPr>
          <w:p w14:paraId="36C6A178" w14:textId="7B80118B" w:rsidR="004842D7" w:rsidRPr="001A2FFB" w:rsidRDefault="00DF2414" w:rsidP="008F6D00">
            <w:pPr>
              <w:jc w:val="center"/>
              <w:cnfStyle w:val="000000010000" w:firstRow="0" w:lastRow="0" w:firstColumn="0" w:lastColumn="0" w:oddVBand="0" w:evenVBand="0" w:oddHBand="0" w:evenHBand="1" w:firstRowFirstColumn="0" w:firstRowLastColumn="0" w:lastRowFirstColumn="0" w:lastRowLastColumn="0"/>
              <w:rPr>
                <w:sz w:val="22"/>
                <w:szCs w:val="18"/>
                <w:lang w:val="en-GB"/>
              </w:rPr>
            </w:pPr>
            <w:r w:rsidRPr="001A2FFB">
              <w:rPr>
                <w:sz w:val="22"/>
                <w:szCs w:val="18"/>
                <w:lang w:val="en-GB"/>
              </w:rPr>
              <w:t>0.75</w:t>
            </w:r>
          </w:p>
        </w:tc>
      </w:tr>
      <w:tr w:rsidR="00B10C66" w:rsidRPr="00C66C46" w14:paraId="765B0C31" w14:textId="77777777" w:rsidTr="006C2CC0">
        <w:tc>
          <w:tcPr>
            <w:cnfStyle w:val="001000000000" w:firstRow="0" w:lastRow="0" w:firstColumn="1" w:lastColumn="0" w:oddVBand="0" w:evenVBand="0" w:oddHBand="0" w:evenHBand="0" w:firstRowFirstColumn="0" w:firstRowLastColumn="0" w:lastRowFirstColumn="0" w:lastRowLastColumn="0"/>
            <w:tcW w:w="1870" w:type="dxa"/>
          </w:tcPr>
          <w:p w14:paraId="4B7BC3A1" w14:textId="2016FEAD" w:rsidR="004842D7" w:rsidRPr="001A2FFB" w:rsidRDefault="00B92F30" w:rsidP="008B3D8D">
            <w:pPr>
              <w:rPr>
                <w:sz w:val="22"/>
                <w:szCs w:val="18"/>
                <w:lang w:val="en-GB"/>
              </w:rPr>
            </w:pPr>
            <w:r w:rsidRPr="001A2FFB">
              <w:rPr>
                <w:sz w:val="22"/>
                <w:szCs w:val="18"/>
                <w:lang w:val="en-GB"/>
              </w:rPr>
              <w:t>Ani</w:t>
            </w:r>
          </w:p>
        </w:tc>
        <w:tc>
          <w:tcPr>
            <w:tcW w:w="1870" w:type="dxa"/>
          </w:tcPr>
          <w:p w14:paraId="3A6BB5D9" w14:textId="4F92725D" w:rsidR="004842D7" w:rsidRPr="001A2FFB" w:rsidRDefault="00B22A00"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0.55</w:t>
            </w:r>
          </w:p>
        </w:tc>
        <w:tc>
          <w:tcPr>
            <w:tcW w:w="1870" w:type="dxa"/>
          </w:tcPr>
          <w:p w14:paraId="660CDAEB" w14:textId="7B7E7A23" w:rsidR="004842D7" w:rsidRPr="001A2FFB" w:rsidRDefault="00B22A00"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0.28</w:t>
            </w:r>
          </w:p>
        </w:tc>
        <w:tc>
          <w:tcPr>
            <w:tcW w:w="1870" w:type="dxa"/>
          </w:tcPr>
          <w:p w14:paraId="163744A3" w14:textId="65F132F7" w:rsidR="004842D7" w:rsidRPr="001A2FFB" w:rsidRDefault="00B22A00"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0.49</w:t>
            </w:r>
          </w:p>
        </w:tc>
        <w:tc>
          <w:tcPr>
            <w:tcW w:w="1870" w:type="dxa"/>
          </w:tcPr>
          <w:p w14:paraId="6150DDD5" w14:textId="4B0C6828" w:rsidR="004842D7" w:rsidRPr="001A2FFB" w:rsidRDefault="00B22A00" w:rsidP="008F6D00">
            <w:pPr>
              <w:jc w:val="center"/>
              <w:cnfStyle w:val="000000000000" w:firstRow="0" w:lastRow="0" w:firstColumn="0" w:lastColumn="0" w:oddVBand="0" w:evenVBand="0" w:oddHBand="0" w:evenHBand="0" w:firstRowFirstColumn="0" w:firstRowLastColumn="0" w:lastRowFirstColumn="0" w:lastRowLastColumn="0"/>
              <w:rPr>
                <w:sz w:val="22"/>
                <w:szCs w:val="18"/>
                <w:lang w:val="en-GB"/>
              </w:rPr>
            </w:pPr>
            <w:r w:rsidRPr="001A2FFB">
              <w:rPr>
                <w:sz w:val="22"/>
                <w:szCs w:val="18"/>
                <w:lang w:val="en-GB"/>
              </w:rPr>
              <w:t>0.70</w:t>
            </w:r>
          </w:p>
        </w:tc>
      </w:tr>
    </w:tbl>
    <w:p w14:paraId="01688869" w14:textId="359DB9FA" w:rsidR="004842D7" w:rsidRPr="007738E4" w:rsidRDefault="006C2CC0" w:rsidP="008B3D8D">
      <w:pPr>
        <w:rPr>
          <w:sz w:val="20"/>
          <w:szCs w:val="16"/>
          <w:lang w:val="en-GB"/>
        </w:rPr>
      </w:pPr>
      <w:r w:rsidRPr="007738E4">
        <w:rPr>
          <w:sz w:val="20"/>
          <w:szCs w:val="16"/>
          <w:lang w:val="en-GB"/>
        </w:rPr>
        <w:t xml:space="preserve">Source: State </w:t>
      </w:r>
      <w:r w:rsidR="0058420A" w:rsidRPr="007738E4">
        <w:rPr>
          <w:sz w:val="20"/>
          <w:szCs w:val="16"/>
          <w:lang w:val="en-GB"/>
        </w:rPr>
        <w:t xml:space="preserve">Strategy </w:t>
      </w:r>
      <w:r w:rsidRPr="007738E4">
        <w:rPr>
          <w:sz w:val="20"/>
          <w:szCs w:val="16"/>
          <w:lang w:val="en-GB"/>
        </w:rPr>
        <w:t>Action Plan on Climate Change</w:t>
      </w:r>
      <w:r w:rsidR="0058420A" w:rsidRPr="007738E4">
        <w:rPr>
          <w:sz w:val="20"/>
          <w:szCs w:val="16"/>
          <w:lang w:val="en-GB"/>
        </w:rPr>
        <w:t xml:space="preserve"> Himachal Pradesh, 2012</w:t>
      </w:r>
    </w:p>
    <w:p w14:paraId="3F33A416" w14:textId="35610B68" w:rsidR="00FE6A24" w:rsidRDefault="00FE6A24" w:rsidP="001A2FFB">
      <w:pPr>
        <w:jc w:val="both"/>
        <w:rPr>
          <w:lang w:val="en-GB"/>
        </w:rPr>
      </w:pPr>
      <w:r>
        <w:rPr>
          <w:lang w:val="en-GB"/>
        </w:rPr>
        <w:t xml:space="preserve">As per this table </w:t>
      </w:r>
      <w:proofErr w:type="spellStart"/>
      <w:r>
        <w:rPr>
          <w:lang w:val="en-GB"/>
        </w:rPr>
        <w:t>Kullu</w:t>
      </w:r>
      <w:proofErr w:type="spellEnd"/>
      <w:r>
        <w:rPr>
          <w:lang w:val="en-GB"/>
        </w:rPr>
        <w:t xml:space="preserve"> block has the highest level of vulnerability followed by Ani block. </w:t>
      </w:r>
      <w:r w:rsidR="00602E4C">
        <w:rPr>
          <w:lang w:val="en-GB"/>
        </w:rPr>
        <w:t xml:space="preserve">Both these areas lie in the flood plain and also can be in the impact region of GLOF in future and </w:t>
      </w:r>
      <w:r w:rsidR="00B10C66">
        <w:rPr>
          <w:lang w:val="en-GB"/>
        </w:rPr>
        <w:t xml:space="preserve">they </w:t>
      </w:r>
      <w:r w:rsidR="00602E4C">
        <w:rPr>
          <w:lang w:val="en-GB"/>
        </w:rPr>
        <w:t xml:space="preserve">are already victims of cloud burst related flood events. </w:t>
      </w:r>
      <w:r w:rsidR="009E4930">
        <w:rPr>
          <w:lang w:val="en-GB"/>
        </w:rPr>
        <w:t xml:space="preserve"> It is understood that the GLOF and </w:t>
      </w:r>
      <w:r w:rsidR="00C66C46">
        <w:rPr>
          <w:lang w:val="en-GB"/>
        </w:rPr>
        <w:t>other</w:t>
      </w:r>
      <w:r w:rsidR="009E4930">
        <w:rPr>
          <w:lang w:val="en-GB"/>
        </w:rPr>
        <w:t xml:space="preserve"> flood processes are different but the former feeds to the later. The ear</w:t>
      </w:r>
      <w:r w:rsidR="001A7161">
        <w:rPr>
          <w:lang w:val="en-GB"/>
        </w:rPr>
        <w:t>l</w:t>
      </w:r>
      <w:r w:rsidR="009E4930">
        <w:rPr>
          <w:lang w:val="en-GB"/>
        </w:rPr>
        <w:t xml:space="preserve">y warning system mechanism especially when involves community will help both. The focus of the project is a deeper </w:t>
      </w:r>
      <w:r w:rsidR="009E4930">
        <w:rPr>
          <w:lang w:val="en-GB"/>
        </w:rPr>
        <w:lastRenderedPageBreak/>
        <w:t>understanding of GLOF processes and to build resilience through a community driven EWS</w:t>
      </w:r>
      <w:r w:rsidR="00B10C66">
        <w:rPr>
          <w:lang w:val="en-GB"/>
        </w:rPr>
        <w:t xml:space="preserve"> and l</w:t>
      </w:r>
      <w:r w:rsidR="007043B5">
        <w:rPr>
          <w:lang w:val="en-GB"/>
        </w:rPr>
        <w:t>o</w:t>
      </w:r>
      <w:r w:rsidR="00B10C66">
        <w:rPr>
          <w:lang w:val="en-GB"/>
        </w:rPr>
        <w:t>ng term monitoring of flood and GLOF related events</w:t>
      </w:r>
      <w:r w:rsidR="009E4930">
        <w:rPr>
          <w:lang w:val="en-GB"/>
        </w:rPr>
        <w:t xml:space="preserve">. </w:t>
      </w:r>
    </w:p>
    <w:p w14:paraId="49790762" w14:textId="683A6303" w:rsidR="000A5879" w:rsidRDefault="000A5879" w:rsidP="008B3D8D">
      <w:pPr>
        <w:rPr>
          <w:lang w:val="en-GB"/>
        </w:rPr>
      </w:pPr>
    </w:p>
    <w:p w14:paraId="56458956" w14:textId="12D59226" w:rsidR="00E804DF" w:rsidRDefault="00E804DF" w:rsidP="00E804DF">
      <w:pPr>
        <w:pStyle w:val="Heading3"/>
        <w:rPr>
          <w:lang w:val="en-GB"/>
        </w:rPr>
      </w:pPr>
      <w:bookmarkStart w:id="19" w:name="_Toc470198127"/>
      <w:r>
        <w:rPr>
          <w:lang w:val="en-GB"/>
        </w:rPr>
        <w:t>Project Location</w:t>
      </w:r>
      <w:bookmarkEnd w:id="19"/>
    </w:p>
    <w:p w14:paraId="20317ECC" w14:textId="6D539386" w:rsidR="00E804DF" w:rsidRDefault="003C1109" w:rsidP="009F4CFD">
      <w:pPr>
        <w:jc w:val="both"/>
        <w:rPr>
          <w:lang w:val="en-GB"/>
        </w:rPr>
      </w:pPr>
      <w:r>
        <w:rPr>
          <w:lang w:val="en-GB"/>
        </w:rPr>
        <w:t xml:space="preserve">As per the combined vulnerability data, </w:t>
      </w:r>
      <w:proofErr w:type="spellStart"/>
      <w:r w:rsidR="00FE6A24">
        <w:rPr>
          <w:b/>
          <w:bCs/>
          <w:lang w:val="en-GB"/>
        </w:rPr>
        <w:t>Kullu</w:t>
      </w:r>
      <w:proofErr w:type="spellEnd"/>
      <w:r w:rsidRPr="00134727">
        <w:rPr>
          <w:b/>
          <w:bCs/>
          <w:lang w:val="en-GB"/>
        </w:rPr>
        <w:t xml:space="preserve"> block and </w:t>
      </w:r>
      <w:r w:rsidR="00FE6A24">
        <w:rPr>
          <w:b/>
          <w:bCs/>
          <w:lang w:val="en-GB"/>
        </w:rPr>
        <w:t>Ani</w:t>
      </w:r>
      <w:r w:rsidRPr="00134727">
        <w:rPr>
          <w:b/>
          <w:bCs/>
          <w:lang w:val="en-GB"/>
        </w:rPr>
        <w:t xml:space="preserve"> block ha</w:t>
      </w:r>
      <w:r w:rsidR="005A0C2D">
        <w:rPr>
          <w:b/>
          <w:bCs/>
          <w:lang w:val="en-GB"/>
        </w:rPr>
        <w:t>ve</w:t>
      </w:r>
      <w:r w:rsidRPr="00134727">
        <w:rPr>
          <w:b/>
          <w:bCs/>
          <w:lang w:val="en-GB"/>
        </w:rPr>
        <w:t xml:space="preserve"> been identified </w:t>
      </w:r>
      <w:r w:rsidR="0058420A">
        <w:rPr>
          <w:b/>
          <w:bCs/>
          <w:lang w:val="en-GB"/>
        </w:rPr>
        <w:t xml:space="preserve">under </w:t>
      </w:r>
      <w:proofErr w:type="spellStart"/>
      <w:r w:rsidR="0058420A">
        <w:rPr>
          <w:b/>
          <w:bCs/>
          <w:lang w:val="en-GB"/>
        </w:rPr>
        <w:t>Parvati</w:t>
      </w:r>
      <w:proofErr w:type="spellEnd"/>
      <w:r w:rsidR="0058420A">
        <w:rPr>
          <w:b/>
          <w:bCs/>
          <w:lang w:val="en-GB"/>
        </w:rPr>
        <w:t xml:space="preserve"> Valley </w:t>
      </w:r>
      <w:r w:rsidRPr="00134727">
        <w:rPr>
          <w:b/>
          <w:bCs/>
          <w:lang w:val="en-GB"/>
        </w:rPr>
        <w:t xml:space="preserve">as most vulnerable area in </w:t>
      </w:r>
      <w:proofErr w:type="spellStart"/>
      <w:r w:rsidR="00FE6A24">
        <w:rPr>
          <w:b/>
          <w:bCs/>
          <w:lang w:val="en-GB"/>
        </w:rPr>
        <w:t>Kullu</w:t>
      </w:r>
      <w:proofErr w:type="spellEnd"/>
      <w:r w:rsidRPr="00134727">
        <w:rPr>
          <w:b/>
          <w:bCs/>
          <w:lang w:val="en-GB"/>
        </w:rPr>
        <w:t xml:space="preserve"> district</w:t>
      </w:r>
      <w:r>
        <w:rPr>
          <w:lang w:val="en-GB"/>
        </w:rPr>
        <w:t xml:space="preserve">. </w:t>
      </w:r>
      <w:r w:rsidR="00F469EF">
        <w:rPr>
          <w:lang w:val="en-GB"/>
        </w:rPr>
        <w:t xml:space="preserve">This project aims </w:t>
      </w:r>
      <w:r w:rsidR="00F555FA">
        <w:rPr>
          <w:lang w:val="en-GB"/>
        </w:rPr>
        <w:t>to develop</w:t>
      </w:r>
      <w:r w:rsidR="00FE6A24">
        <w:rPr>
          <w:lang w:val="en-GB"/>
        </w:rPr>
        <w:t xml:space="preserve"> a</w:t>
      </w:r>
      <w:r w:rsidR="005C50BB">
        <w:rPr>
          <w:lang w:val="en-GB"/>
        </w:rPr>
        <w:t xml:space="preserve">n </w:t>
      </w:r>
      <w:r w:rsidR="00BF7847">
        <w:rPr>
          <w:lang w:val="en-GB"/>
        </w:rPr>
        <w:t>early</w:t>
      </w:r>
      <w:r w:rsidR="005C50BB">
        <w:rPr>
          <w:lang w:val="en-GB"/>
        </w:rPr>
        <w:t xml:space="preserve"> warning system for </w:t>
      </w:r>
      <w:r w:rsidR="00C33981">
        <w:rPr>
          <w:lang w:val="en-GB"/>
        </w:rPr>
        <w:t xml:space="preserve">Glacial Outburst </w:t>
      </w:r>
      <w:r w:rsidR="0061381F">
        <w:rPr>
          <w:lang w:val="en-GB"/>
        </w:rPr>
        <w:t>and flood events</w:t>
      </w:r>
      <w:r w:rsidR="00B10C66">
        <w:rPr>
          <w:lang w:val="en-GB"/>
        </w:rPr>
        <w:t xml:space="preserve"> </w:t>
      </w:r>
      <w:r w:rsidR="005C50BB">
        <w:rPr>
          <w:lang w:val="en-GB"/>
        </w:rPr>
        <w:t xml:space="preserve">that can be mainstreamed in to the disaster management plan for the district. </w:t>
      </w:r>
    </w:p>
    <w:p w14:paraId="6213C164" w14:textId="070FCF96" w:rsidR="0043784C" w:rsidRPr="0043784C" w:rsidRDefault="00F469EF" w:rsidP="00E804DF">
      <w:pPr>
        <w:pStyle w:val="Heading3"/>
        <w:rPr>
          <w:lang w:val="en-GB"/>
        </w:rPr>
      </w:pPr>
      <w:bookmarkStart w:id="20" w:name="_Toc470198128"/>
      <w:r>
        <w:rPr>
          <w:lang w:val="en-GB"/>
        </w:rPr>
        <w:t>S</w:t>
      </w:r>
      <w:r w:rsidR="0043784C" w:rsidRPr="0043784C">
        <w:rPr>
          <w:lang w:val="en-GB"/>
        </w:rPr>
        <w:t>ocio-economic and demographic context</w:t>
      </w:r>
      <w:bookmarkEnd w:id="20"/>
    </w:p>
    <w:p w14:paraId="484DF72F" w14:textId="71D16D0C" w:rsidR="00A72B98" w:rsidRPr="00A72B98" w:rsidRDefault="00A72B98" w:rsidP="007738E4">
      <w:pPr>
        <w:jc w:val="both"/>
        <w:rPr>
          <w:lang w:val="en-GB"/>
        </w:rPr>
      </w:pPr>
      <w:r w:rsidRPr="00A72B98">
        <w:rPr>
          <w:lang w:val="en-GB"/>
        </w:rPr>
        <w:t xml:space="preserve">In 2011, </w:t>
      </w:r>
      <w:proofErr w:type="spellStart"/>
      <w:r w:rsidRPr="00A72B98">
        <w:rPr>
          <w:lang w:val="en-GB"/>
        </w:rPr>
        <w:t>Kullu</w:t>
      </w:r>
      <w:proofErr w:type="spellEnd"/>
      <w:r w:rsidRPr="00A72B98">
        <w:rPr>
          <w:lang w:val="en-GB"/>
        </w:rPr>
        <w:t xml:space="preserve"> had population of 437,903 of which male and female were 225,452 and 212,451 respectively. In 2001 census, </w:t>
      </w:r>
      <w:proofErr w:type="spellStart"/>
      <w:r w:rsidRPr="00A72B98">
        <w:rPr>
          <w:lang w:val="en-GB"/>
        </w:rPr>
        <w:t>Kullu</w:t>
      </w:r>
      <w:proofErr w:type="spellEnd"/>
      <w:r w:rsidRPr="00A72B98">
        <w:rPr>
          <w:lang w:val="en-GB"/>
        </w:rPr>
        <w:t xml:space="preserve"> had a population of 381,571 of which males were 198,016 and remaining 183,555 were females. There was change of 14.76 percent in the population compared to</w:t>
      </w:r>
      <w:r>
        <w:rPr>
          <w:lang w:val="en-GB"/>
        </w:rPr>
        <w:t xml:space="preserve"> population as per 2001. In the </w:t>
      </w:r>
      <w:r w:rsidRPr="00A72B98">
        <w:rPr>
          <w:lang w:val="en-GB"/>
        </w:rPr>
        <w:t xml:space="preserve">previous census of India 2001, </w:t>
      </w:r>
      <w:proofErr w:type="spellStart"/>
      <w:r w:rsidRPr="00A72B98">
        <w:rPr>
          <w:lang w:val="en-GB"/>
        </w:rPr>
        <w:t>Kullu</w:t>
      </w:r>
      <w:proofErr w:type="spellEnd"/>
      <w:r w:rsidRPr="00A72B98">
        <w:rPr>
          <w:lang w:val="en-GB"/>
        </w:rPr>
        <w:t xml:space="preserve"> District recorded increase of 26.17 percent to its population compared to 1991.</w:t>
      </w:r>
    </w:p>
    <w:p w14:paraId="7210A229" w14:textId="77777777" w:rsidR="00A72B98" w:rsidRPr="00A72B98" w:rsidRDefault="00A72B98" w:rsidP="004039A5">
      <w:pPr>
        <w:spacing w:after="0"/>
        <w:rPr>
          <w:lang w:val="en-GB"/>
        </w:rPr>
      </w:pPr>
      <w:r w:rsidRPr="00A72B98">
        <w:rPr>
          <w:lang w:val="en-GB"/>
        </w:rPr>
        <w:t></w:t>
      </w:r>
      <w:r w:rsidRPr="00A72B98">
        <w:rPr>
          <w:lang w:val="en-GB"/>
        </w:rPr>
        <w:tab/>
      </w:r>
      <w:proofErr w:type="spellStart"/>
      <w:r w:rsidRPr="00A72B98">
        <w:rPr>
          <w:lang w:val="en-GB"/>
        </w:rPr>
        <w:t>Kullu</w:t>
      </w:r>
      <w:proofErr w:type="spellEnd"/>
      <w:r w:rsidRPr="00A72B98">
        <w:rPr>
          <w:lang w:val="en-GB"/>
        </w:rPr>
        <w:t xml:space="preserve"> district has the lowest number of 326 villages among the 12 district of the state.</w:t>
      </w:r>
    </w:p>
    <w:p w14:paraId="0329E1CE" w14:textId="77777777" w:rsidR="00A72B98" w:rsidRPr="00A72B98" w:rsidRDefault="00A72B98" w:rsidP="004039A5">
      <w:pPr>
        <w:spacing w:after="0"/>
        <w:rPr>
          <w:lang w:val="en-GB"/>
        </w:rPr>
      </w:pPr>
      <w:r w:rsidRPr="00A72B98">
        <w:rPr>
          <w:lang w:val="en-GB"/>
        </w:rPr>
        <w:t></w:t>
      </w:r>
      <w:r w:rsidRPr="00A72B98">
        <w:rPr>
          <w:lang w:val="en-GB"/>
        </w:rPr>
        <w:tab/>
      </w:r>
      <w:proofErr w:type="spellStart"/>
      <w:r w:rsidRPr="00A72B98">
        <w:rPr>
          <w:lang w:val="en-GB"/>
        </w:rPr>
        <w:t>Kullu</w:t>
      </w:r>
      <w:proofErr w:type="spellEnd"/>
      <w:r w:rsidRPr="00A72B98">
        <w:rPr>
          <w:lang w:val="en-GB"/>
        </w:rPr>
        <w:t xml:space="preserve"> district occupies the 9th rank among the districts in terms of population.</w:t>
      </w:r>
    </w:p>
    <w:p w14:paraId="4EFEB47B" w14:textId="77777777" w:rsidR="00A72B98" w:rsidRDefault="00A72B98" w:rsidP="004039A5">
      <w:pPr>
        <w:spacing w:after="0"/>
        <w:rPr>
          <w:lang w:val="en-GB"/>
        </w:rPr>
      </w:pPr>
      <w:r w:rsidRPr="00A72B98">
        <w:rPr>
          <w:lang w:val="en-GB"/>
        </w:rPr>
        <w:t></w:t>
      </w:r>
      <w:r w:rsidRPr="00A72B98">
        <w:rPr>
          <w:lang w:val="en-GB"/>
        </w:rPr>
        <w:tab/>
      </w:r>
      <w:proofErr w:type="spellStart"/>
      <w:r w:rsidRPr="00A72B98">
        <w:rPr>
          <w:lang w:val="en-GB"/>
        </w:rPr>
        <w:t>Kullu</w:t>
      </w:r>
      <w:proofErr w:type="spellEnd"/>
      <w:r w:rsidRPr="00A72B98">
        <w:rPr>
          <w:lang w:val="en-GB"/>
        </w:rPr>
        <w:t xml:space="preserve"> district occupies the 7th position in terms of sex ratio among the districts of the state with 942 females per 1,000 males as compared to 972 females per 1,000 males of state average.</w:t>
      </w:r>
    </w:p>
    <w:p w14:paraId="50C8AE3A" w14:textId="07024F6F" w:rsidR="005341B0" w:rsidRDefault="00D6670F" w:rsidP="00756CBE">
      <w:pPr>
        <w:pStyle w:val="Heading3"/>
        <w:numPr>
          <w:ilvl w:val="0"/>
          <w:numId w:val="0"/>
        </w:numPr>
        <w:ind w:left="720" w:hanging="720"/>
        <w:rPr>
          <w:lang w:val="en-GB"/>
        </w:rPr>
      </w:pPr>
      <w:bookmarkStart w:id="21" w:name="_Toc470198129"/>
      <w:r>
        <w:rPr>
          <w:lang w:val="en-GB"/>
        </w:rPr>
        <w:t xml:space="preserve">The demographic </w:t>
      </w:r>
      <w:r w:rsidR="00D162B9">
        <w:rPr>
          <w:lang w:val="en-GB"/>
        </w:rPr>
        <w:t>details of the district have</w:t>
      </w:r>
      <w:r>
        <w:rPr>
          <w:lang w:val="en-GB"/>
        </w:rPr>
        <w:t xml:space="preserve"> been given in the figure below.</w:t>
      </w:r>
      <w:bookmarkEnd w:id="21"/>
      <w:r>
        <w:rPr>
          <w:lang w:val="en-GB"/>
        </w:rPr>
        <w:t xml:space="preserve"> </w:t>
      </w:r>
      <w:r w:rsidR="001446EE">
        <w:rPr>
          <w:lang w:val="en-GB"/>
        </w:rPr>
        <w:t xml:space="preserve">  </w:t>
      </w:r>
    </w:p>
    <w:p w14:paraId="64E7EC43" w14:textId="7C84735B" w:rsidR="000D7DCA" w:rsidRDefault="000D7DCA" w:rsidP="000D7DCA">
      <w:pPr>
        <w:pStyle w:val="Caption"/>
        <w:keepNext/>
      </w:pPr>
      <w:bookmarkStart w:id="22" w:name="_Toc473381219"/>
      <w:r>
        <w:t xml:space="preserve">Table </w:t>
      </w:r>
      <w:r w:rsidR="00EA0AB3">
        <w:fldChar w:fldCharType="begin"/>
      </w:r>
      <w:r w:rsidR="00EA0AB3">
        <w:instrText xml:space="preserve"> SEQ Table \* ARABIC </w:instrText>
      </w:r>
      <w:r w:rsidR="00EA0AB3">
        <w:fldChar w:fldCharType="separate"/>
      </w:r>
      <w:r w:rsidR="00120A2E">
        <w:rPr>
          <w:noProof/>
        </w:rPr>
        <w:t>3</w:t>
      </w:r>
      <w:r w:rsidR="00EA0AB3">
        <w:rPr>
          <w:noProof/>
        </w:rPr>
        <w:fldChar w:fldCharType="end"/>
      </w:r>
      <w:r>
        <w:rPr>
          <w:lang w:val="en-IN"/>
        </w:rPr>
        <w:t xml:space="preserve"> Demographic and socio-economic </w:t>
      </w:r>
      <w:proofErr w:type="gramStart"/>
      <w:r>
        <w:rPr>
          <w:lang w:val="en-IN"/>
        </w:rPr>
        <w:t>profile :</w:t>
      </w:r>
      <w:proofErr w:type="gramEnd"/>
      <w:r>
        <w:rPr>
          <w:lang w:val="en-IN"/>
        </w:rPr>
        <w:t xml:space="preserve"> </w:t>
      </w:r>
      <w:proofErr w:type="spellStart"/>
      <w:r>
        <w:rPr>
          <w:lang w:val="en-IN"/>
        </w:rPr>
        <w:t>Kullu</w:t>
      </w:r>
      <w:bookmarkEnd w:id="22"/>
      <w:proofErr w:type="spellEnd"/>
    </w:p>
    <w:tbl>
      <w:tblPr>
        <w:tblStyle w:val="PlainTable21"/>
        <w:tblW w:w="0" w:type="auto"/>
        <w:tblLook w:val="04A0" w:firstRow="1" w:lastRow="0" w:firstColumn="1" w:lastColumn="0" w:noHBand="0" w:noVBand="1"/>
      </w:tblPr>
      <w:tblGrid>
        <w:gridCol w:w="3956"/>
        <w:gridCol w:w="823"/>
        <w:gridCol w:w="823"/>
      </w:tblGrid>
      <w:tr w:rsidR="000D7DCA" w:rsidRPr="009F4CFD" w14:paraId="3710F46A" w14:textId="77777777" w:rsidTr="000D7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F7512" w14:textId="207D5C74" w:rsidR="000D7DCA" w:rsidRPr="007738E4" w:rsidRDefault="000D7DCA" w:rsidP="00E7551C">
            <w:pPr>
              <w:rPr>
                <w:rFonts w:eastAsia="Times New Roman" w:cs="Times New Roman"/>
                <w:sz w:val="20"/>
                <w:lang w:val="en-IN" w:eastAsia="en-IN"/>
              </w:rPr>
            </w:pPr>
            <w:r w:rsidRPr="007738E4">
              <w:rPr>
                <w:rFonts w:eastAsia="Times New Roman" w:cs="Times New Roman"/>
                <w:sz w:val="20"/>
                <w:lang w:val="en-IN" w:eastAsia="en-IN"/>
              </w:rPr>
              <w:t>Demographic Parameter</w:t>
            </w:r>
          </w:p>
        </w:tc>
        <w:tc>
          <w:tcPr>
            <w:tcW w:w="0" w:type="auto"/>
          </w:tcPr>
          <w:p w14:paraId="0E4AF7E1" w14:textId="04508EBC" w:rsidR="000D7DCA" w:rsidRPr="007738E4" w:rsidRDefault="000D7DCA" w:rsidP="007738E4">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2011</w:t>
            </w:r>
          </w:p>
        </w:tc>
        <w:tc>
          <w:tcPr>
            <w:tcW w:w="0" w:type="auto"/>
          </w:tcPr>
          <w:p w14:paraId="6D141906" w14:textId="21806571" w:rsidR="000D7DCA" w:rsidRPr="007738E4" w:rsidRDefault="000D7DCA" w:rsidP="007738E4">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2001</w:t>
            </w:r>
          </w:p>
        </w:tc>
      </w:tr>
      <w:tr w:rsidR="000D7DCA" w:rsidRPr="009F4CFD" w14:paraId="51844B22" w14:textId="77777777" w:rsidTr="000D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BEB049"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Actual Population</w:t>
            </w:r>
          </w:p>
        </w:tc>
        <w:tc>
          <w:tcPr>
            <w:tcW w:w="0" w:type="auto"/>
            <w:hideMark/>
          </w:tcPr>
          <w:p w14:paraId="427DB21E"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437,903</w:t>
            </w:r>
          </w:p>
        </w:tc>
        <w:tc>
          <w:tcPr>
            <w:tcW w:w="0" w:type="auto"/>
            <w:hideMark/>
          </w:tcPr>
          <w:p w14:paraId="6B26FB51"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381,571</w:t>
            </w:r>
          </w:p>
        </w:tc>
      </w:tr>
      <w:tr w:rsidR="000D7DCA" w:rsidRPr="009F4CFD" w14:paraId="13B2BA72" w14:textId="77777777" w:rsidTr="000D7DCA">
        <w:tc>
          <w:tcPr>
            <w:cnfStyle w:val="001000000000" w:firstRow="0" w:lastRow="0" w:firstColumn="1" w:lastColumn="0" w:oddVBand="0" w:evenVBand="0" w:oddHBand="0" w:evenHBand="0" w:firstRowFirstColumn="0" w:firstRowLastColumn="0" w:lastRowFirstColumn="0" w:lastRowLastColumn="0"/>
            <w:tcW w:w="0" w:type="auto"/>
            <w:hideMark/>
          </w:tcPr>
          <w:p w14:paraId="5B43492B"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Male</w:t>
            </w:r>
          </w:p>
        </w:tc>
        <w:tc>
          <w:tcPr>
            <w:tcW w:w="0" w:type="auto"/>
            <w:hideMark/>
          </w:tcPr>
          <w:p w14:paraId="3F5ACD17"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225,452</w:t>
            </w:r>
          </w:p>
        </w:tc>
        <w:tc>
          <w:tcPr>
            <w:tcW w:w="0" w:type="auto"/>
            <w:hideMark/>
          </w:tcPr>
          <w:p w14:paraId="197AB65D"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198,016</w:t>
            </w:r>
          </w:p>
        </w:tc>
      </w:tr>
      <w:tr w:rsidR="000D7DCA" w:rsidRPr="009F4CFD" w14:paraId="57B97CD1" w14:textId="77777777" w:rsidTr="000D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A764C8"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Female</w:t>
            </w:r>
          </w:p>
        </w:tc>
        <w:tc>
          <w:tcPr>
            <w:tcW w:w="0" w:type="auto"/>
            <w:hideMark/>
          </w:tcPr>
          <w:p w14:paraId="12D21D6F"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212,451</w:t>
            </w:r>
          </w:p>
        </w:tc>
        <w:tc>
          <w:tcPr>
            <w:tcW w:w="0" w:type="auto"/>
            <w:hideMark/>
          </w:tcPr>
          <w:p w14:paraId="21BFD776"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183,555</w:t>
            </w:r>
          </w:p>
        </w:tc>
      </w:tr>
      <w:tr w:rsidR="000D7DCA" w:rsidRPr="009F4CFD" w14:paraId="48CC3EF6" w14:textId="77777777" w:rsidTr="000D7DCA">
        <w:tc>
          <w:tcPr>
            <w:cnfStyle w:val="001000000000" w:firstRow="0" w:lastRow="0" w:firstColumn="1" w:lastColumn="0" w:oddVBand="0" w:evenVBand="0" w:oddHBand="0" w:evenHBand="0" w:firstRowFirstColumn="0" w:firstRowLastColumn="0" w:lastRowFirstColumn="0" w:lastRowLastColumn="0"/>
            <w:tcW w:w="0" w:type="auto"/>
            <w:hideMark/>
          </w:tcPr>
          <w:p w14:paraId="01F64B8D"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Population Growth</w:t>
            </w:r>
          </w:p>
        </w:tc>
        <w:tc>
          <w:tcPr>
            <w:tcW w:w="0" w:type="auto"/>
            <w:hideMark/>
          </w:tcPr>
          <w:p w14:paraId="60BD09BB"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14.76%</w:t>
            </w:r>
          </w:p>
        </w:tc>
        <w:tc>
          <w:tcPr>
            <w:tcW w:w="0" w:type="auto"/>
            <w:hideMark/>
          </w:tcPr>
          <w:p w14:paraId="4F2B3CE7"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26.17%</w:t>
            </w:r>
          </w:p>
        </w:tc>
      </w:tr>
      <w:tr w:rsidR="000D7DCA" w:rsidRPr="009F4CFD" w14:paraId="1F64D678" w14:textId="77777777" w:rsidTr="000D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98436C"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Area Sq. Km</w:t>
            </w:r>
          </w:p>
        </w:tc>
        <w:tc>
          <w:tcPr>
            <w:tcW w:w="0" w:type="auto"/>
            <w:hideMark/>
          </w:tcPr>
          <w:p w14:paraId="125F8132"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5,503</w:t>
            </w:r>
          </w:p>
        </w:tc>
        <w:tc>
          <w:tcPr>
            <w:tcW w:w="0" w:type="auto"/>
            <w:hideMark/>
          </w:tcPr>
          <w:p w14:paraId="74EC1169"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5,503</w:t>
            </w:r>
          </w:p>
        </w:tc>
      </w:tr>
      <w:tr w:rsidR="000D7DCA" w:rsidRPr="009F4CFD" w14:paraId="0837AE52" w14:textId="77777777" w:rsidTr="000D7DCA">
        <w:tc>
          <w:tcPr>
            <w:cnfStyle w:val="001000000000" w:firstRow="0" w:lastRow="0" w:firstColumn="1" w:lastColumn="0" w:oddVBand="0" w:evenVBand="0" w:oddHBand="0" w:evenHBand="0" w:firstRowFirstColumn="0" w:firstRowLastColumn="0" w:lastRowFirstColumn="0" w:lastRowLastColumn="0"/>
            <w:tcW w:w="0" w:type="auto"/>
            <w:hideMark/>
          </w:tcPr>
          <w:p w14:paraId="7A846DAA"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Density/km2</w:t>
            </w:r>
          </w:p>
        </w:tc>
        <w:tc>
          <w:tcPr>
            <w:tcW w:w="0" w:type="auto"/>
            <w:hideMark/>
          </w:tcPr>
          <w:p w14:paraId="45701C2D"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80</w:t>
            </w:r>
          </w:p>
        </w:tc>
        <w:tc>
          <w:tcPr>
            <w:tcW w:w="0" w:type="auto"/>
            <w:hideMark/>
          </w:tcPr>
          <w:p w14:paraId="78F5C947"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69</w:t>
            </w:r>
          </w:p>
        </w:tc>
      </w:tr>
      <w:tr w:rsidR="000D7DCA" w:rsidRPr="009F4CFD" w14:paraId="1F583B7D" w14:textId="77777777" w:rsidTr="000D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72746"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Proportion to Himachal Pradesh Population</w:t>
            </w:r>
          </w:p>
        </w:tc>
        <w:tc>
          <w:tcPr>
            <w:tcW w:w="0" w:type="auto"/>
            <w:hideMark/>
          </w:tcPr>
          <w:p w14:paraId="081A9E12"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6.38%</w:t>
            </w:r>
          </w:p>
        </w:tc>
        <w:tc>
          <w:tcPr>
            <w:tcW w:w="0" w:type="auto"/>
            <w:hideMark/>
          </w:tcPr>
          <w:p w14:paraId="002ED2C3"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6.28%</w:t>
            </w:r>
          </w:p>
        </w:tc>
      </w:tr>
      <w:tr w:rsidR="000D7DCA" w:rsidRPr="009F4CFD" w14:paraId="3DFCB54C" w14:textId="77777777" w:rsidTr="000D7DCA">
        <w:tc>
          <w:tcPr>
            <w:cnfStyle w:val="001000000000" w:firstRow="0" w:lastRow="0" w:firstColumn="1" w:lastColumn="0" w:oddVBand="0" w:evenVBand="0" w:oddHBand="0" w:evenHBand="0" w:firstRowFirstColumn="0" w:firstRowLastColumn="0" w:lastRowFirstColumn="0" w:lastRowLastColumn="0"/>
            <w:tcW w:w="0" w:type="auto"/>
            <w:hideMark/>
          </w:tcPr>
          <w:p w14:paraId="16EEEA2E"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Sex Ratio (Per 1000)</w:t>
            </w:r>
          </w:p>
        </w:tc>
        <w:tc>
          <w:tcPr>
            <w:tcW w:w="0" w:type="auto"/>
            <w:hideMark/>
          </w:tcPr>
          <w:p w14:paraId="669A9850"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942</w:t>
            </w:r>
          </w:p>
        </w:tc>
        <w:tc>
          <w:tcPr>
            <w:tcW w:w="0" w:type="auto"/>
            <w:hideMark/>
          </w:tcPr>
          <w:p w14:paraId="53D21857"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927</w:t>
            </w:r>
          </w:p>
        </w:tc>
      </w:tr>
      <w:tr w:rsidR="000D7DCA" w:rsidRPr="009F4CFD" w14:paraId="241C5313" w14:textId="77777777" w:rsidTr="000D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C3E978"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Child Sex Ratio (0-6 Age)</w:t>
            </w:r>
          </w:p>
        </w:tc>
        <w:tc>
          <w:tcPr>
            <w:tcW w:w="0" w:type="auto"/>
            <w:hideMark/>
          </w:tcPr>
          <w:p w14:paraId="50E077A9"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962</w:t>
            </w:r>
          </w:p>
        </w:tc>
        <w:tc>
          <w:tcPr>
            <w:tcW w:w="0" w:type="auto"/>
            <w:hideMark/>
          </w:tcPr>
          <w:p w14:paraId="4E5B6AC8"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960</w:t>
            </w:r>
          </w:p>
        </w:tc>
      </w:tr>
      <w:tr w:rsidR="000D7DCA" w:rsidRPr="009F4CFD" w14:paraId="3AEA2730" w14:textId="77777777" w:rsidTr="000D7DCA">
        <w:tc>
          <w:tcPr>
            <w:cnfStyle w:val="001000000000" w:firstRow="0" w:lastRow="0" w:firstColumn="1" w:lastColumn="0" w:oddVBand="0" w:evenVBand="0" w:oddHBand="0" w:evenHBand="0" w:firstRowFirstColumn="0" w:firstRowLastColumn="0" w:lastRowFirstColumn="0" w:lastRowLastColumn="0"/>
            <w:tcW w:w="0" w:type="auto"/>
            <w:hideMark/>
          </w:tcPr>
          <w:p w14:paraId="6DABC043"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Average Literacy</w:t>
            </w:r>
          </w:p>
        </w:tc>
        <w:tc>
          <w:tcPr>
            <w:tcW w:w="0" w:type="auto"/>
            <w:hideMark/>
          </w:tcPr>
          <w:p w14:paraId="70FBCBAA"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79.40</w:t>
            </w:r>
          </w:p>
        </w:tc>
        <w:tc>
          <w:tcPr>
            <w:tcW w:w="0" w:type="auto"/>
            <w:hideMark/>
          </w:tcPr>
          <w:p w14:paraId="06C12662"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72.90</w:t>
            </w:r>
          </w:p>
        </w:tc>
      </w:tr>
      <w:tr w:rsidR="000D7DCA" w:rsidRPr="009F4CFD" w14:paraId="14D65F52" w14:textId="77777777" w:rsidTr="000D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EE2F02"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Male Literacy</w:t>
            </w:r>
          </w:p>
        </w:tc>
        <w:tc>
          <w:tcPr>
            <w:tcW w:w="0" w:type="auto"/>
            <w:hideMark/>
          </w:tcPr>
          <w:p w14:paraId="238E4003"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87.39</w:t>
            </w:r>
          </w:p>
        </w:tc>
        <w:tc>
          <w:tcPr>
            <w:tcW w:w="0" w:type="auto"/>
            <w:hideMark/>
          </w:tcPr>
          <w:p w14:paraId="233A763A"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83.98</w:t>
            </w:r>
          </w:p>
        </w:tc>
      </w:tr>
      <w:tr w:rsidR="000D7DCA" w:rsidRPr="009F4CFD" w14:paraId="00CCE490" w14:textId="77777777" w:rsidTr="000D7DCA">
        <w:tc>
          <w:tcPr>
            <w:cnfStyle w:val="001000000000" w:firstRow="0" w:lastRow="0" w:firstColumn="1" w:lastColumn="0" w:oddVBand="0" w:evenVBand="0" w:oddHBand="0" w:evenHBand="0" w:firstRowFirstColumn="0" w:firstRowLastColumn="0" w:lastRowFirstColumn="0" w:lastRowLastColumn="0"/>
            <w:tcW w:w="0" w:type="auto"/>
            <w:hideMark/>
          </w:tcPr>
          <w:p w14:paraId="7F1394DE"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Female Literacy</w:t>
            </w:r>
          </w:p>
        </w:tc>
        <w:tc>
          <w:tcPr>
            <w:tcW w:w="0" w:type="auto"/>
            <w:hideMark/>
          </w:tcPr>
          <w:p w14:paraId="2D42FED0"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70.91</w:t>
            </w:r>
          </w:p>
        </w:tc>
        <w:tc>
          <w:tcPr>
            <w:tcW w:w="0" w:type="auto"/>
            <w:hideMark/>
          </w:tcPr>
          <w:p w14:paraId="7E363645"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60.88</w:t>
            </w:r>
          </w:p>
        </w:tc>
      </w:tr>
      <w:tr w:rsidR="000D7DCA" w:rsidRPr="009F4CFD" w14:paraId="3D137FF5" w14:textId="77777777" w:rsidTr="000D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692694"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Total Child Population (0-6 Age)</w:t>
            </w:r>
          </w:p>
        </w:tc>
        <w:tc>
          <w:tcPr>
            <w:tcW w:w="0" w:type="auto"/>
            <w:hideMark/>
          </w:tcPr>
          <w:p w14:paraId="0FF9D370"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50,431</w:t>
            </w:r>
          </w:p>
        </w:tc>
        <w:tc>
          <w:tcPr>
            <w:tcW w:w="0" w:type="auto"/>
            <w:hideMark/>
          </w:tcPr>
          <w:p w14:paraId="7E311C31"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52,820</w:t>
            </w:r>
          </w:p>
        </w:tc>
      </w:tr>
      <w:tr w:rsidR="000D7DCA" w:rsidRPr="009F4CFD" w14:paraId="0D5E5CDF" w14:textId="77777777" w:rsidTr="000D7DCA">
        <w:tc>
          <w:tcPr>
            <w:cnfStyle w:val="001000000000" w:firstRow="0" w:lastRow="0" w:firstColumn="1" w:lastColumn="0" w:oddVBand="0" w:evenVBand="0" w:oddHBand="0" w:evenHBand="0" w:firstRowFirstColumn="0" w:firstRowLastColumn="0" w:lastRowFirstColumn="0" w:lastRowLastColumn="0"/>
            <w:tcW w:w="0" w:type="auto"/>
            <w:hideMark/>
          </w:tcPr>
          <w:p w14:paraId="3020B318"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Male Population (0-6 Age)</w:t>
            </w:r>
          </w:p>
        </w:tc>
        <w:tc>
          <w:tcPr>
            <w:tcW w:w="0" w:type="auto"/>
            <w:hideMark/>
          </w:tcPr>
          <w:p w14:paraId="7183786E"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25,707</w:t>
            </w:r>
          </w:p>
        </w:tc>
        <w:tc>
          <w:tcPr>
            <w:tcW w:w="0" w:type="auto"/>
            <w:hideMark/>
          </w:tcPr>
          <w:p w14:paraId="5BB0168F"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26,955</w:t>
            </w:r>
          </w:p>
        </w:tc>
      </w:tr>
      <w:tr w:rsidR="000D7DCA" w:rsidRPr="009F4CFD" w14:paraId="00258C23" w14:textId="77777777" w:rsidTr="000D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1D8038"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Female Population (0-6 Age)</w:t>
            </w:r>
          </w:p>
        </w:tc>
        <w:tc>
          <w:tcPr>
            <w:tcW w:w="0" w:type="auto"/>
            <w:hideMark/>
          </w:tcPr>
          <w:p w14:paraId="1ECCE0CD"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24,724</w:t>
            </w:r>
          </w:p>
        </w:tc>
        <w:tc>
          <w:tcPr>
            <w:tcW w:w="0" w:type="auto"/>
            <w:hideMark/>
          </w:tcPr>
          <w:p w14:paraId="34D8E713"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25,865</w:t>
            </w:r>
          </w:p>
        </w:tc>
      </w:tr>
      <w:tr w:rsidR="000D7DCA" w:rsidRPr="009F4CFD" w14:paraId="34C3BC45" w14:textId="77777777" w:rsidTr="000D7DCA">
        <w:tc>
          <w:tcPr>
            <w:cnfStyle w:val="001000000000" w:firstRow="0" w:lastRow="0" w:firstColumn="1" w:lastColumn="0" w:oddVBand="0" w:evenVBand="0" w:oddHBand="0" w:evenHBand="0" w:firstRowFirstColumn="0" w:firstRowLastColumn="0" w:lastRowFirstColumn="0" w:lastRowLastColumn="0"/>
            <w:tcW w:w="0" w:type="auto"/>
            <w:hideMark/>
          </w:tcPr>
          <w:p w14:paraId="3B7DD216"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Literates</w:t>
            </w:r>
          </w:p>
        </w:tc>
        <w:tc>
          <w:tcPr>
            <w:tcW w:w="0" w:type="auto"/>
            <w:hideMark/>
          </w:tcPr>
          <w:p w14:paraId="64F178BF"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307,672</w:t>
            </w:r>
          </w:p>
        </w:tc>
        <w:tc>
          <w:tcPr>
            <w:tcW w:w="0" w:type="auto"/>
            <w:hideMark/>
          </w:tcPr>
          <w:p w14:paraId="1EB22F0D"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239,649</w:t>
            </w:r>
          </w:p>
        </w:tc>
      </w:tr>
      <w:tr w:rsidR="000D7DCA" w:rsidRPr="009F4CFD" w14:paraId="0B448478" w14:textId="77777777" w:rsidTr="000D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1A85E5"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Male Literates</w:t>
            </w:r>
          </w:p>
        </w:tc>
        <w:tc>
          <w:tcPr>
            <w:tcW w:w="0" w:type="auto"/>
            <w:hideMark/>
          </w:tcPr>
          <w:p w14:paraId="188F9270"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174,550</w:t>
            </w:r>
          </w:p>
        </w:tc>
        <w:tc>
          <w:tcPr>
            <w:tcW w:w="0" w:type="auto"/>
            <w:hideMark/>
          </w:tcPr>
          <w:p w14:paraId="56F189E9"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143,655</w:t>
            </w:r>
          </w:p>
        </w:tc>
      </w:tr>
      <w:tr w:rsidR="000D7DCA" w:rsidRPr="009F4CFD" w14:paraId="38011349" w14:textId="77777777" w:rsidTr="000D7DCA">
        <w:tc>
          <w:tcPr>
            <w:cnfStyle w:val="001000000000" w:firstRow="0" w:lastRow="0" w:firstColumn="1" w:lastColumn="0" w:oddVBand="0" w:evenVBand="0" w:oddHBand="0" w:evenHBand="0" w:firstRowFirstColumn="0" w:firstRowLastColumn="0" w:lastRowFirstColumn="0" w:lastRowLastColumn="0"/>
            <w:tcW w:w="0" w:type="auto"/>
            <w:hideMark/>
          </w:tcPr>
          <w:p w14:paraId="5E9A9462"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Female Literates</w:t>
            </w:r>
          </w:p>
        </w:tc>
        <w:tc>
          <w:tcPr>
            <w:tcW w:w="0" w:type="auto"/>
            <w:hideMark/>
          </w:tcPr>
          <w:p w14:paraId="6B3B548E"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133,122</w:t>
            </w:r>
          </w:p>
        </w:tc>
        <w:tc>
          <w:tcPr>
            <w:tcW w:w="0" w:type="auto"/>
            <w:hideMark/>
          </w:tcPr>
          <w:p w14:paraId="5E27CD6F"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95,994</w:t>
            </w:r>
          </w:p>
        </w:tc>
      </w:tr>
      <w:tr w:rsidR="000D7DCA" w:rsidRPr="009F4CFD" w14:paraId="4E928E53" w14:textId="77777777" w:rsidTr="000D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4DA9F1"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Child Proportion (0-6 Age)</w:t>
            </w:r>
          </w:p>
        </w:tc>
        <w:tc>
          <w:tcPr>
            <w:tcW w:w="0" w:type="auto"/>
            <w:hideMark/>
          </w:tcPr>
          <w:p w14:paraId="6A7D54E5"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11.52%</w:t>
            </w:r>
          </w:p>
        </w:tc>
        <w:tc>
          <w:tcPr>
            <w:tcW w:w="0" w:type="auto"/>
            <w:hideMark/>
          </w:tcPr>
          <w:p w14:paraId="652EC6EE"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13.84%</w:t>
            </w:r>
          </w:p>
        </w:tc>
      </w:tr>
      <w:tr w:rsidR="000D7DCA" w:rsidRPr="009F4CFD" w14:paraId="08FB3E92" w14:textId="77777777" w:rsidTr="000D7DCA">
        <w:tc>
          <w:tcPr>
            <w:cnfStyle w:val="001000000000" w:firstRow="0" w:lastRow="0" w:firstColumn="1" w:lastColumn="0" w:oddVBand="0" w:evenVBand="0" w:oddHBand="0" w:evenHBand="0" w:firstRowFirstColumn="0" w:firstRowLastColumn="0" w:lastRowFirstColumn="0" w:lastRowLastColumn="0"/>
            <w:tcW w:w="0" w:type="auto"/>
            <w:hideMark/>
          </w:tcPr>
          <w:p w14:paraId="676AD546"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Boys Proportion (0-6 Age)</w:t>
            </w:r>
          </w:p>
        </w:tc>
        <w:tc>
          <w:tcPr>
            <w:tcW w:w="0" w:type="auto"/>
            <w:hideMark/>
          </w:tcPr>
          <w:p w14:paraId="0884D771"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11.40%</w:t>
            </w:r>
          </w:p>
        </w:tc>
        <w:tc>
          <w:tcPr>
            <w:tcW w:w="0" w:type="auto"/>
            <w:hideMark/>
          </w:tcPr>
          <w:p w14:paraId="6B49CAF0" w14:textId="77777777" w:rsidR="00E7551C" w:rsidRPr="007738E4" w:rsidRDefault="00E7551C" w:rsidP="007738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13.61%</w:t>
            </w:r>
          </w:p>
        </w:tc>
      </w:tr>
      <w:tr w:rsidR="000D7DCA" w:rsidRPr="009F4CFD" w14:paraId="135EA772" w14:textId="77777777" w:rsidTr="000D7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9C1160" w14:textId="77777777" w:rsidR="00E7551C" w:rsidRPr="007738E4" w:rsidRDefault="00E7551C" w:rsidP="00E7551C">
            <w:pPr>
              <w:rPr>
                <w:rFonts w:eastAsia="Times New Roman" w:cs="Times New Roman"/>
                <w:sz w:val="20"/>
                <w:lang w:val="en-IN" w:eastAsia="en-IN"/>
              </w:rPr>
            </w:pPr>
            <w:r w:rsidRPr="007738E4">
              <w:rPr>
                <w:rFonts w:eastAsia="Times New Roman" w:cs="Times New Roman"/>
                <w:sz w:val="20"/>
                <w:lang w:val="en-IN" w:eastAsia="en-IN"/>
              </w:rPr>
              <w:t>Girls Proportion (0-6 Age)</w:t>
            </w:r>
          </w:p>
        </w:tc>
        <w:tc>
          <w:tcPr>
            <w:tcW w:w="0" w:type="auto"/>
            <w:hideMark/>
          </w:tcPr>
          <w:p w14:paraId="63535B67"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11.64%</w:t>
            </w:r>
          </w:p>
        </w:tc>
        <w:tc>
          <w:tcPr>
            <w:tcW w:w="0" w:type="auto"/>
            <w:hideMark/>
          </w:tcPr>
          <w:p w14:paraId="0FE65BDB" w14:textId="77777777" w:rsidR="00E7551C" w:rsidRPr="007738E4" w:rsidRDefault="00E7551C" w:rsidP="007738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IN" w:eastAsia="en-IN"/>
              </w:rPr>
            </w:pPr>
            <w:r w:rsidRPr="007738E4">
              <w:rPr>
                <w:rFonts w:eastAsia="Times New Roman" w:cs="Times New Roman"/>
                <w:sz w:val="20"/>
                <w:lang w:val="en-IN" w:eastAsia="en-IN"/>
              </w:rPr>
              <w:t>14.09%</w:t>
            </w:r>
          </w:p>
        </w:tc>
      </w:tr>
    </w:tbl>
    <w:p w14:paraId="1EEDB85E" w14:textId="699B9111" w:rsidR="00E7551C" w:rsidRDefault="00E369BF" w:rsidP="00756CBE">
      <w:pPr>
        <w:spacing w:after="0"/>
        <w:jc w:val="both"/>
        <w:rPr>
          <w:lang w:val="en-GB"/>
        </w:rPr>
      </w:pPr>
      <w:r>
        <w:rPr>
          <w:lang w:val="en-GB"/>
        </w:rPr>
        <w:t>Source: Census of India, 2011</w:t>
      </w:r>
    </w:p>
    <w:p w14:paraId="5FBADF9C" w14:textId="12E965F6" w:rsidR="005344C8" w:rsidRDefault="000D7DCA" w:rsidP="005A3968">
      <w:r>
        <w:lastRenderedPageBreak/>
        <w:t xml:space="preserve"> The </w:t>
      </w:r>
      <w:r w:rsidR="009E754A">
        <w:t>distribution of workers has</w:t>
      </w:r>
      <w:r>
        <w:t xml:space="preserve"> been given in the table below:</w:t>
      </w:r>
    </w:p>
    <w:p w14:paraId="40C48A0D" w14:textId="71C0E4BC" w:rsidR="00E369BF" w:rsidRDefault="00E369BF" w:rsidP="00E369BF">
      <w:pPr>
        <w:pStyle w:val="Caption"/>
        <w:keepNext/>
      </w:pPr>
      <w:bookmarkStart w:id="23" w:name="_Toc473381220"/>
      <w:r>
        <w:t xml:space="preserve">Table </w:t>
      </w:r>
      <w:r w:rsidR="00EA0AB3">
        <w:fldChar w:fldCharType="begin"/>
      </w:r>
      <w:r w:rsidR="00EA0AB3">
        <w:instrText xml:space="preserve"> SEQ Table \* ARABIC </w:instrText>
      </w:r>
      <w:r w:rsidR="00EA0AB3">
        <w:fldChar w:fldCharType="separate"/>
      </w:r>
      <w:r w:rsidR="00120A2E">
        <w:rPr>
          <w:noProof/>
        </w:rPr>
        <w:t>4</w:t>
      </w:r>
      <w:r w:rsidR="00EA0AB3">
        <w:rPr>
          <w:noProof/>
        </w:rPr>
        <w:fldChar w:fldCharType="end"/>
      </w:r>
      <w:r>
        <w:t xml:space="preserve"> Distribution of Workers</w:t>
      </w:r>
      <w:bookmarkEnd w:id="23"/>
      <w:r w:rsidR="008A2714">
        <w:t xml:space="preserve"> in </w:t>
      </w:r>
      <w:proofErr w:type="spellStart"/>
      <w:r w:rsidR="008A2714">
        <w:t>Kullu</w:t>
      </w:r>
      <w:proofErr w:type="spellEnd"/>
      <w:r w:rsidR="008A2714">
        <w:t xml:space="preserve"> District</w:t>
      </w:r>
    </w:p>
    <w:p w14:paraId="3CFE2BCA" w14:textId="2442E451" w:rsidR="000D7DCA" w:rsidRDefault="00E369BF" w:rsidP="005A3968">
      <w:r w:rsidRPr="00E369BF">
        <w:rPr>
          <w:noProof/>
          <w:lang w:eastAsia="en-US"/>
        </w:rPr>
        <w:drawing>
          <wp:inline distT="0" distB="0" distL="0" distR="0" wp14:anchorId="412B758F" wp14:editId="535D66B6">
            <wp:extent cx="5870376" cy="72097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9846" cy="747924"/>
                    </a:xfrm>
                    <a:prstGeom prst="rect">
                      <a:avLst/>
                    </a:prstGeom>
                    <a:noFill/>
                    <a:ln>
                      <a:noFill/>
                    </a:ln>
                  </pic:spPr>
                </pic:pic>
              </a:graphicData>
            </a:graphic>
          </wp:inline>
        </w:drawing>
      </w:r>
    </w:p>
    <w:p w14:paraId="7DB6ED3D" w14:textId="10191EEF" w:rsidR="000D7DCA" w:rsidRDefault="00E369BF" w:rsidP="00756CBE">
      <w:pPr>
        <w:spacing w:after="0"/>
      </w:pPr>
      <w:r>
        <w:t>Source: Census of India, 2011</w:t>
      </w:r>
    </w:p>
    <w:p w14:paraId="6DB83DF6" w14:textId="2BFF2EEC" w:rsidR="000D7DCA" w:rsidRDefault="00D05CB5" w:rsidP="005A3968">
      <w:pPr>
        <w:rPr>
          <w:lang w:val="en-GB"/>
        </w:rPr>
      </w:pPr>
      <w:r>
        <w:rPr>
          <w:lang w:val="en-GB"/>
        </w:rPr>
        <w:t>Social group wise population has been given in the table below:</w:t>
      </w:r>
    </w:p>
    <w:p w14:paraId="498DBF41" w14:textId="1013FFC1" w:rsidR="00D05CB5" w:rsidRDefault="00D05CB5" w:rsidP="00D05CB5">
      <w:pPr>
        <w:pStyle w:val="Caption"/>
        <w:keepNext/>
      </w:pPr>
      <w:bookmarkStart w:id="24" w:name="_Toc473381221"/>
      <w:r>
        <w:t xml:space="preserve">Table </w:t>
      </w:r>
      <w:r w:rsidR="00EA0AB3">
        <w:fldChar w:fldCharType="begin"/>
      </w:r>
      <w:r w:rsidR="00EA0AB3">
        <w:instrText xml:space="preserve"> SEQ Table \* ARABIC </w:instrText>
      </w:r>
      <w:r w:rsidR="00EA0AB3">
        <w:fldChar w:fldCharType="separate"/>
      </w:r>
      <w:r w:rsidR="00120A2E">
        <w:rPr>
          <w:noProof/>
        </w:rPr>
        <w:t>5</w:t>
      </w:r>
      <w:r w:rsidR="00EA0AB3">
        <w:rPr>
          <w:noProof/>
        </w:rPr>
        <w:fldChar w:fldCharType="end"/>
      </w:r>
      <w:r>
        <w:t xml:space="preserve"> Social group wise population in </w:t>
      </w:r>
      <w:proofErr w:type="spellStart"/>
      <w:r>
        <w:t>Kullu</w:t>
      </w:r>
      <w:bookmarkEnd w:id="24"/>
      <w:proofErr w:type="spellEnd"/>
      <w:r w:rsidR="008A2714">
        <w:t xml:space="preserve"> District</w:t>
      </w:r>
    </w:p>
    <w:tbl>
      <w:tblPr>
        <w:tblW w:w="8120" w:type="dxa"/>
        <w:tblLook w:val="04A0" w:firstRow="1" w:lastRow="0" w:firstColumn="1" w:lastColumn="0" w:noHBand="0" w:noVBand="1"/>
      </w:tblPr>
      <w:tblGrid>
        <w:gridCol w:w="1560"/>
        <w:gridCol w:w="1089"/>
        <w:gridCol w:w="1089"/>
        <w:gridCol w:w="1262"/>
        <w:gridCol w:w="1040"/>
        <w:gridCol w:w="1040"/>
        <w:gridCol w:w="1040"/>
      </w:tblGrid>
      <w:tr w:rsidR="00DE517B" w:rsidRPr="00DE517B" w14:paraId="35269852" w14:textId="77777777" w:rsidTr="00D05CB5">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D1415" w14:textId="09BF41D8" w:rsidR="00D05CB5" w:rsidRPr="00DE517B" w:rsidRDefault="00D05CB5" w:rsidP="00D05CB5">
            <w:pPr>
              <w:spacing w:after="0" w:line="240" w:lineRule="auto"/>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 District/State</w:t>
            </w:r>
          </w:p>
        </w:tc>
        <w:tc>
          <w:tcPr>
            <w:tcW w:w="34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668359B" w14:textId="77777777" w:rsidR="00D05CB5" w:rsidRPr="00DE517B" w:rsidRDefault="00D05CB5" w:rsidP="00D05CB5">
            <w:pPr>
              <w:spacing w:after="0" w:line="240" w:lineRule="auto"/>
              <w:jc w:val="center"/>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SC</w:t>
            </w:r>
          </w:p>
        </w:tc>
        <w:tc>
          <w:tcPr>
            <w:tcW w:w="31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6DD5C31" w14:textId="77777777" w:rsidR="00D05CB5" w:rsidRPr="00DE517B" w:rsidRDefault="00D05CB5" w:rsidP="00D05CB5">
            <w:pPr>
              <w:spacing w:after="0" w:line="240" w:lineRule="auto"/>
              <w:jc w:val="center"/>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ST</w:t>
            </w:r>
          </w:p>
        </w:tc>
      </w:tr>
      <w:tr w:rsidR="00DE517B" w:rsidRPr="00DE517B" w14:paraId="58968CEB" w14:textId="77777777" w:rsidTr="00D05CB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4AE576F" w14:textId="77777777" w:rsidR="00D05CB5" w:rsidRPr="00DE517B" w:rsidRDefault="00D05CB5" w:rsidP="00D05CB5">
            <w:pPr>
              <w:spacing w:after="0" w:line="240" w:lineRule="auto"/>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 </w:t>
            </w:r>
          </w:p>
        </w:tc>
        <w:tc>
          <w:tcPr>
            <w:tcW w:w="1089" w:type="dxa"/>
            <w:tcBorders>
              <w:top w:val="nil"/>
              <w:left w:val="nil"/>
              <w:bottom w:val="single" w:sz="4" w:space="0" w:color="auto"/>
              <w:right w:val="single" w:sz="4" w:space="0" w:color="auto"/>
            </w:tcBorders>
            <w:shd w:val="clear" w:color="auto" w:fill="auto"/>
            <w:noWrap/>
            <w:vAlign w:val="bottom"/>
            <w:hideMark/>
          </w:tcPr>
          <w:p w14:paraId="4F5D0867" w14:textId="77777777" w:rsidR="00D05CB5" w:rsidRPr="00DE517B" w:rsidRDefault="00D05CB5" w:rsidP="00D05CB5">
            <w:pPr>
              <w:spacing w:after="0" w:line="240" w:lineRule="auto"/>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Male</w:t>
            </w:r>
          </w:p>
        </w:tc>
        <w:tc>
          <w:tcPr>
            <w:tcW w:w="1089" w:type="dxa"/>
            <w:tcBorders>
              <w:top w:val="nil"/>
              <w:left w:val="nil"/>
              <w:bottom w:val="single" w:sz="4" w:space="0" w:color="auto"/>
              <w:right w:val="single" w:sz="4" w:space="0" w:color="auto"/>
            </w:tcBorders>
            <w:shd w:val="clear" w:color="auto" w:fill="auto"/>
            <w:noWrap/>
            <w:vAlign w:val="bottom"/>
            <w:hideMark/>
          </w:tcPr>
          <w:p w14:paraId="3F183168" w14:textId="77777777" w:rsidR="00D05CB5" w:rsidRPr="00DE517B" w:rsidRDefault="00D05CB5" w:rsidP="00D05CB5">
            <w:pPr>
              <w:spacing w:after="0" w:line="240" w:lineRule="auto"/>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Female</w:t>
            </w:r>
          </w:p>
        </w:tc>
        <w:tc>
          <w:tcPr>
            <w:tcW w:w="1262" w:type="dxa"/>
            <w:tcBorders>
              <w:top w:val="nil"/>
              <w:left w:val="nil"/>
              <w:bottom w:val="single" w:sz="4" w:space="0" w:color="auto"/>
              <w:right w:val="single" w:sz="4" w:space="0" w:color="auto"/>
            </w:tcBorders>
            <w:shd w:val="clear" w:color="auto" w:fill="auto"/>
            <w:noWrap/>
            <w:vAlign w:val="bottom"/>
            <w:hideMark/>
          </w:tcPr>
          <w:p w14:paraId="1E2C4264" w14:textId="77777777" w:rsidR="00D05CB5" w:rsidRPr="00DE517B" w:rsidRDefault="00D05CB5" w:rsidP="00D05CB5">
            <w:pPr>
              <w:spacing w:after="0" w:line="240" w:lineRule="auto"/>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Total</w:t>
            </w:r>
          </w:p>
        </w:tc>
        <w:tc>
          <w:tcPr>
            <w:tcW w:w="1040" w:type="dxa"/>
            <w:tcBorders>
              <w:top w:val="nil"/>
              <w:left w:val="nil"/>
              <w:bottom w:val="single" w:sz="4" w:space="0" w:color="auto"/>
              <w:right w:val="single" w:sz="4" w:space="0" w:color="auto"/>
            </w:tcBorders>
            <w:shd w:val="clear" w:color="auto" w:fill="auto"/>
            <w:noWrap/>
            <w:vAlign w:val="bottom"/>
            <w:hideMark/>
          </w:tcPr>
          <w:p w14:paraId="22FBC77A" w14:textId="77777777" w:rsidR="00D05CB5" w:rsidRPr="00DE517B" w:rsidRDefault="00D05CB5" w:rsidP="00D05CB5">
            <w:pPr>
              <w:spacing w:after="0" w:line="240" w:lineRule="auto"/>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Male</w:t>
            </w:r>
          </w:p>
        </w:tc>
        <w:tc>
          <w:tcPr>
            <w:tcW w:w="1040" w:type="dxa"/>
            <w:tcBorders>
              <w:top w:val="nil"/>
              <w:left w:val="nil"/>
              <w:bottom w:val="single" w:sz="4" w:space="0" w:color="auto"/>
              <w:right w:val="single" w:sz="4" w:space="0" w:color="auto"/>
            </w:tcBorders>
            <w:shd w:val="clear" w:color="auto" w:fill="auto"/>
            <w:noWrap/>
            <w:vAlign w:val="bottom"/>
            <w:hideMark/>
          </w:tcPr>
          <w:p w14:paraId="3020624C" w14:textId="77777777" w:rsidR="00D05CB5" w:rsidRPr="00DE517B" w:rsidRDefault="00D05CB5" w:rsidP="00D05CB5">
            <w:pPr>
              <w:spacing w:after="0" w:line="240" w:lineRule="auto"/>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Female</w:t>
            </w:r>
          </w:p>
        </w:tc>
        <w:tc>
          <w:tcPr>
            <w:tcW w:w="1040" w:type="dxa"/>
            <w:tcBorders>
              <w:top w:val="nil"/>
              <w:left w:val="nil"/>
              <w:bottom w:val="single" w:sz="4" w:space="0" w:color="auto"/>
              <w:right w:val="single" w:sz="4" w:space="0" w:color="auto"/>
            </w:tcBorders>
            <w:shd w:val="clear" w:color="auto" w:fill="auto"/>
            <w:noWrap/>
            <w:vAlign w:val="bottom"/>
            <w:hideMark/>
          </w:tcPr>
          <w:p w14:paraId="6567C251" w14:textId="77777777" w:rsidR="00D05CB5" w:rsidRPr="00DE517B" w:rsidRDefault="00D05CB5" w:rsidP="00D05CB5">
            <w:pPr>
              <w:spacing w:after="0" w:line="240" w:lineRule="auto"/>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Total</w:t>
            </w:r>
          </w:p>
        </w:tc>
      </w:tr>
      <w:tr w:rsidR="00DE517B" w:rsidRPr="00DE517B" w14:paraId="4CD65181" w14:textId="77777777" w:rsidTr="00D05CB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2A8F800" w14:textId="77777777" w:rsidR="00D05CB5" w:rsidRPr="00DE517B" w:rsidRDefault="00D05CB5" w:rsidP="00D05CB5">
            <w:pPr>
              <w:spacing w:after="0" w:line="240" w:lineRule="auto"/>
              <w:rPr>
                <w:rFonts w:ascii="Garamond" w:eastAsia="Times New Roman" w:hAnsi="Garamond" w:cs="Times New Roman"/>
                <w:sz w:val="22"/>
                <w:szCs w:val="22"/>
                <w:lang w:val="en-IN" w:eastAsia="en-IN"/>
              </w:rPr>
            </w:pPr>
            <w:proofErr w:type="spellStart"/>
            <w:r w:rsidRPr="00DE517B">
              <w:rPr>
                <w:rFonts w:ascii="Garamond" w:eastAsia="Times New Roman" w:hAnsi="Garamond" w:cs="Times New Roman"/>
                <w:sz w:val="22"/>
                <w:szCs w:val="22"/>
                <w:lang w:val="en-IN" w:eastAsia="en-IN"/>
              </w:rPr>
              <w:t>Kullu</w:t>
            </w:r>
            <w:proofErr w:type="spellEnd"/>
          </w:p>
        </w:tc>
        <w:tc>
          <w:tcPr>
            <w:tcW w:w="1089" w:type="dxa"/>
            <w:tcBorders>
              <w:top w:val="nil"/>
              <w:left w:val="nil"/>
              <w:bottom w:val="single" w:sz="4" w:space="0" w:color="auto"/>
              <w:right w:val="single" w:sz="4" w:space="0" w:color="auto"/>
            </w:tcBorders>
            <w:shd w:val="clear" w:color="auto" w:fill="auto"/>
            <w:noWrap/>
            <w:vAlign w:val="bottom"/>
            <w:hideMark/>
          </w:tcPr>
          <w:p w14:paraId="473EEFAA"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62686</w:t>
            </w:r>
          </w:p>
        </w:tc>
        <w:tc>
          <w:tcPr>
            <w:tcW w:w="1089" w:type="dxa"/>
            <w:tcBorders>
              <w:top w:val="nil"/>
              <w:left w:val="nil"/>
              <w:bottom w:val="single" w:sz="4" w:space="0" w:color="auto"/>
              <w:right w:val="single" w:sz="4" w:space="0" w:color="auto"/>
            </w:tcBorders>
            <w:shd w:val="clear" w:color="auto" w:fill="auto"/>
            <w:noWrap/>
            <w:vAlign w:val="bottom"/>
            <w:hideMark/>
          </w:tcPr>
          <w:p w14:paraId="547D3A87"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59973</w:t>
            </w:r>
          </w:p>
        </w:tc>
        <w:tc>
          <w:tcPr>
            <w:tcW w:w="1262" w:type="dxa"/>
            <w:tcBorders>
              <w:top w:val="nil"/>
              <w:left w:val="nil"/>
              <w:bottom w:val="single" w:sz="4" w:space="0" w:color="auto"/>
              <w:right w:val="single" w:sz="4" w:space="0" w:color="auto"/>
            </w:tcBorders>
            <w:shd w:val="clear" w:color="auto" w:fill="auto"/>
            <w:noWrap/>
            <w:vAlign w:val="center"/>
            <w:hideMark/>
          </w:tcPr>
          <w:p w14:paraId="633B2ADA"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122659</w:t>
            </w:r>
          </w:p>
        </w:tc>
        <w:tc>
          <w:tcPr>
            <w:tcW w:w="1040" w:type="dxa"/>
            <w:tcBorders>
              <w:top w:val="nil"/>
              <w:left w:val="nil"/>
              <w:bottom w:val="single" w:sz="4" w:space="0" w:color="auto"/>
              <w:right w:val="single" w:sz="4" w:space="0" w:color="auto"/>
            </w:tcBorders>
            <w:shd w:val="clear" w:color="auto" w:fill="auto"/>
            <w:noWrap/>
            <w:vAlign w:val="center"/>
            <w:hideMark/>
          </w:tcPr>
          <w:p w14:paraId="6FE7D6EB"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8493</w:t>
            </w:r>
          </w:p>
        </w:tc>
        <w:tc>
          <w:tcPr>
            <w:tcW w:w="1040" w:type="dxa"/>
            <w:tcBorders>
              <w:top w:val="nil"/>
              <w:left w:val="nil"/>
              <w:bottom w:val="single" w:sz="4" w:space="0" w:color="auto"/>
              <w:right w:val="single" w:sz="4" w:space="0" w:color="auto"/>
            </w:tcBorders>
            <w:shd w:val="clear" w:color="auto" w:fill="auto"/>
            <w:noWrap/>
            <w:vAlign w:val="center"/>
            <w:hideMark/>
          </w:tcPr>
          <w:p w14:paraId="2C2CDA87"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8329</w:t>
            </w:r>
          </w:p>
        </w:tc>
        <w:tc>
          <w:tcPr>
            <w:tcW w:w="1040" w:type="dxa"/>
            <w:tcBorders>
              <w:top w:val="nil"/>
              <w:left w:val="nil"/>
              <w:bottom w:val="single" w:sz="4" w:space="0" w:color="auto"/>
              <w:right w:val="single" w:sz="4" w:space="0" w:color="auto"/>
            </w:tcBorders>
            <w:shd w:val="clear" w:color="auto" w:fill="auto"/>
            <w:noWrap/>
            <w:vAlign w:val="center"/>
            <w:hideMark/>
          </w:tcPr>
          <w:p w14:paraId="4FC828E9"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16822</w:t>
            </w:r>
          </w:p>
        </w:tc>
      </w:tr>
      <w:tr w:rsidR="00DE517B" w:rsidRPr="00DE517B" w14:paraId="135E4346" w14:textId="77777777" w:rsidTr="00D05CB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5019A0E" w14:textId="77777777" w:rsidR="00D05CB5" w:rsidRPr="00DE517B" w:rsidRDefault="00D05CB5" w:rsidP="00D05CB5">
            <w:pPr>
              <w:spacing w:after="0" w:line="240" w:lineRule="auto"/>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Himachal</w:t>
            </w:r>
          </w:p>
        </w:tc>
        <w:tc>
          <w:tcPr>
            <w:tcW w:w="1089" w:type="dxa"/>
            <w:tcBorders>
              <w:top w:val="nil"/>
              <w:left w:val="nil"/>
              <w:bottom w:val="single" w:sz="4" w:space="0" w:color="auto"/>
              <w:right w:val="single" w:sz="4" w:space="0" w:color="auto"/>
            </w:tcBorders>
            <w:shd w:val="clear" w:color="auto" w:fill="auto"/>
            <w:noWrap/>
            <w:vAlign w:val="bottom"/>
            <w:hideMark/>
          </w:tcPr>
          <w:p w14:paraId="397FDCE9"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876300</w:t>
            </w:r>
          </w:p>
        </w:tc>
        <w:tc>
          <w:tcPr>
            <w:tcW w:w="1089" w:type="dxa"/>
            <w:tcBorders>
              <w:top w:val="nil"/>
              <w:left w:val="nil"/>
              <w:bottom w:val="single" w:sz="4" w:space="0" w:color="auto"/>
              <w:right w:val="single" w:sz="4" w:space="0" w:color="auto"/>
            </w:tcBorders>
            <w:shd w:val="clear" w:color="auto" w:fill="auto"/>
            <w:noWrap/>
            <w:vAlign w:val="center"/>
            <w:hideMark/>
          </w:tcPr>
          <w:p w14:paraId="794A979B"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852952</w:t>
            </w:r>
          </w:p>
        </w:tc>
        <w:tc>
          <w:tcPr>
            <w:tcW w:w="1262" w:type="dxa"/>
            <w:tcBorders>
              <w:top w:val="nil"/>
              <w:left w:val="nil"/>
              <w:bottom w:val="single" w:sz="4" w:space="0" w:color="auto"/>
              <w:right w:val="single" w:sz="4" w:space="0" w:color="auto"/>
            </w:tcBorders>
            <w:shd w:val="clear" w:color="auto" w:fill="auto"/>
            <w:noWrap/>
            <w:vAlign w:val="center"/>
            <w:hideMark/>
          </w:tcPr>
          <w:p w14:paraId="3DA701A8"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1729252</w:t>
            </w:r>
          </w:p>
        </w:tc>
        <w:tc>
          <w:tcPr>
            <w:tcW w:w="1040" w:type="dxa"/>
            <w:tcBorders>
              <w:top w:val="nil"/>
              <w:left w:val="nil"/>
              <w:bottom w:val="single" w:sz="4" w:space="0" w:color="auto"/>
              <w:right w:val="single" w:sz="4" w:space="0" w:color="auto"/>
            </w:tcBorders>
            <w:shd w:val="clear" w:color="auto" w:fill="auto"/>
            <w:noWrap/>
            <w:vAlign w:val="bottom"/>
            <w:hideMark/>
          </w:tcPr>
          <w:p w14:paraId="4AF756AF"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196118</w:t>
            </w:r>
          </w:p>
        </w:tc>
        <w:tc>
          <w:tcPr>
            <w:tcW w:w="1040" w:type="dxa"/>
            <w:tcBorders>
              <w:top w:val="nil"/>
              <w:left w:val="nil"/>
              <w:bottom w:val="single" w:sz="4" w:space="0" w:color="auto"/>
              <w:right w:val="single" w:sz="4" w:space="0" w:color="auto"/>
            </w:tcBorders>
            <w:shd w:val="clear" w:color="auto" w:fill="auto"/>
            <w:noWrap/>
            <w:vAlign w:val="center"/>
            <w:hideMark/>
          </w:tcPr>
          <w:p w14:paraId="0DC54A73"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196008</w:t>
            </w:r>
          </w:p>
        </w:tc>
        <w:tc>
          <w:tcPr>
            <w:tcW w:w="1040" w:type="dxa"/>
            <w:tcBorders>
              <w:top w:val="nil"/>
              <w:left w:val="nil"/>
              <w:bottom w:val="single" w:sz="4" w:space="0" w:color="auto"/>
              <w:right w:val="single" w:sz="4" w:space="0" w:color="auto"/>
            </w:tcBorders>
            <w:shd w:val="clear" w:color="auto" w:fill="auto"/>
            <w:noWrap/>
            <w:vAlign w:val="center"/>
            <w:hideMark/>
          </w:tcPr>
          <w:p w14:paraId="64C5CD34" w14:textId="77777777" w:rsidR="00D05CB5" w:rsidRPr="00DE517B" w:rsidRDefault="00D05CB5" w:rsidP="00D05CB5">
            <w:pPr>
              <w:spacing w:after="0" w:line="240" w:lineRule="auto"/>
              <w:jc w:val="right"/>
              <w:rPr>
                <w:rFonts w:ascii="Garamond" w:eastAsia="Times New Roman" w:hAnsi="Garamond" w:cs="Times New Roman"/>
                <w:sz w:val="22"/>
                <w:szCs w:val="22"/>
                <w:lang w:val="en-IN" w:eastAsia="en-IN"/>
              </w:rPr>
            </w:pPr>
            <w:r w:rsidRPr="00DE517B">
              <w:rPr>
                <w:rFonts w:ascii="Garamond" w:eastAsia="Times New Roman" w:hAnsi="Garamond" w:cs="Times New Roman"/>
                <w:sz w:val="22"/>
                <w:szCs w:val="22"/>
                <w:lang w:val="en-IN" w:eastAsia="en-IN"/>
              </w:rPr>
              <w:t>392126</w:t>
            </w:r>
          </w:p>
        </w:tc>
      </w:tr>
    </w:tbl>
    <w:p w14:paraId="04931585" w14:textId="77777777" w:rsidR="00711A58" w:rsidRDefault="00711A58" w:rsidP="00711A58">
      <w:pPr>
        <w:spacing w:after="0"/>
      </w:pPr>
      <w:r>
        <w:t>Source: Census of India, 2011</w:t>
      </w:r>
    </w:p>
    <w:p w14:paraId="76EBB8EA" w14:textId="1658F6E0" w:rsidR="008D719A" w:rsidRDefault="008D719A">
      <w:pPr>
        <w:rPr>
          <w:lang w:val="en-GB"/>
        </w:rPr>
      </w:pPr>
    </w:p>
    <w:p w14:paraId="58D13F9C" w14:textId="24B925A1" w:rsidR="00FB380D" w:rsidRDefault="00FB380D" w:rsidP="00FB380D">
      <w:pPr>
        <w:pStyle w:val="Heading2"/>
        <w:rPr>
          <w:lang w:val="en-GB"/>
        </w:rPr>
      </w:pPr>
      <w:bookmarkStart w:id="25" w:name="_Toc432533256"/>
      <w:bookmarkStart w:id="26" w:name="_Toc470198130"/>
      <w:r w:rsidRPr="00222337">
        <w:rPr>
          <w:lang w:val="en-GB"/>
        </w:rPr>
        <w:t>Project / Programme Objectives:</w:t>
      </w:r>
      <w:bookmarkEnd w:id="25"/>
      <w:bookmarkEnd w:id="26"/>
    </w:p>
    <w:p w14:paraId="0C86EFA4" w14:textId="1F8B6D2C" w:rsidR="00653196" w:rsidRDefault="000D1F57" w:rsidP="004F729C">
      <w:pPr>
        <w:jc w:val="both"/>
        <w:rPr>
          <w:bCs/>
        </w:rPr>
      </w:pPr>
      <w:r w:rsidRPr="000D1F57">
        <w:rPr>
          <w:bCs/>
        </w:rPr>
        <w:t xml:space="preserve">The primary objective </w:t>
      </w:r>
      <w:r>
        <w:rPr>
          <w:bCs/>
        </w:rPr>
        <w:t xml:space="preserve">of this project </w:t>
      </w:r>
      <w:r w:rsidRPr="000D1F57">
        <w:rPr>
          <w:bCs/>
        </w:rPr>
        <w:t xml:space="preserve">is to strengthen the resilience of the vulnerable community and reducing the </w:t>
      </w:r>
      <w:r w:rsidR="004F729C">
        <w:rPr>
          <w:bCs/>
        </w:rPr>
        <w:t>glacial outburst and flood</w:t>
      </w:r>
      <w:r w:rsidR="00133C16" w:rsidRPr="000D1F57">
        <w:rPr>
          <w:bCs/>
        </w:rPr>
        <w:t xml:space="preserve"> </w:t>
      </w:r>
      <w:r w:rsidRPr="000D1F57">
        <w:rPr>
          <w:bCs/>
        </w:rPr>
        <w:t xml:space="preserve">hazards risk through establishment of modern and sustainable catchment scale early warning system </w:t>
      </w:r>
      <w:r w:rsidR="004F729C">
        <w:rPr>
          <w:bCs/>
        </w:rPr>
        <w:t xml:space="preserve">with community connect </w:t>
      </w:r>
      <w:r w:rsidRPr="000D1F57">
        <w:rPr>
          <w:bCs/>
        </w:rPr>
        <w:t>and mainstream it to distri</w:t>
      </w:r>
      <w:r>
        <w:rPr>
          <w:bCs/>
        </w:rPr>
        <w:t xml:space="preserve">ct disaster management policy </w:t>
      </w:r>
      <w:r w:rsidR="007622A3">
        <w:rPr>
          <w:bCs/>
        </w:rPr>
        <w:t xml:space="preserve">in </w:t>
      </w:r>
      <w:proofErr w:type="spellStart"/>
      <w:r w:rsidR="007622A3">
        <w:rPr>
          <w:bCs/>
        </w:rPr>
        <w:t>Kullu</w:t>
      </w:r>
      <w:proofErr w:type="spellEnd"/>
      <w:r w:rsidR="007622A3">
        <w:rPr>
          <w:bCs/>
        </w:rPr>
        <w:t xml:space="preserve"> district of Himachal Pradesh</w:t>
      </w:r>
      <w:r w:rsidR="00653196" w:rsidRPr="00374A08">
        <w:rPr>
          <w:bCs/>
        </w:rPr>
        <w:t xml:space="preserve">. </w:t>
      </w:r>
    </w:p>
    <w:p w14:paraId="104D36EC" w14:textId="36941085" w:rsidR="000D1F57" w:rsidRDefault="000D1F57" w:rsidP="000D1F57">
      <w:pPr>
        <w:jc w:val="both"/>
        <w:rPr>
          <w:bCs/>
        </w:rPr>
      </w:pPr>
      <w:r>
        <w:rPr>
          <w:bCs/>
        </w:rPr>
        <w:t>The sub-objectives shall be to:</w:t>
      </w:r>
    </w:p>
    <w:p w14:paraId="0417FB23" w14:textId="362A1473" w:rsidR="000D1F57" w:rsidRPr="000D1F57" w:rsidRDefault="000D1F57" w:rsidP="000D1F57">
      <w:pPr>
        <w:pStyle w:val="ListParagraph"/>
        <w:numPr>
          <w:ilvl w:val="0"/>
          <w:numId w:val="16"/>
        </w:numPr>
        <w:rPr>
          <w:bCs/>
        </w:rPr>
      </w:pPr>
      <w:r w:rsidRPr="000D1F57">
        <w:rPr>
          <w:bCs/>
        </w:rPr>
        <w:t xml:space="preserve">To develop an early warning cum </w:t>
      </w:r>
      <w:r w:rsidR="00B10C66">
        <w:rPr>
          <w:bCs/>
        </w:rPr>
        <w:t xml:space="preserve">long term </w:t>
      </w:r>
      <w:r w:rsidRPr="000D1F57">
        <w:rPr>
          <w:bCs/>
        </w:rPr>
        <w:t>monitoring system to be integrated with the disaster management plan of the district.</w:t>
      </w:r>
    </w:p>
    <w:p w14:paraId="7D40B606" w14:textId="6E7DF4A3" w:rsidR="000D1F57" w:rsidRPr="000D1F57" w:rsidRDefault="000D1F57" w:rsidP="000D1F57">
      <w:pPr>
        <w:pStyle w:val="ListParagraph"/>
        <w:numPr>
          <w:ilvl w:val="0"/>
          <w:numId w:val="16"/>
        </w:numPr>
        <w:jc w:val="both"/>
        <w:rPr>
          <w:bCs/>
        </w:rPr>
      </w:pPr>
      <w:r w:rsidRPr="000D1F57">
        <w:rPr>
          <w:bCs/>
        </w:rPr>
        <w:t>To enable vulnerable local communities in the district to better understand and respond to climate risks relating to GLOF</w:t>
      </w:r>
      <w:r w:rsidR="001C7BF5">
        <w:rPr>
          <w:bCs/>
        </w:rPr>
        <w:t xml:space="preserve"> and floods,</w:t>
      </w:r>
      <w:r w:rsidRPr="000D1F57">
        <w:rPr>
          <w:bCs/>
        </w:rPr>
        <w:t xml:space="preserve"> and thereby adapt to growing climate change pressure</w:t>
      </w:r>
      <w:r>
        <w:rPr>
          <w:bCs/>
        </w:rPr>
        <w:t>.</w:t>
      </w:r>
    </w:p>
    <w:p w14:paraId="0ED8F90D" w14:textId="2C0700A0" w:rsidR="00653196" w:rsidRPr="00374A08" w:rsidRDefault="00653196" w:rsidP="00653196">
      <w:pPr>
        <w:jc w:val="both"/>
        <w:rPr>
          <w:bCs/>
        </w:rPr>
      </w:pPr>
      <w:r w:rsidRPr="00374A08">
        <w:rPr>
          <w:bCs/>
        </w:rPr>
        <w:t xml:space="preserve">The project will deliver this objective </w:t>
      </w:r>
      <w:r>
        <w:rPr>
          <w:bCs/>
        </w:rPr>
        <w:t xml:space="preserve">and its various components will </w:t>
      </w:r>
      <w:r w:rsidR="003C36BC">
        <w:rPr>
          <w:bCs/>
        </w:rPr>
        <w:t xml:space="preserve">help in </w:t>
      </w:r>
      <w:r w:rsidRPr="00374A08">
        <w:rPr>
          <w:bCs/>
        </w:rPr>
        <w:t>achieving following outcomes:</w:t>
      </w:r>
    </w:p>
    <w:p w14:paraId="266AA1A7" w14:textId="5D85A940" w:rsidR="00A80687" w:rsidRDefault="00A80687" w:rsidP="00A80687">
      <w:pPr>
        <w:pStyle w:val="ListParagraph"/>
        <w:numPr>
          <w:ilvl w:val="0"/>
          <w:numId w:val="9"/>
        </w:numPr>
        <w:spacing w:after="0" w:line="240" w:lineRule="auto"/>
        <w:contextualSpacing w:val="0"/>
        <w:jc w:val="both"/>
        <w:rPr>
          <w:bCs/>
        </w:rPr>
      </w:pPr>
      <w:r w:rsidRPr="00A80687">
        <w:rPr>
          <w:bCs/>
        </w:rPr>
        <w:t xml:space="preserve">Strengthened awareness and ownership of adaptation and </w:t>
      </w:r>
      <w:r w:rsidR="00AA67E0">
        <w:rPr>
          <w:bCs/>
        </w:rPr>
        <w:t xml:space="preserve">GLOF </w:t>
      </w:r>
      <w:r w:rsidR="00EC4AC7">
        <w:rPr>
          <w:bCs/>
        </w:rPr>
        <w:t xml:space="preserve">and flood </w:t>
      </w:r>
      <w:r w:rsidR="00AA67E0">
        <w:rPr>
          <w:bCs/>
        </w:rPr>
        <w:t xml:space="preserve">related </w:t>
      </w:r>
      <w:r w:rsidRPr="00A80687">
        <w:rPr>
          <w:bCs/>
        </w:rPr>
        <w:t>climate risk reduction processes at local level</w:t>
      </w:r>
    </w:p>
    <w:p w14:paraId="6DAC385B" w14:textId="463708C2" w:rsidR="00E270E5" w:rsidRDefault="00E270E5" w:rsidP="00E270E5">
      <w:pPr>
        <w:pStyle w:val="ListParagraph"/>
        <w:numPr>
          <w:ilvl w:val="0"/>
          <w:numId w:val="9"/>
        </w:numPr>
        <w:spacing w:after="0" w:line="240" w:lineRule="auto"/>
        <w:contextualSpacing w:val="0"/>
        <w:jc w:val="both"/>
        <w:rPr>
          <w:bCs/>
        </w:rPr>
      </w:pPr>
      <w:r w:rsidRPr="00E270E5">
        <w:rPr>
          <w:bCs/>
        </w:rPr>
        <w:t>Strengthened institutional &amp; individual capacity to reduce risks associated with climate-induced socioeconomic and environmental losses.</w:t>
      </w:r>
    </w:p>
    <w:p w14:paraId="44DA4996" w14:textId="28A240DE" w:rsidR="00AA67E0" w:rsidRDefault="00AA67E0" w:rsidP="00AA67E0">
      <w:pPr>
        <w:pStyle w:val="ListParagraph"/>
        <w:numPr>
          <w:ilvl w:val="0"/>
          <w:numId w:val="9"/>
        </w:numPr>
        <w:spacing w:after="0" w:line="240" w:lineRule="auto"/>
        <w:contextualSpacing w:val="0"/>
        <w:jc w:val="both"/>
        <w:rPr>
          <w:bCs/>
        </w:rPr>
      </w:pPr>
      <w:r w:rsidRPr="00AA67E0">
        <w:rPr>
          <w:bCs/>
        </w:rPr>
        <w:lastRenderedPageBreak/>
        <w:t>Improved policies and regulations that promote and enforce resilience measures</w:t>
      </w:r>
      <w:r>
        <w:rPr>
          <w:bCs/>
        </w:rPr>
        <w:t xml:space="preserve"> through mainstreaming of early warning system in the district level disaster management plan </w:t>
      </w:r>
    </w:p>
    <w:p w14:paraId="6AA820E8" w14:textId="00CAF7A2" w:rsidR="000E1913" w:rsidRDefault="000E1913" w:rsidP="000E1913">
      <w:pPr>
        <w:pStyle w:val="ListParagraph"/>
        <w:numPr>
          <w:ilvl w:val="0"/>
          <w:numId w:val="9"/>
        </w:numPr>
        <w:spacing w:after="0" w:line="240" w:lineRule="auto"/>
        <w:contextualSpacing w:val="0"/>
        <w:jc w:val="both"/>
        <w:rPr>
          <w:bCs/>
        </w:rPr>
      </w:pPr>
      <w:r>
        <w:rPr>
          <w:bCs/>
        </w:rPr>
        <w:t>I</w:t>
      </w:r>
      <w:r w:rsidRPr="000E1913">
        <w:rPr>
          <w:bCs/>
        </w:rPr>
        <w:t>mproved agro advisories based on local information</w:t>
      </w:r>
    </w:p>
    <w:p w14:paraId="2D5F17A9" w14:textId="68BF7816" w:rsidR="00816B53" w:rsidRDefault="00653196" w:rsidP="00AA67E0">
      <w:pPr>
        <w:pStyle w:val="ListParagraph"/>
        <w:numPr>
          <w:ilvl w:val="0"/>
          <w:numId w:val="9"/>
        </w:numPr>
        <w:spacing w:after="0" w:line="240" w:lineRule="auto"/>
        <w:contextualSpacing w:val="0"/>
        <w:jc w:val="both"/>
        <w:rPr>
          <w:bCs/>
        </w:rPr>
      </w:pPr>
      <w:r w:rsidRPr="00816B53">
        <w:rPr>
          <w:bCs/>
        </w:rPr>
        <w:t>Knowledge generation based on field actions and wider dissemination to enhance awareness of rural communities and stakeholders as well as for better policy inputs.</w:t>
      </w:r>
    </w:p>
    <w:p w14:paraId="78FC5476" w14:textId="77777777" w:rsidR="00816B53" w:rsidRDefault="00816B53" w:rsidP="00816B53">
      <w:pPr>
        <w:pStyle w:val="ListParagraph"/>
        <w:spacing w:after="0" w:line="240" w:lineRule="auto"/>
        <w:contextualSpacing w:val="0"/>
        <w:jc w:val="both"/>
        <w:rPr>
          <w:bCs/>
        </w:rPr>
      </w:pPr>
    </w:p>
    <w:p w14:paraId="11B2D0C1" w14:textId="06B4F2C9" w:rsidR="00FB380D" w:rsidRPr="00222337" w:rsidRDefault="00FB380D" w:rsidP="00FB380D">
      <w:pPr>
        <w:pStyle w:val="Heading2"/>
        <w:rPr>
          <w:lang w:val="en-GB"/>
        </w:rPr>
      </w:pPr>
      <w:bookmarkStart w:id="27" w:name="_Toc432533257"/>
      <w:bookmarkStart w:id="28" w:name="_Toc470198131"/>
      <w:r w:rsidRPr="00222337">
        <w:rPr>
          <w:lang w:val="en-GB"/>
        </w:rPr>
        <w:t>Details of Project/ Programme Executing Entity:</w:t>
      </w:r>
      <w:bookmarkEnd w:id="27"/>
      <w:bookmarkEnd w:id="28"/>
    </w:p>
    <w:p w14:paraId="13FF4014" w14:textId="77777777" w:rsidR="00FB380D" w:rsidRDefault="00FB380D" w:rsidP="005344C8">
      <w:pPr>
        <w:pStyle w:val="Heading3"/>
        <w:rPr>
          <w:lang w:val="en-GB"/>
        </w:rPr>
      </w:pPr>
      <w:bookmarkStart w:id="29" w:name="_Toc470198132"/>
      <w:proofErr w:type="gramStart"/>
      <w:r w:rsidRPr="00222337">
        <w:rPr>
          <w:lang w:val="en-GB"/>
        </w:rPr>
        <w:t>Name, Registration No.</w:t>
      </w:r>
      <w:proofErr w:type="gramEnd"/>
      <w:r w:rsidRPr="00222337">
        <w:rPr>
          <w:lang w:val="en-GB"/>
        </w:rPr>
        <w:t xml:space="preserve"> &amp; Date, Registered Address, Project Office Address (for the proposed project)</w:t>
      </w:r>
      <w:bookmarkEnd w:id="29"/>
    </w:p>
    <w:p w14:paraId="35AE1ED8" w14:textId="77777777" w:rsidR="00816B53" w:rsidRPr="00816B53" w:rsidRDefault="00816B53" w:rsidP="00816B53">
      <w:pPr>
        <w:pStyle w:val="ListParagraph"/>
        <w:suppressAutoHyphens/>
        <w:spacing w:after="200" w:line="276" w:lineRule="auto"/>
        <w:rPr>
          <w:rFonts w:cs="Arial"/>
          <w:lang w:val="en-GB"/>
        </w:rPr>
      </w:pPr>
      <w:r w:rsidRPr="00816B53">
        <w:rPr>
          <w:rFonts w:cs="Arial"/>
          <w:u w:val="single"/>
          <w:lang w:val="en-GB"/>
        </w:rPr>
        <w:t>Name &amp; Registered Address</w:t>
      </w:r>
      <w:r w:rsidRPr="00816B53">
        <w:rPr>
          <w:rFonts w:cs="Arial"/>
          <w:lang w:val="en-GB"/>
        </w:rPr>
        <w:t>:</w:t>
      </w:r>
    </w:p>
    <w:p w14:paraId="73E21550" w14:textId="77777777" w:rsidR="00816B53" w:rsidRPr="00816B53" w:rsidRDefault="00816B53" w:rsidP="00816B53">
      <w:pPr>
        <w:pStyle w:val="ListParagraph"/>
        <w:suppressAutoHyphens/>
        <w:spacing w:after="200" w:line="276" w:lineRule="auto"/>
        <w:rPr>
          <w:rFonts w:cs="Arial"/>
          <w:lang w:val="en-GB"/>
        </w:rPr>
      </w:pPr>
    </w:p>
    <w:p w14:paraId="43589DE4" w14:textId="77777777" w:rsidR="00816B53" w:rsidRPr="00816B53" w:rsidRDefault="00816B53" w:rsidP="00816B53">
      <w:pPr>
        <w:pStyle w:val="ListParagraph"/>
        <w:suppressAutoHyphens/>
        <w:spacing w:after="200" w:line="276" w:lineRule="auto"/>
        <w:rPr>
          <w:rFonts w:cs="Arial"/>
          <w:lang w:val="en-GB"/>
        </w:rPr>
      </w:pPr>
      <w:r w:rsidRPr="00816B53">
        <w:rPr>
          <w:rFonts w:cs="Arial"/>
          <w:lang w:val="en-GB"/>
        </w:rPr>
        <w:t xml:space="preserve">Director, Department of Environment, Science </w:t>
      </w:r>
    </w:p>
    <w:p w14:paraId="39AE092C" w14:textId="77777777" w:rsidR="00816B53" w:rsidRPr="00816B53" w:rsidRDefault="00816B53" w:rsidP="00816B53">
      <w:pPr>
        <w:pStyle w:val="ListParagraph"/>
        <w:suppressAutoHyphens/>
        <w:spacing w:after="200" w:line="276" w:lineRule="auto"/>
        <w:rPr>
          <w:rFonts w:cs="Arial"/>
          <w:lang w:val="en-GB"/>
        </w:rPr>
      </w:pPr>
      <w:r w:rsidRPr="00816B53">
        <w:rPr>
          <w:rFonts w:cs="Arial"/>
          <w:lang w:val="en-GB"/>
        </w:rPr>
        <w:t>&amp; Technology, Govt. of Himachal Pradesh,</w:t>
      </w:r>
    </w:p>
    <w:p w14:paraId="64A2B28D" w14:textId="77777777" w:rsidR="00816B53" w:rsidRPr="00816B53" w:rsidRDefault="00816B53" w:rsidP="00816B53">
      <w:pPr>
        <w:pStyle w:val="ListParagraph"/>
        <w:suppressAutoHyphens/>
        <w:spacing w:after="200" w:line="276" w:lineRule="auto"/>
        <w:rPr>
          <w:rFonts w:cs="Arial"/>
          <w:lang w:val="en-GB"/>
        </w:rPr>
      </w:pPr>
      <w:proofErr w:type="spellStart"/>
      <w:r w:rsidRPr="00816B53">
        <w:rPr>
          <w:rFonts w:cs="Arial"/>
          <w:lang w:val="en-GB"/>
        </w:rPr>
        <w:t>Paryavaran</w:t>
      </w:r>
      <w:proofErr w:type="spellEnd"/>
      <w:r w:rsidRPr="00816B53">
        <w:rPr>
          <w:rFonts w:cs="Arial"/>
          <w:lang w:val="en-GB"/>
        </w:rPr>
        <w:t xml:space="preserve"> </w:t>
      </w:r>
      <w:proofErr w:type="spellStart"/>
      <w:r w:rsidRPr="00816B53">
        <w:rPr>
          <w:rFonts w:cs="Arial"/>
          <w:lang w:val="en-GB"/>
        </w:rPr>
        <w:t>Bhawan</w:t>
      </w:r>
      <w:proofErr w:type="spellEnd"/>
      <w:r w:rsidRPr="00816B53">
        <w:rPr>
          <w:rFonts w:cs="Arial"/>
          <w:lang w:val="en-GB"/>
        </w:rPr>
        <w:t>, Near US Club, Shimla-171001</w:t>
      </w:r>
    </w:p>
    <w:p w14:paraId="50A8B5B2" w14:textId="77777777" w:rsidR="00816B53" w:rsidRPr="00816B53" w:rsidRDefault="00816B53" w:rsidP="00816B53">
      <w:pPr>
        <w:pStyle w:val="ListParagraph"/>
        <w:suppressAutoHyphens/>
        <w:spacing w:after="200" w:line="276" w:lineRule="auto"/>
        <w:rPr>
          <w:rFonts w:cs="Arial"/>
          <w:lang w:val="en-GB"/>
        </w:rPr>
      </w:pPr>
      <w:r w:rsidRPr="00816B53">
        <w:rPr>
          <w:rFonts w:cs="Arial"/>
          <w:lang w:val="en-GB"/>
        </w:rPr>
        <w:t>Himachal Pradesh</w:t>
      </w:r>
    </w:p>
    <w:p w14:paraId="52CE47BA" w14:textId="729191A1" w:rsidR="00267A6E" w:rsidRPr="00267A6E" w:rsidRDefault="00816B53" w:rsidP="00267A6E">
      <w:pPr>
        <w:pStyle w:val="ListParagraph"/>
        <w:suppressAutoHyphens/>
        <w:spacing w:after="200" w:line="276" w:lineRule="auto"/>
        <w:rPr>
          <w:rFonts w:cs="Arial"/>
          <w:lang w:val="en-GB"/>
        </w:rPr>
      </w:pPr>
      <w:proofErr w:type="gramStart"/>
      <w:r w:rsidRPr="00816B53">
        <w:rPr>
          <w:rFonts w:cs="Arial"/>
          <w:lang w:val="en-GB"/>
        </w:rPr>
        <w:t>e-mail</w:t>
      </w:r>
      <w:proofErr w:type="gramEnd"/>
      <w:r w:rsidRPr="00816B53">
        <w:rPr>
          <w:rFonts w:cs="Arial"/>
          <w:lang w:val="en-GB"/>
        </w:rPr>
        <w:t xml:space="preserve">: </w:t>
      </w:r>
      <w:r w:rsidR="00267A6E" w:rsidRPr="00267A6E">
        <w:rPr>
          <w:rFonts w:cs="Arial"/>
          <w:lang w:val="en-GB"/>
        </w:rPr>
        <w:t>dbt-hp@nic.in</w:t>
      </w:r>
    </w:p>
    <w:p w14:paraId="734F4BC5" w14:textId="1EF95673" w:rsidR="00816B53" w:rsidRPr="00816B53" w:rsidRDefault="00816B53" w:rsidP="00267A6E">
      <w:pPr>
        <w:pStyle w:val="ListParagraph"/>
        <w:suppressAutoHyphens/>
        <w:spacing w:after="200" w:line="276" w:lineRule="auto"/>
        <w:rPr>
          <w:rFonts w:cs="Arial"/>
          <w:lang w:val="en-GB"/>
        </w:rPr>
      </w:pPr>
    </w:p>
    <w:p w14:paraId="441ACA2A" w14:textId="5E764993" w:rsidR="00816B53" w:rsidRPr="00816B53" w:rsidRDefault="00816B53" w:rsidP="00816B53">
      <w:pPr>
        <w:pStyle w:val="ListParagraph"/>
        <w:suppressAutoHyphens/>
        <w:spacing w:after="200" w:line="276" w:lineRule="auto"/>
        <w:rPr>
          <w:rFonts w:cs="Arial"/>
          <w:lang w:val="en-GB"/>
        </w:rPr>
      </w:pPr>
      <w:r w:rsidRPr="00816B53">
        <w:rPr>
          <w:rFonts w:cs="Arial"/>
          <w:lang w:val="en-GB"/>
        </w:rPr>
        <w:t xml:space="preserve">Mobile: </w:t>
      </w:r>
      <w:r w:rsidR="00267A6E" w:rsidRPr="00267A6E">
        <w:rPr>
          <w:rFonts w:cs="Arial"/>
          <w:lang w:val="en-GB"/>
        </w:rPr>
        <w:t>0177-2656559</w:t>
      </w:r>
      <w:r w:rsidR="00267A6E">
        <w:rPr>
          <w:rFonts w:cs="Arial"/>
          <w:lang w:val="en-GB"/>
        </w:rPr>
        <w:t xml:space="preserve"> </w:t>
      </w:r>
    </w:p>
    <w:p w14:paraId="52CA8200" w14:textId="77777777" w:rsidR="00816B53" w:rsidRPr="00816B53" w:rsidRDefault="00816B53" w:rsidP="00816B53">
      <w:pPr>
        <w:pStyle w:val="ListParagraph"/>
        <w:suppressAutoHyphens/>
        <w:spacing w:after="200" w:line="276" w:lineRule="auto"/>
        <w:rPr>
          <w:rFonts w:cs="Arial"/>
          <w:lang w:val="en-GB"/>
        </w:rPr>
      </w:pPr>
    </w:p>
    <w:p w14:paraId="3DEA248C" w14:textId="77777777" w:rsidR="00816B53" w:rsidRPr="00816B53" w:rsidRDefault="00816B53" w:rsidP="00816B53">
      <w:pPr>
        <w:pStyle w:val="ListParagraph"/>
        <w:suppressAutoHyphens/>
        <w:spacing w:after="200" w:line="276" w:lineRule="auto"/>
        <w:rPr>
          <w:rFonts w:cs="Arial"/>
          <w:u w:val="single"/>
          <w:lang w:val="en-GB"/>
        </w:rPr>
      </w:pPr>
      <w:proofErr w:type="gramStart"/>
      <w:r w:rsidRPr="00816B53">
        <w:rPr>
          <w:rFonts w:cs="Arial"/>
          <w:u w:val="single"/>
          <w:lang w:val="en-GB"/>
        </w:rPr>
        <w:t>Registration No.</w:t>
      </w:r>
      <w:proofErr w:type="gramEnd"/>
      <w:r w:rsidRPr="00816B53">
        <w:rPr>
          <w:rFonts w:cs="Arial"/>
          <w:u w:val="single"/>
          <w:lang w:val="en-GB"/>
        </w:rPr>
        <w:t xml:space="preserve"> &amp; Date:</w:t>
      </w:r>
    </w:p>
    <w:p w14:paraId="5A88F3F0" w14:textId="77777777" w:rsidR="00816B53" w:rsidRPr="00816B53" w:rsidRDefault="00816B53" w:rsidP="00816B53">
      <w:pPr>
        <w:pStyle w:val="ListParagraph"/>
        <w:suppressAutoHyphens/>
        <w:spacing w:after="200" w:line="276" w:lineRule="auto"/>
        <w:rPr>
          <w:rFonts w:cs="Arial"/>
          <w:lang w:val="en-GB"/>
        </w:rPr>
      </w:pPr>
      <w:r w:rsidRPr="00816B53">
        <w:rPr>
          <w:rFonts w:cs="Arial"/>
          <w:lang w:val="en-GB"/>
        </w:rPr>
        <w:t>Department of Government of Himachal Pradesh establish in the year 2007.</w:t>
      </w:r>
    </w:p>
    <w:p w14:paraId="03411B3F" w14:textId="1C7E6C95" w:rsidR="00816B53" w:rsidRDefault="00816B53" w:rsidP="00AA67E0">
      <w:pPr>
        <w:pStyle w:val="ListParagraph"/>
        <w:suppressAutoHyphens/>
        <w:spacing w:after="200" w:line="276" w:lineRule="auto"/>
        <w:contextualSpacing w:val="0"/>
        <w:jc w:val="both"/>
        <w:rPr>
          <w:rFonts w:cs="Arial"/>
          <w:lang w:val="en-GB"/>
        </w:rPr>
      </w:pPr>
      <w:r w:rsidRPr="00816B53">
        <w:rPr>
          <w:rFonts w:cs="Arial"/>
          <w:lang w:val="en-GB"/>
        </w:rPr>
        <w:t>The Programme Nodal Department shall be Department of Env</w:t>
      </w:r>
      <w:r w:rsidR="00AA67E0">
        <w:rPr>
          <w:rFonts w:cs="Arial"/>
          <w:lang w:val="en-GB"/>
        </w:rPr>
        <w:t xml:space="preserve">ironment, Science &amp; Technology.  The </w:t>
      </w:r>
      <w:r w:rsidR="00BD33B4">
        <w:rPr>
          <w:rFonts w:cs="Arial"/>
          <w:lang w:val="en-GB"/>
        </w:rPr>
        <w:t xml:space="preserve">State </w:t>
      </w:r>
      <w:r w:rsidR="00711A58">
        <w:rPr>
          <w:rFonts w:cs="Arial"/>
          <w:lang w:val="en-GB"/>
        </w:rPr>
        <w:t xml:space="preserve">Council </w:t>
      </w:r>
      <w:r w:rsidR="00BD33B4">
        <w:rPr>
          <w:rFonts w:cs="Arial"/>
          <w:lang w:val="en-GB"/>
        </w:rPr>
        <w:t xml:space="preserve">for </w:t>
      </w:r>
      <w:r w:rsidR="00AF2CF1">
        <w:rPr>
          <w:rFonts w:cs="Arial"/>
          <w:lang w:val="en-GB"/>
        </w:rPr>
        <w:t>S</w:t>
      </w:r>
      <w:r w:rsidR="00BD33B4">
        <w:rPr>
          <w:rFonts w:cs="Arial"/>
          <w:lang w:val="en-GB"/>
        </w:rPr>
        <w:t xml:space="preserve">cience </w:t>
      </w:r>
      <w:r w:rsidR="00AF2CF1">
        <w:rPr>
          <w:rFonts w:cs="Arial"/>
          <w:lang w:val="en-GB"/>
        </w:rPr>
        <w:t>T</w:t>
      </w:r>
      <w:r w:rsidR="00BD33B4">
        <w:rPr>
          <w:rFonts w:cs="Arial"/>
          <w:lang w:val="en-GB"/>
        </w:rPr>
        <w:t xml:space="preserve">echnology and </w:t>
      </w:r>
      <w:r w:rsidR="00AF2CF1">
        <w:rPr>
          <w:rFonts w:cs="Arial"/>
          <w:lang w:val="en-GB"/>
        </w:rPr>
        <w:t>E</w:t>
      </w:r>
      <w:r w:rsidR="00BD33B4">
        <w:rPr>
          <w:rFonts w:cs="Arial"/>
          <w:lang w:val="en-GB"/>
        </w:rPr>
        <w:t xml:space="preserve">nvironment </w:t>
      </w:r>
      <w:r w:rsidR="00AF2CF1">
        <w:rPr>
          <w:rFonts w:cs="Arial"/>
          <w:lang w:val="en-GB"/>
        </w:rPr>
        <w:t>D</w:t>
      </w:r>
      <w:r w:rsidR="00AA67E0">
        <w:rPr>
          <w:rFonts w:cs="Arial"/>
          <w:lang w:val="en-GB"/>
        </w:rPr>
        <w:t xml:space="preserve">isaster </w:t>
      </w:r>
      <w:r w:rsidR="00AF2CF1">
        <w:rPr>
          <w:rFonts w:cs="Arial"/>
          <w:lang w:val="en-GB"/>
        </w:rPr>
        <w:t>M</w:t>
      </w:r>
      <w:r w:rsidR="00AA67E0">
        <w:rPr>
          <w:rFonts w:cs="Arial"/>
          <w:lang w:val="en-GB"/>
        </w:rPr>
        <w:t xml:space="preserve">anagement cell of the </w:t>
      </w:r>
      <w:proofErr w:type="spellStart"/>
      <w:r w:rsidR="00AA67E0">
        <w:rPr>
          <w:rFonts w:cs="Arial"/>
          <w:lang w:val="en-GB"/>
        </w:rPr>
        <w:t>Kullu</w:t>
      </w:r>
      <w:proofErr w:type="spellEnd"/>
      <w:r w:rsidR="00AA67E0">
        <w:rPr>
          <w:rFonts w:cs="Arial"/>
          <w:lang w:val="en-GB"/>
        </w:rPr>
        <w:t xml:space="preserve"> district under the leadership of </w:t>
      </w:r>
      <w:r w:rsidR="00AA67E0" w:rsidRPr="00EC4AC7">
        <w:rPr>
          <w:rFonts w:cs="Arial"/>
          <w:lang w:val="en-GB"/>
        </w:rPr>
        <w:t>D</w:t>
      </w:r>
      <w:r w:rsidR="00267A6E" w:rsidRPr="00EC4AC7">
        <w:rPr>
          <w:rFonts w:cs="Arial"/>
          <w:lang w:val="en-GB"/>
        </w:rPr>
        <w:t>eputy</w:t>
      </w:r>
      <w:r w:rsidR="00711A58" w:rsidRPr="00EC4AC7">
        <w:rPr>
          <w:rFonts w:cs="Arial"/>
          <w:lang w:val="en-GB"/>
        </w:rPr>
        <w:t xml:space="preserve"> </w:t>
      </w:r>
      <w:r w:rsidR="00AA67E0" w:rsidRPr="00EC4AC7">
        <w:rPr>
          <w:rFonts w:cs="Arial"/>
          <w:lang w:val="en-GB"/>
        </w:rPr>
        <w:t>C</w:t>
      </w:r>
      <w:r w:rsidR="00711A58" w:rsidRPr="00EC4AC7">
        <w:rPr>
          <w:rFonts w:cs="Arial"/>
          <w:lang w:val="en-GB"/>
        </w:rPr>
        <w:t>ommissioner</w:t>
      </w:r>
      <w:r w:rsidR="00AA67E0">
        <w:rPr>
          <w:rFonts w:cs="Arial"/>
          <w:lang w:val="en-GB"/>
        </w:rPr>
        <w:t xml:space="preserve"> </w:t>
      </w:r>
      <w:proofErr w:type="spellStart"/>
      <w:r w:rsidR="00AA67E0">
        <w:rPr>
          <w:rFonts w:cs="Arial"/>
          <w:lang w:val="en-GB"/>
        </w:rPr>
        <w:t>Kullu</w:t>
      </w:r>
      <w:proofErr w:type="spellEnd"/>
      <w:r w:rsidR="00B25444">
        <w:rPr>
          <w:rFonts w:cs="Arial"/>
          <w:lang w:val="en-GB"/>
        </w:rPr>
        <w:t>,</w:t>
      </w:r>
      <w:r w:rsidR="00AA67E0">
        <w:rPr>
          <w:rFonts w:cs="Arial"/>
          <w:lang w:val="en-GB"/>
        </w:rPr>
        <w:t xml:space="preserve"> </w:t>
      </w:r>
      <w:r w:rsidR="0053268B">
        <w:rPr>
          <w:rFonts w:cs="Arial"/>
          <w:lang w:val="en-GB"/>
        </w:rPr>
        <w:t xml:space="preserve">along with the State Disaster Management Institute, </w:t>
      </w:r>
      <w:r w:rsidR="00AA67E0">
        <w:rPr>
          <w:rFonts w:cs="Arial"/>
          <w:lang w:val="en-GB"/>
        </w:rPr>
        <w:t xml:space="preserve">shall be the </w:t>
      </w:r>
      <w:r w:rsidR="0053268B">
        <w:rPr>
          <w:rFonts w:cs="Arial"/>
          <w:lang w:val="en-GB"/>
        </w:rPr>
        <w:t>counterpart</w:t>
      </w:r>
      <w:r w:rsidR="00B10C66">
        <w:rPr>
          <w:rFonts w:cs="Arial"/>
          <w:lang w:val="en-GB"/>
        </w:rPr>
        <w:t xml:space="preserve"> (Executing Agency) </w:t>
      </w:r>
      <w:r w:rsidR="0053268B">
        <w:rPr>
          <w:rFonts w:cs="Arial"/>
          <w:lang w:val="en-GB"/>
        </w:rPr>
        <w:t xml:space="preserve">for this Programme. </w:t>
      </w:r>
      <w:r w:rsidR="00AA67E0">
        <w:rPr>
          <w:rFonts w:cs="Arial"/>
          <w:lang w:val="en-GB"/>
        </w:rPr>
        <w:t xml:space="preserve"> </w:t>
      </w:r>
    </w:p>
    <w:p w14:paraId="2EE59D83" w14:textId="33FE35B8" w:rsidR="00816B53" w:rsidRPr="00222337" w:rsidRDefault="00816B53" w:rsidP="00AA67E0">
      <w:pPr>
        <w:pStyle w:val="ListParagraph"/>
        <w:suppressAutoHyphens/>
        <w:spacing w:after="200" w:line="276" w:lineRule="auto"/>
        <w:contextualSpacing w:val="0"/>
        <w:jc w:val="both"/>
        <w:rPr>
          <w:rFonts w:cs="Arial"/>
          <w:lang w:val="en-GB"/>
        </w:rPr>
      </w:pPr>
      <w:r>
        <w:rPr>
          <w:rFonts w:cs="Arial"/>
          <w:lang w:val="en-GB"/>
        </w:rPr>
        <w:t>The project will have project implementing agencies (PIAs) at the district level</w:t>
      </w:r>
      <w:r w:rsidR="00AA67E0">
        <w:rPr>
          <w:rFonts w:cs="Arial"/>
          <w:lang w:val="en-GB"/>
        </w:rPr>
        <w:t xml:space="preserve"> involving community based </w:t>
      </w:r>
      <w:r w:rsidR="0053268B">
        <w:rPr>
          <w:rFonts w:cs="Arial"/>
          <w:lang w:val="en-GB"/>
        </w:rPr>
        <w:t>organisations.</w:t>
      </w:r>
      <w:r w:rsidR="00AA67E0">
        <w:rPr>
          <w:rFonts w:cs="Arial"/>
          <w:lang w:val="en-GB"/>
        </w:rPr>
        <w:t xml:space="preserve"> </w:t>
      </w:r>
    </w:p>
    <w:p w14:paraId="4249E913" w14:textId="0478E23B" w:rsidR="00FB380D" w:rsidRDefault="00FB380D" w:rsidP="005344C8">
      <w:pPr>
        <w:pStyle w:val="Heading3"/>
        <w:rPr>
          <w:lang w:val="en-GB"/>
        </w:rPr>
      </w:pPr>
      <w:bookmarkStart w:id="30" w:name="_Toc470198133"/>
      <w:r w:rsidRPr="00222337">
        <w:rPr>
          <w:lang w:val="en-GB"/>
        </w:rPr>
        <w:t>Available technical manpower for the proposed project implementation:</w:t>
      </w:r>
      <w:bookmarkEnd w:id="30"/>
    </w:p>
    <w:p w14:paraId="069FA88E" w14:textId="23AFD756" w:rsidR="00816B53" w:rsidRPr="00374A08" w:rsidRDefault="00816B53" w:rsidP="00816B53">
      <w:pPr>
        <w:pStyle w:val="ListParagraph"/>
        <w:jc w:val="both"/>
        <w:rPr>
          <w:bCs/>
        </w:rPr>
      </w:pPr>
      <w:r w:rsidRPr="00374A08">
        <w:rPr>
          <w:bCs/>
        </w:rPr>
        <w:t xml:space="preserve">The following manpower is </w:t>
      </w:r>
      <w:r>
        <w:rPr>
          <w:bCs/>
        </w:rPr>
        <w:t xml:space="preserve">currently </w:t>
      </w:r>
      <w:r w:rsidRPr="00374A08">
        <w:rPr>
          <w:bCs/>
        </w:rPr>
        <w:t>available with</w:t>
      </w:r>
      <w:r>
        <w:rPr>
          <w:bCs/>
        </w:rPr>
        <w:t xml:space="preserve"> </w:t>
      </w:r>
      <w:r w:rsidR="00BD33B4">
        <w:rPr>
          <w:bCs/>
        </w:rPr>
        <w:t>the</w:t>
      </w:r>
      <w:r w:rsidR="00BD33B4" w:rsidRPr="00BD33B4">
        <w:rPr>
          <w:bCs/>
        </w:rPr>
        <w:t xml:space="preserve"> State Council for Science, Technology &amp;</w:t>
      </w:r>
      <w:r w:rsidR="008A2714">
        <w:rPr>
          <w:bCs/>
        </w:rPr>
        <w:t xml:space="preserve"> </w:t>
      </w:r>
      <w:r w:rsidR="00BD33B4" w:rsidRPr="00BD33B4">
        <w:rPr>
          <w:bCs/>
        </w:rPr>
        <w:t xml:space="preserve">Environment, </w:t>
      </w:r>
      <w:proofErr w:type="gramStart"/>
      <w:r w:rsidR="00BD33B4" w:rsidRPr="00BD33B4">
        <w:rPr>
          <w:bCs/>
        </w:rPr>
        <w:t>HP</w:t>
      </w:r>
      <w:proofErr w:type="gramEnd"/>
      <w:r>
        <w:rPr>
          <w:bCs/>
        </w:rPr>
        <w:t>.</w:t>
      </w:r>
    </w:p>
    <w:p w14:paraId="3611F341" w14:textId="77777777" w:rsidR="00816B53" w:rsidRPr="00374A08" w:rsidRDefault="00816B53" w:rsidP="00816B53">
      <w:pPr>
        <w:pStyle w:val="ListParagraph"/>
        <w:jc w:val="both"/>
        <w:rPr>
          <w:bCs/>
        </w:rPr>
      </w:pPr>
    </w:p>
    <w:p w14:paraId="69ADC9C5" w14:textId="0133D70A" w:rsidR="00816B53" w:rsidRPr="00BD33B4" w:rsidRDefault="00816B53" w:rsidP="008149BB">
      <w:pPr>
        <w:pStyle w:val="ListParagraph"/>
        <w:numPr>
          <w:ilvl w:val="0"/>
          <w:numId w:val="10"/>
        </w:numPr>
        <w:spacing w:after="0" w:line="240" w:lineRule="auto"/>
        <w:contextualSpacing w:val="0"/>
        <w:jc w:val="both"/>
        <w:rPr>
          <w:bCs/>
        </w:rPr>
      </w:pPr>
      <w:r w:rsidRPr="00BD33B4">
        <w:rPr>
          <w:bCs/>
        </w:rPr>
        <w:t>Principal Scientific Officer – I</w:t>
      </w:r>
      <w:r w:rsidR="00BD33B4">
        <w:rPr>
          <w:bCs/>
        </w:rPr>
        <w:t>I</w:t>
      </w:r>
    </w:p>
    <w:p w14:paraId="715912D1" w14:textId="3CCD3888" w:rsidR="00BD33B4" w:rsidRDefault="00BD33B4" w:rsidP="008149BB">
      <w:pPr>
        <w:pStyle w:val="ListParagraph"/>
        <w:numPr>
          <w:ilvl w:val="0"/>
          <w:numId w:val="10"/>
        </w:numPr>
        <w:spacing w:after="0" w:line="240" w:lineRule="auto"/>
        <w:contextualSpacing w:val="0"/>
        <w:jc w:val="both"/>
        <w:rPr>
          <w:bCs/>
        </w:rPr>
      </w:pPr>
      <w:r>
        <w:rPr>
          <w:bCs/>
        </w:rPr>
        <w:t>Senior Scientific Officer -I</w:t>
      </w:r>
    </w:p>
    <w:p w14:paraId="4B227D82" w14:textId="7491BDC8" w:rsidR="00816B53" w:rsidRPr="00BD33B4" w:rsidRDefault="00BD33B4" w:rsidP="008149BB">
      <w:pPr>
        <w:pStyle w:val="ListParagraph"/>
        <w:numPr>
          <w:ilvl w:val="0"/>
          <w:numId w:val="10"/>
        </w:numPr>
        <w:spacing w:after="0" w:line="240" w:lineRule="auto"/>
        <w:contextualSpacing w:val="0"/>
        <w:jc w:val="both"/>
        <w:rPr>
          <w:bCs/>
        </w:rPr>
      </w:pPr>
      <w:r>
        <w:rPr>
          <w:bCs/>
        </w:rPr>
        <w:t xml:space="preserve">Senior Technical Assistant </w:t>
      </w:r>
      <w:r w:rsidR="00816B53" w:rsidRPr="00BD33B4">
        <w:rPr>
          <w:bCs/>
        </w:rPr>
        <w:t xml:space="preserve"> –I</w:t>
      </w:r>
      <w:r>
        <w:rPr>
          <w:bCs/>
        </w:rPr>
        <w:t>II</w:t>
      </w:r>
    </w:p>
    <w:p w14:paraId="0535B022" w14:textId="162A94AD" w:rsidR="00816B53" w:rsidRPr="00BD33B4" w:rsidRDefault="00BD33B4" w:rsidP="008149BB">
      <w:pPr>
        <w:pStyle w:val="ListParagraph"/>
        <w:numPr>
          <w:ilvl w:val="0"/>
          <w:numId w:val="10"/>
        </w:numPr>
        <w:spacing w:after="0" w:line="240" w:lineRule="auto"/>
        <w:contextualSpacing w:val="0"/>
        <w:jc w:val="both"/>
        <w:rPr>
          <w:bCs/>
        </w:rPr>
      </w:pPr>
      <w:r>
        <w:rPr>
          <w:bCs/>
        </w:rPr>
        <w:t>Senior Scientific Assistant -III</w:t>
      </w:r>
    </w:p>
    <w:p w14:paraId="77B2BBE6" w14:textId="77777777" w:rsidR="00816B53" w:rsidRPr="00BD33B4" w:rsidRDefault="00816B53" w:rsidP="008149BB">
      <w:pPr>
        <w:pStyle w:val="ListParagraph"/>
        <w:numPr>
          <w:ilvl w:val="0"/>
          <w:numId w:val="10"/>
        </w:numPr>
        <w:spacing w:after="0" w:line="240" w:lineRule="auto"/>
        <w:contextualSpacing w:val="0"/>
        <w:jc w:val="both"/>
        <w:rPr>
          <w:bCs/>
        </w:rPr>
      </w:pPr>
      <w:r w:rsidRPr="00BD33B4">
        <w:rPr>
          <w:bCs/>
        </w:rPr>
        <w:t xml:space="preserve">Research Assistant – I </w:t>
      </w:r>
    </w:p>
    <w:p w14:paraId="1EDF658F" w14:textId="77777777" w:rsidR="00816B53" w:rsidRDefault="00816B53" w:rsidP="00816B53">
      <w:pPr>
        <w:pStyle w:val="ListParagraph"/>
        <w:jc w:val="both"/>
        <w:rPr>
          <w:bCs/>
        </w:rPr>
      </w:pPr>
    </w:p>
    <w:p w14:paraId="7B47F44A" w14:textId="246C9CA3" w:rsidR="00816B53" w:rsidRDefault="00816B53" w:rsidP="00816B53">
      <w:pPr>
        <w:pStyle w:val="ListParagraph"/>
        <w:jc w:val="both"/>
        <w:rPr>
          <w:bCs/>
        </w:rPr>
      </w:pPr>
      <w:r>
        <w:rPr>
          <w:bCs/>
        </w:rPr>
        <w:t>However, the project executing entity shall be the coordinating body to interface with Project Implementing Agencies at the district level (from stake holding departments)</w:t>
      </w:r>
      <w:r w:rsidR="00CA5A79">
        <w:rPr>
          <w:bCs/>
        </w:rPr>
        <w:t xml:space="preserve">.  The </w:t>
      </w:r>
      <w:r w:rsidR="00CA5A79">
        <w:rPr>
          <w:bCs/>
        </w:rPr>
        <w:lastRenderedPageBreak/>
        <w:t>relevant entities will have requisite technical manpower. The profile of such manpower will be outlined during the signing of the MoUs.</w:t>
      </w:r>
    </w:p>
    <w:p w14:paraId="010EB795" w14:textId="77777777" w:rsidR="00D72297" w:rsidRDefault="00D72297" w:rsidP="00816B53">
      <w:pPr>
        <w:pStyle w:val="ListParagraph"/>
        <w:jc w:val="both"/>
        <w:rPr>
          <w:bCs/>
        </w:rPr>
      </w:pPr>
    </w:p>
    <w:p w14:paraId="2CA58288" w14:textId="3D9D2863" w:rsidR="00D72297" w:rsidRDefault="00D72297" w:rsidP="00816B53">
      <w:pPr>
        <w:pStyle w:val="ListParagraph"/>
        <w:jc w:val="both"/>
        <w:rPr>
          <w:bCs/>
        </w:rPr>
      </w:pPr>
      <w:r>
        <w:rPr>
          <w:bCs/>
        </w:rPr>
        <w:t>In addition the project executing entity will take help from experts and agencies for some of the activities. The cell will also have a small project management unit staffed with at least two specialists and a financial management professional.</w:t>
      </w:r>
    </w:p>
    <w:p w14:paraId="31B06A97" w14:textId="77777777" w:rsidR="00816B53" w:rsidRPr="00222337" w:rsidRDefault="00816B53" w:rsidP="00816B53">
      <w:pPr>
        <w:pStyle w:val="ListParagraph"/>
        <w:suppressAutoHyphens/>
        <w:spacing w:after="200" w:line="276" w:lineRule="auto"/>
        <w:contextualSpacing w:val="0"/>
        <w:jc w:val="both"/>
        <w:rPr>
          <w:rFonts w:cs="Arial"/>
          <w:lang w:val="en-GB"/>
        </w:rPr>
      </w:pPr>
    </w:p>
    <w:p w14:paraId="287F6561" w14:textId="77777777" w:rsidR="00FB380D" w:rsidRDefault="00FB380D" w:rsidP="005344C8">
      <w:pPr>
        <w:pStyle w:val="Heading3"/>
        <w:rPr>
          <w:lang w:val="en-GB"/>
        </w:rPr>
      </w:pPr>
      <w:bookmarkStart w:id="31" w:name="_Toc470198134"/>
      <w:r w:rsidRPr="00222337">
        <w:rPr>
          <w:lang w:val="en-GB"/>
        </w:rPr>
        <w:t>Three largest Climate Change Adaptation Projects handled</w:t>
      </w:r>
      <w:r>
        <w:rPr>
          <w:lang w:val="en-GB"/>
        </w:rPr>
        <w:t xml:space="preserve"> (if already implemented)</w:t>
      </w:r>
      <w:bookmarkEnd w:id="31"/>
    </w:p>
    <w:p w14:paraId="67986744" w14:textId="76EC003E" w:rsidR="00D72297" w:rsidRPr="00D72297" w:rsidRDefault="00D72297" w:rsidP="00D72297">
      <w:pPr>
        <w:pStyle w:val="ListParagraph"/>
        <w:jc w:val="both"/>
        <w:rPr>
          <w:bCs/>
        </w:rPr>
      </w:pPr>
      <w:r w:rsidRPr="00D72297">
        <w:rPr>
          <w:bCs/>
        </w:rPr>
        <w:t xml:space="preserve">The following projects are handled by Forest Department, Govt. of Himachal </w:t>
      </w:r>
      <w:proofErr w:type="gramStart"/>
      <w:r w:rsidRPr="00D72297">
        <w:rPr>
          <w:bCs/>
        </w:rPr>
        <w:t>Pradesh,</w:t>
      </w:r>
      <w:proofErr w:type="gramEnd"/>
      <w:r w:rsidRPr="00D72297">
        <w:rPr>
          <w:bCs/>
        </w:rPr>
        <w:t xml:space="preserve"> However</w:t>
      </w:r>
      <w:r w:rsidR="00EC4AC7">
        <w:rPr>
          <w:bCs/>
        </w:rPr>
        <w:t>,</w:t>
      </w:r>
      <w:r w:rsidRPr="00D72297">
        <w:rPr>
          <w:bCs/>
        </w:rPr>
        <w:t xml:space="preserve"> DEST was involved as one of the stakeholder at formulation of project to implementation. </w:t>
      </w:r>
    </w:p>
    <w:p w14:paraId="5CBE801B" w14:textId="77777777" w:rsidR="00D72297" w:rsidRPr="00374A08" w:rsidRDefault="00D72297" w:rsidP="00D72297">
      <w:pPr>
        <w:pStyle w:val="ListParagraph"/>
        <w:jc w:val="both"/>
        <w:rPr>
          <w:bCs/>
        </w:rPr>
      </w:pPr>
    </w:p>
    <w:tbl>
      <w:tblPr>
        <w:tblStyle w:val="TableGrid"/>
        <w:tblW w:w="0" w:type="auto"/>
        <w:tblLook w:val="04A0" w:firstRow="1" w:lastRow="0" w:firstColumn="1" w:lastColumn="0" w:noHBand="0" w:noVBand="1"/>
      </w:tblPr>
      <w:tblGrid>
        <w:gridCol w:w="1408"/>
        <w:gridCol w:w="1716"/>
        <w:gridCol w:w="1500"/>
        <w:gridCol w:w="1362"/>
        <w:gridCol w:w="1731"/>
        <w:gridCol w:w="1859"/>
      </w:tblGrid>
      <w:tr w:rsidR="00D72297" w:rsidRPr="005344C8" w14:paraId="1BF7F4F8" w14:textId="77777777" w:rsidTr="00134727">
        <w:trPr>
          <w:tblHeader/>
        </w:trPr>
        <w:tc>
          <w:tcPr>
            <w:tcW w:w="1540" w:type="dxa"/>
          </w:tcPr>
          <w:p w14:paraId="134574F0" w14:textId="77777777" w:rsidR="00D72297" w:rsidRPr="005344C8" w:rsidRDefault="00D72297" w:rsidP="009D654B">
            <w:pPr>
              <w:pStyle w:val="ListParagraph"/>
              <w:ind w:left="0"/>
              <w:jc w:val="both"/>
              <w:rPr>
                <w:b/>
                <w:bCs/>
              </w:rPr>
            </w:pPr>
            <w:r w:rsidRPr="005344C8">
              <w:rPr>
                <w:b/>
                <w:bCs/>
              </w:rPr>
              <w:t>Project</w:t>
            </w:r>
          </w:p>
        </w:tc>
        <w:tc>
          <w:tcPr>
            <w:tcW w:w="1541" w:type="dxa"/>
          </w:tcPr>
          <w:p w14:paraId="6AA3C897" w14:textId="77777777" w:rsidR="00D72297" w:rsidRPr="005344C8" w:rsidRDefault="00D72297" w:rsidP="009D654B">
            <w:pPr>
              <w:pStyle w:val="ListParagraph"/>
              <w:ind w:left="0"/>
              <w:rPr>
                <w:b/>
                <w:bCs/>
              </w:rPr>
            </w:pPr>
            <w:r w:rsidRPr="005344C8">
              <w:rPr>
                <w:b/>
                <w:bCs/>
              </w:rPr>
              <w:t>Objectives &amp; geo. coverage</w:t>
            </w:r>
          </w:p>
        </w:tc>
        <w:tc>
          <w:tcPr>
            <w:tcW w:w="1541" w:type="dxa"/>
          </w:tcPr>
          <w:p w14:paraId="28534BE8" w14:textId="77777777" w:rsidR="00D72297" w:rsidRPr="005344C8" w:rsidRDefault="00D72297" w:rsidP="009D654B">
            <w:pPr>
              <w:pStyle w:val="ListParagraph"/>
              <w:ind w:left="0"/>
              <w:jc w:val="both"/>
              <w:rPr>
                <w:b/>
                <w:bCs/>
              </w:rPr>
            </w:pPr>
            <w:r w:rsidRPr="005344C8">
              <w:rPr>
                <w:b/>
                <w:bCs/>
              </w:rPr>
              <w:t>Amount Sanctioned</w:t>
            </w:r>
          </w:p>
        </w:tc>
        <w:tc>
          <w:tcPr>
            <w:tcW w:w="1541" w:type="dxa"/>
          </w:tcPr>
          <w:p w14:paraId="1E93D136" w14:textId="77777777" w:rsidR="00D72297" w:rsidRPr="005344C8" w:rsidRDefault="00D72297" w:rsidP="009D654B">
            <w:pPr>
              <w:pStyle w:val="ListParagraph"/>
              <w:ind w:left="0"/>
              <w:jc w:val="both"/>
              <w:rPr>
                <w:b/>
                <w:bCs/>
              </w:rPr>
            </w:pPr>
            <w:r w:rsidRPr="005344C8">
              <w:rPr>
                <w:b/>
                <w:bCs/>
              </w:rPr>
              <w:t>Funding Agency</w:t>
            </w:r>
          </w:p>
        </w:tc>
        <w:tc>
          <w:tcPr>
            <w:tcW w:w="1541" w:type="dxa"/>
          </w:tcPr>
          <w:p w14:paraId="27CDB480" w14:textId="77777777" w:rsidR="00D72297" w:rsidRPr="005344C8" w:rsidRDefault="00D72297" w:rsidP="009D654B">
            <w:pPr>
              <w:pStyle w:val="ListParagraph"/>
              <w:ind w:left="0"/>
              <w:jc w:val="both"/>
              <w:rPr>
                <w:b/>
                <w:bCs/>
              </w:rPr>
            </w:pPr>
            <w:r w:rsidRPr="005344C8">
              <w:rPr>
                <w:b/>
                <w:bCs/>
              </w:rPr>
              <w:t>Geographical Coverage</w:t>
            </w:r>
          </w:p>
        </w:tc>
        <w:tc>
          <w:tcPr>
            <w:tcW w:w="1541" w:type="dxa"/>
          </w:tcPr>
          <w:p w14:paraId="1992489A" w14:textId="77777777" w:rsidR="00D72297" w:rsidRPr="005344C8" w:rsidRDefault="00D72297" w:rsidP="009D654B">
            <w:pPr>
              <w:pStyle w:val="ListParagraph"/>
              <w:ind w:left="0"/>
              <w:rPr>
                <w:b/>
                <w:bCs/>
              </w:rPr>
            </w:pPr>
            <w:r w:rsidRPr="005344C8">
              <w:rPr>
                <w:b/>
                <w:bCs/>
              </w:rPr>
              <w:t>Implementation Period &amp; Outcome</w:t>
            </w:r>
          </w:p>
        </w:tc>
      </w:tr>
      <w:tr w:rsidR="00D72297" w:rsidRPr="005344C8" w14:paraId="51902BDF" w14:textId="77777777" w:rsidTr="005344C8">
        <w:tc>
          <w:tcPr>
            <w:tcW w:w="1540" w:type="dxa"/>
          </w:tcPr>
          <w:p w14:paraId="127D8A57" w14:textId="77777777" w:rsidR="00D72297" w:rsidRPr="005344C8" w:rsidRDefault="00D72297" w:rsidP="009D654B">
            <w:pPr>
              <w:pStyle w:val="ListParagraph"/>
              <w:ind w:left="0"/>
              <w:jc w:val="both"/>
              <w:rPr>
                <w:bCs/>
              </w:rPr>
            </w:pPr>
            <w:r w:rsidRPr="005344C8">
              <w:rPr>
                <w:bCs/>
              </w:rPr>
              <w:t xml:space="preserve">Mid Himalayan Watershed Project – I &amp; II </w:t>
            </w:r>
          </w:p>
        </w:tc>
        <w:tc>
          <w:tcPr>
            <w:tcW w:w="1541" w:type="dxa"/>
          </w:tcPr>
          <w:p w14:paraId="7530E094" w14:textId="77777777" w:rsidR="00D72297" w:rsidRPr="005344C8" w:rsidRDefault="00D72297" w:rsidP="009D654B">
            <w:pPr>
              <w:pStyle w:val="ListParagraph"/>
              <w:ind w:left="0"/>
              <w:jc w:val="both"/>
              <w:rPr>
                <w:bCs/>
              </w:rPr>
            </w:pPr>
            <w:r w:rsidRPr="005344C8">
              <w:rPr>
                <w:bCs/>
              </w:rPr>
              <w:t xml:space="preserve">The overall goal of the project is to reverse the process of degradation of the natural resource base and improve the productive potential of natural resources and incomes of the rural households in the project area in Himachal Pradesh (using the Community-driven Development (CDD) approach). A secondary objective is to support policy and institutional development in the state to harmonize </w:t>
            </w:r>
            <w:r w:rsidRPr="005344C8">
              <w:rPr>
                <w:bCs/>
              </w:rPr>
              <w:lastRenderedPageBreak/>
              <w:t>watershed development projects and programs across the state in accordance with best practices.</w:t>
            </w:r>
          </w:p>
        </w:tc>
        <w:tc>
          <w:tcPr>
            <w:tcW w:w="1541" w:type="dxa"/>
          </w:tcPr>
          <w:p w14:paraId="6F2477B6" w14:textId="77777777" w:rsidR="00D72297" w:rsidRPr="005344C8" w:rsidRDefault="00D72297" w:rsidP="009D654B">
            <w:pPr>
              <w:pStyle w:val="ListParagraph"/>
              <w:ind w:left="0"/>
              <w:jc w:val="both"/>
              <w:rPr>
                <w:bCs/>
              </w:rPr>
            </w:pPr>
            <w:r w:rsidRPr="005344C8">
              <w:rPr>
                <w:bCs/>
              </w:rPr>
              <w:lastRenderedPageBreak/>
              <w:t xml:space="preserve">Total Project outlay: </w:t>
            </w:r>
            <w:proofErr w:type="spellStart"/>
            <w:r w:rsidRPr="005344C8">
              <w:rPr>
                <w:bCs/>
              </w:rPr>
              <w:t>Rs</w:t>
            </w:r>
            <w:proofErr w:type="spellEnd"/>
            <w:r w:rsidRPr="005344C8">
              <w:rPr>
                <w:bCs/>
              </w:rPr>
              <w:t xml:space="preserve">. 365.00 </w:t>
            </w:r>
            <w:proofErr w:type="spellStart"/>
            <w:r w:rsidRPr="005344C8">
              <w:rPr>
                <w:bCs/>
              </w:rPr>
              <w:t>Crs</w:t>
            </w:r>
            <w:proofErr w:type="spellEnd"/>
            <w:r w:rsidRPr="005344C8">
              <w:rPr>
                <w:bCs/>
              </w:rPr>
              <w:t>.</w:t>
            </w:r>
          </w:p>
        </w:tc>
        <w:tc>
          <w:tcPr>
            <w:tcW w:w="1541" w:type="dxa"/>
          </w:tcPr>
          <w:p w14:paraId="65117B53" w14:textId="77777777" w:rsidR="00D72297" w:rsidRPr="005344C8" w:rsidRDefault="00D72297" w:rsidP="009D654B">
            <w:pPr>
              <w:pStyle w:val="ListParagraph"/>
              <w:ind w:left="0"/>
              <w:jc w:val="both"/>
              <w:rPr>
                <w:bCs/>
              </w:rPr>
            </w:pPr>
            <w:r w:rsidRPr="005344C8">
              <w:rPr>
                <w:bCs/>
              </w:rPr>
              <w:t>The World Bank</w:t>
            </w:r>
          </w:p>
        </w:tc>
        <w:tc>
          <w:tcPr>
            <w:tcW w:w="1541" w:type="dxa"/>
          </w:tcPr>
          <w:p w14:paraId="6AB502E1" w14:textId="6F5A29F6" w:rsidR="00D72297" w:rsidRPr="005344C8" w:rsidRDefault="00D72297" w:rsidP="009D654B">
            <w:pPr>
              <w:pStyle w:val="ListParagraph"/>
              <w:ind w:left="0"/>
              <w:jc w:val="both"/>
              <w:rPr>
                <w:bCs/>
              </w:rPr>
            </w:pPr>
            <w:r w:rsidRPr="005344C8">
              <w:rPr>
                <w:bCs/>
              </w:rPr>
              <w:t xml:space="preserve">First, it expands upwards from the </w:t>
            </w:r>
            <w:proofErr w:type="spellStart"/>
            <w:r w:rsidRPr="005344C8">
              <w:rPr>
                <w:bCs/>
              </w:rPr>
              <w:t>Shivaliks</w:t>
            </w:r>
            <w:proofErr w:type="spellEnd"/>
            <w:r w:rsidRPr="005344C8">
              <w:rPr>
                <w:bCs/>
              </w:rPr>
              <w:t xml:space="preserve"> to the Mid-Hills, a region which covers about one-third of the State and over half of the cultivated land. Second, it entrust responsibility for most Project implementation with the local governments (Gram Panchayats) rather than with village development committees, which were created for the purpose of IWDP implementation.</w:t>
            </w:r>
          </w:p>
        </w:tc>
        <w:tc>
          <w:tcPr>
            <w:tcW w:w="1541" w:type="dxa"/>
          </w:tcPr>
          <w:p w14:paraId="3D3C68E0" w14:textId="0072C41C" w:rsidR="00D72297" w:rsidRPr="005344C8" w:rsidRDefault="00D72297" w:rsidP="00D72297">
            <w:pPr>
              <w:pStyle w:val="ListParagraph"/>
              <w:ind w:left="0"/>
              <w:jc w:val="both"/>
              <w:rPr>
                <w:bCs/>
              </w:rPr>
            </w:pPr>
            <w:r w:rsidRPr="005344C8">
              <w:rPr>
                <w:bCs/>
              </w:rPr>
              <w:t xml:space="preserve">10 districts of Himachal Pradesh </w:t>
            </w:r>
            <w:proofErr w:type="spellStart"/>
            <w:r w:rsidRPr="005344C8">
              <w:rPr>
                <w:bCs/>
              </w:rPr>
              <w:t>w.e.f</w:t>
            </w:r>
            <w:proofErr w:type="spellEnd"/>
            <w:r w:rsidRPr="005344C8">
              <w:rPr>
                <w:bCs/>
              </w:rPr>
              <w:t xml:space="preserve">. 1st October, 2005. It aims to reverse the process of degradation of the natural resource base and improve the productive potential of natural resources and incomes of by reaching out to around 25000 target poor families in the project area.  </w:t>
            </w:r>
          </w:p>
        </w:tc>
      </w:tr>
      <w:tr w:rsidR="00D72297" w:rsidRPr="005344C8" w14:paraId="4168B7F1" w14:textId="77777777" w:rsidTr="005344C8">
        <w:tc>
          <w:tcPr>
            <w:tcW w:w="1540" w:type="dxa"/>
          </w:tcPr>
          <w:p w14:paraId="22EFE354" w14:textId="77777777" w:rsidR="00D72297" w:rsidRPr="005344C8" w:rsidRDefault="00D72297" w:rsidP="009D654B">
            <w:pPr>
              <w:pStyle w:val="ListParagraph"/>
              <w:ind w:left="0"/>
              <w:rPr>
                <w:bCs/>
              </w:rPr>
            </w:pPr>
            <w:r w:rsidRPr="005344C8">
              <w:rPr>
                <w:bCs/>
              </w:rPr>
              <w:lastRenderedPageBreak/>
              <w:t>HP Bio-carbon Sub-Project</w:t>
            </w:r>
          </w:p>
        </w:tc>
        <w:tc>
          <w:tcPr>
            <w:tcW w:w="1541" w:type="dxa"/>
          </w:tcPr>
          <w:p w14:paraId="67F0D4C5" w14:textId="77777777" w:rsidR="00D72297" w:rsidRPr="005344C8" w:rsidRDefault="00D72297" w:rsidP="009D654B">
            <w:pPr>
              <w:rPr>
                <w:bCs/>
              </w:rPr>
            </w:pPr>
            <w:r w:rsidRPr="005344C8">
              <w:rPr>
                <w:bCs/>
              </w:rPr>
              <w:t>The twin development objectives of the proposed project include:</w:t>
            </w:r>
          </w:p>
          <w:p w14:paraId="1D1F7FCE" w14:textId="77777777" w:rsidR="00D72297" w:rsidRPr="005344C8" w:rsidRDefault="00D72297" w:rsidP="009D654B">
            <w:pPr>
              <w:jc w:val="both"/>
              <w:rPr>
                <w:bCs/>
              </w:rPr>
            </w:pPr>
            <w:r w:rsidRPr="005344C8">
              <w:rPr>
                <w:bCs/>
              </w:rPr>
              <w:t>1 Improvement of the productive potential of degraded lands or watershed catchment areas and</w:t>
            </w:r>
            <w:r w:rsidRPr="005344C8">
              <w:rPr>
                <w:bCs/>
              </w:rPr>
              <w:tab/>
              <w:t xml:space="preserve">enhance biomass production and carbon stocks in degraded lands and </w:t>
            </w:r>
          </w:p>
          <w:p w14:paraId="5C76CD70" w14:textId="77777777" w:rsidR="00D72297" w:rsidRPr="005344C8" w:rsidRDefault="00D72297" w:rsidP="009D654B">
            <w:pPr>
              <w:pStyle w:val="ListParagraph"/>
              <w:ind w:left="0"/>
              <w:jc w:val="both"/>
              <w:rPr>
                <w:bCs/>
              </w:rPr>
            </w:pPr>
            <w:r w:rsidRPr="005344C8">
              <w:rPr>
                <w:bCs/>
              </w:rPr>
              <w:t>2 Improvement of livelihoods and incomes of rural households residing in selected watersheds</w:t>
            </w:r>
            <w:r w:rsidRPr="005344C8">
              <w:rPr>
                <w:bCs/>
              </w:rPr>
              <w:tab/>
              <w:t>using socially inclusive, institutionally and environmentally sustainable approaches.</w:t>
            </w:r>
          </w:p>
        </w:tc>
        <w:tc>
          <w:tcPr>
            <w:tcW w:w="1541" w:type="dxa"/>
          </w:tcPr>
          <w:p w14:paraId="54B42617" w14:textId="77777777" w:rsidR="00D72297" w:rsidRPr="005344C8" w:rsidRDefault="00D72297" w:rsidP="009D654B">
            <w:pPr>
              <w:pStyle w:val="ListParagraph"/>
              <w:ind w:left="0"/>
              <w:jc w:val="both"/>
              <w:rPr>
                <w:bCs/>
              </w:rPr>
            </w:pPr>
            <w:r w:rsidRPr="005344C8">
              <w:rPr>
                <w:bCs/>
              </w:rPr>
              <w:t xml:space="preserve">Indicative carbon revenue: </w:t>
            </w:r>
            <w:proofErr w:type="spellStart"/>
            <w:r w:rsidRPr="005344C8">
              <w:rPr>
                <w:bCs/>
              </w:rPr>
              <w:t>Rs</w:t>
            </w:r>
            <w:proofErr w:type="spellEnd"/>
            <w:r w:rsidRPr="005344C8">
              <w:rPr>
                <w:bCs/>
              </w:rPr>
              <w:t>. 3000 to 4000/ha at US$ 4/</w:t>
            </w:r>
            <w:proofErr w:type="spellStart"/>
            <w:r w:rsidRPr="005344C8">
              <w:rPr>
                <w:bCs/>
              </w:rPr>
              <w:t>tonne</w:t>
            </w:r>
            <w:proofErr w:type="spellEnd"/>
            <w:r w:rsidRPr="005344C8">
              <w:rPr>
                <w:bCs/>
              </w:rPr>
              <w:t xml:space="preserve"> of carbon besides reduction of GHG globally</w:t>
            </w:r>
          </w:p>
        </w:tc>
        <w:tc>
          <w:tcPr>
            <w:tcW w:w="1541" w:type="dxa"/>
          </w:tcPr>
          <w:p w14:paraId="1E26297B" w14:textId="77777777" w:rsidR="00D72297" w:rsidRPr="005344C8" w:rsidRDefault="00D72297" w:rsidP="009D654B">
            <w:pPr>
              <w:pStyle w:val="ListParagraph"/>
              <w:ind w:left="0"/>
              <w:jc w:val="both"/>
              <w:rPr>
                <w:bCs/>
              </w:rPr>
            </w:pPr>
            <w:r w:rsidRPr="005344C8">
              <w:rPr>
                <w:bCs/>
              </w:rPr>
              <w:t>The World Bank</w:t>
            </w:r>
          </w:p>
        </w:tc>
        <w:tc>
          <w:tcPr>
            <w:tcW w:w="1541" w:type="dxa"/>
          </w:tcPr>
          <w:p w14:paraId="39122774" w14:textId="77777777" w:rsidR="00D72297" w:rsidRPr="005344C8" w:rsidRDefault="00D72297" w:rsidP="009D654B">
            <w:pPr>
              <w:pStyle w:val="ListParagraph"/>
              <w:ind w:left="0"/>
              <w:jc w:val="both"/>
              <w:rPr>
                <w:bCs/>
              </w:rPr>
            </w:pPr>
            <w:r w:rsidRPr="005344C8">
              <w:rPr>
                <w:bCs/>
              </w:rPr>
              <w:t>-do-</w:t>
            </w:r>
          </w:p>
        </w:tc>
        <w:tc>
          <w:tcPr>
            <w:tcW w:w="1541" w:type="dxa"/>
          </w:tcPr>
          <w:p w14:paraId="088069D5" w14:textId="6E3DE203" w:rsidR="00D72297" w:rsidRPr="005344C8" w:rsidRDefault="0041135D" w:rsidP="009D654B">
            <w:pPr>
              <w:pStyle w:val="ListParagraph"/>
              <w:ind w:left="0"/>
              <w:jc w:val="both"/>
              <w:rPr>
                <w:bCs/>
              </w:rPr>
            </w:pPr>
            <w:r w:rsidRPr="005344C8">
              <w:rPr>
                <w:bCs/>
              </w:rPr>
              <w:t>Additional top up of carbon revenue to benefit the forest conservation institutions at the community level</w:t>
            </w:r>
          </w:p>
        </w:tc>
      </w:tr>
    </w:tbl>
    <w:p w14:paraId="3567BBB2" w14:textId="77777777" w:rsidR="00D72297" w:rsidRPr="00222337" w:rsidRDefault="00D72297" w:rsidP="00D72297">
      <w:pPr>
        <w:pStyle w:val="ListParagraph"/>
        <w:suppressAutoHyphens/>
        <w:spacing w:after="200" w:line="276" w:lineRule="auto"/>
        <w:contextualSpacing w:val="0"/>
        <w:jc w:val="both"/>
        <w:rPr>
          <w:rFonts w:cs="Arial"/>
          <w:lang w:val="en-GB"/>
        </w:rPr>
      </w:pPr>
    </w:p>
    <w:p w14:paraId="4E1EA886" w14:textId="77777777" w:rsidR="00FB380D" w:rsidRDefault="00FB380D" w:rsidP="005344C8">
      <w:pPr>
        <w:pStyle w:val="Heading3"/>
        <w:rPr>
          <w:lang w:val="en-GB"/>
        </w:rPr>
      </w:pPr>
      <w:bookmarkStart w:id="32" w:name="_Toc470198135"/>
      <w:r w:rsidRPr="00222337">
        <w:rPr>
          <w:lang w:val="en-GB"/>
        </w:rPr>
        <w:t>Three largest community based NRM based projects handled</w:t>
      </w:r>
      <w:bookmarkEnd w:id="32"/>
    </w:p>
    <w:p w14:paraId="7F888B5E" w14:textId="4333E084" w:rsidR="00D355BD" w:rsidRPr="00222337" w:rsidRDefault="00D355BD" w:rsidP="00D355BD">
      <w:pPr>
        <w:pStyle w:val="ListParagraph"/>
        <w:suppressAutoHyphens/>
        <w:spacing w:after="200" w:line="276" w:lineRule="auto"/>
        <w:contextualSpacing w:val="0"/>
        <w:jc w:val="both"/>
        <w:rPr>
          <w:rFonts w:cs="Arial"/>
          <w:lang w:val="en-GB"/>
        </w:rPr>
      </w:pPr>
      <w:r>
        <w:rPr>
          <w:rFonts w:cs="Arial"/>
          <w:lang w:val="en-GB"/>
        </w:rPr>
        <w:t>Mid Himalayan Watershed Project</w:t>
      </w:r>
    </w:p>
    <w:p w14:paraId="0933EEE1" w14:textId="77777777" w:rsidR="00FB380D" w:rsidRDefault="00FB380D" w:rsidP="005344C8">
      <w:pPr>
        <w:pStyle w:val="Heading3"/>
        <w:rPr>
          <w:lang w:val="en-GB"/>
        </w:rPr>
      </w:pPr>
      <w:bookmarkStart w:id="33" w:name="_Toc470198136"/>
      <w:r w:rsidRPr="00222337">
        <w:rPr>
          <w:lang w:val="en-GB"/>
        </w:rPr>
        <w:lastRenderedPageBreak/>
        <w:t>Three largest Climate Change Adaptation / NRM projects of State / Central Government</w:t>
      </w:r>
      <w:bookmarkEnd w:id="33"/>
    </w:p>
    <w:p w14:paraId="1A17CFB9" w14:textId="1E889FAF" w:rsidR="003C6F32" w:rsidRPr="00222337" w:rsidRDefault="003C6F32" w:rsidP="003C6F32">
      <w:pPr>
        <w:pStyle w:val="ListParagraph"/>
        <w:suppressAutoHyphens/>
        <w:spacing w:after="200" w:line="276" w:lineRule="auto"/>
        <w:contextualSpacing w:val="0"/>
        <w:jc w:val="both"/>
        <w:rPr>
          <w:rFonts w:cs="Arial"/>
          <w:lang w:val="en-GB"/>
        </w:rPr>
      </w:pPr>
      <w:r>
        <w:rPr>
          <w:rFonts w:cs="Arial"/>
          <w:lang w:val="en-GB"/>
        </w:rPr>
        <w:t>As above</w:t>
      </w:r>
    </w:p>
    <w:p w14:paraId="285FEB2E" w14:textId="77777777" w:rsidR="00FB380D" w:rsidRDefault="00FB380D" w:rsidP="005344C8">
      <w:pPr>
        <w:pStyle w:val="Heading3"/>
        <w:rPr>
          <w:lang w:val="en-GB"/>
        </w:rPr>
      </w:pPr>
      <w:bookmarkStart w:id="34" w:name="_Toc470198137"/>
      <w:r w:rsidRPr="00222337">
        <w:rPr>
          <w:lang w:val="en-GB"/>
        </w:rPr>
        <w:t>Comment of availability of suitable infrastructure for implementation proposed projects (vehicles, computers, required software/ tools, etc.)</w:t>
      </w:r>
      <w:bookmarkEnd w:id="34"/>
    </w:p>
    <w:p w14:paraId="7A62CE3E" w14:textId="024D7182" w:rsidR="003C6F32" w:rsidRPr="00222337" w:rsidRDefault="003C6F32" w:rsidP="003C6F32">
      <w:pPr>
        <w:pStyle w:val="ListParagraph"/>
        <w:suppressAutoHyphens/>
        <w:spacing w:after="200" w:line="276" w:lineRule="auto"/>
        <w:contextualSpacing w:val="0"/>
        <w:jc w:val="both"/>
        <w:rPr>
          <w:rFonts w:cs="Arial"/>
          <w:lang w:val="en-GB"/>
        </w:rPr>
      </w:pPr>
      <w:r>
        <w:rPr>
          <w:rFonts w:cs="Arial"/>
          <w:lang w:val="en-GB"/>
        </w:rPr>
        <w:t xml:space="preserve">The entity has a state of the art geomatics cell, requisite modelling tools and software. There will be a requirement of vehicle for project related mobility.  The additional infrastructure at the district level will be determined in consultation with PIAs. </w:t>
      </w:r>
    </w:p>
    <w:p w14:paraId="02CE1B75" w14:textId="480317B7" w:rsidR="00FB380D" w:rsidRDefault="00FB380D" w:rsidP="005344C8">
      <w:pPr>
        <w:pStyle w:val="Heading3"/>
        <w:rPr>
          <w:lang w:val="en-GB"/>
        </w:rPr>
      </w:pPr>
      <w:bookmarkStart w:id="35" w:name="_Toc470198138"/>
      <w:r w:rsidRPr="00222337">
        <w:rPr>
          <w:lang w:val="en-GB"/>
        </w:rPr>
        <w:t>Whether Executing Entity (EE) was blacklisted, barred from implementation of projects, faced any charges / legal cases related to mismanagement of project and funds. (</w:t>
      </w:r>
      <w:proofErr w:type="gramStart"/>
      <w:r w:rsidRPr="00222337">
        <w:rPr>
          <w:lang w:val="en-GB"/>
        </w:rPr>
        <w:t>please</w:t>
      </w:r>
      <w:proofErr w:type="gramEnd"/>
      <w:r w:rsidRPr="00222337">
        <w:rPr>
          <w:lang w:val="en-GB"/>
        </w:rPr>
        <w:t xml:space="preserve"> list any such incidences and reasons):</w:t>
      </w:r>
      <w:bookmarkEnd w:id="35"/>
    </w:p>
    <w:p w14:paraId="700836C1" w14:textId="0629829B" w:rsidR="003C6F32" w:rsidRDefault="003C6F32" w:rsidP="003C6F32">
      <w:pPr>
        <w:pStyle w:val="ListParagraph"/>
        <w:suppressAutoHyphens/>
        <w:spacing w:after="200" w:line="276" w:lineRule="auto"/>
        <w:contextualSpacing w:val="0"/>
        <w:jc w:val="both"/>
        <w:rPr>
          <w:rFonts w:cs="Arial"/>
          <w:lang w:val="en-GB"/>
        </w:rPr>
      </w:pPr>
      <w:r>
        <w:rPr>
          <w:rFonts w:cs="Arial"/>
          <w:lang w:val="en-GB"/>
        </w:rPr>
        <w:t>NO</w:t>
      </w:r>
    </w:p>
    <w:p w14:paraId="39B1B0AE" w14:textId="77777777" w:rsidR="00FB380D" w:rsidRDefault="00FB380D">
      <w:pPr>
        <w:rPr>
          <w:rFonts w:cs="Arial"/>
          <w:lang w:val="en-GB"/>
        </w:rPr>
      </w:pPr>
      <w:r>
        <w:rPr>
          <w:rFonts w:cs="Arial"/>
          <w:lang w:val="en-GB"/>
        </w:rPr>
        <w:br w:type="page"/>
      </w:r>
    </w:p>
    <w:p w14:paraId="37FFFF84" w14:textId="06463FFF" w:rsidR="00FB380D" w:rsidRPr="00222337" w:rsidRDefault="00FB380D" w:rsidP="00597569">
      <w:pPr>
        <w:pStyle w:val="Heading2"/>
        <w:rPr>
          <w:lang w:val="en-GB"/>
        </w:rPr>
      </w:pPr>
      <w:bookmarkStart w:id="36" w:name="_Toc432533258"/>
      <w:bookmarkStart w:id="37" w:name="_Toc470198139"/>
      <w:r w:rsidRPr="008A2714">
        <w:rPr>
          <w:lang w:val="en-GB"/>
        </w:rPr>
        <w:lastRenderedPageBreak/>
        <w:t>Project / Programme</w:t>
      </w:r>
      <w:r w:rsidRPr="00222337">
        <w:rPr>
          <w:lang w:val="en-GB"/>
        </w:rPr>
        <w:t xml:space="preserve"> Components and Financing:</w:t>
      </w:r>
      <w:bookmarkEnd w:id="36"/>
      <w:bookmarkEnd w:id="37"/>
    </w:p>
    <w:tbl>
      <w:tblPr>
        <w:tblW w:w="10065" w:type="dxa"/>
        <w:tblInd w:w="108" w:type="dxa"/>
        <w:shd w:val="clear" w:color="auto" w:fill="FFFFFF" w:themeFill="background1"/>
        <w:tblLayout w:type="fixed"/>
        <w:tblLook w:val="0000" w:firstRow="0" w:lastRow="0" w:firstColumn="0" w:lastColumn="0" w:noHBand="0" w:noVBand="0"/>
      </w:tblPr>
      <w:tblGrid>
        <w:gridCol w:w="3119"/>
        <w:gridCol w:w="2410"/>
        <w:gridCol w:w="3402"/>
        <w:gridCol w:w="1134"/>
      </w:tblGrid>
      <w:tr w:rsidR="00FB380D" w:rsidRPr="0021298B" w14:paraId="385BCF8A" w14:textId="77777777" w:rsidTr="002F27DC">
        <w:trPr>
          <w:cantSplit/>
          <w:trHeight w:val="1164"/>
        </w:trPr>
        <w:tc>
          <w:tcPr>
            <w:tcW w:w="3119" w:type="dxa"/>
            <w:tcBorders>
              <w:top w:val="single" w:sz="4" w:space="0" w:color="000000"/>
              <w:left w:val="single" w:sz="4" w:space="0" w:color="000000"/>
              <w:bottom w:val="single" w:sz="4" w:space="0" w:color="000000"/>
            </w:tcBorders>
            <w:shd w:val="clear" w:color="auto" w:fill="FFFFFF" w:themeFill="background1"/>
            <w:vAlign w:val="center"/>
          </w:tcPr>
          <w:p w14:paraId="062848AF" w14:textId="77777777" w:rsidR="00FB380D" w:rsidRPr="0021298B" w:rsidRDefault="00FB380D" w:rsidP="009D58D3">
            <w:pPr>
              <w:snapToGrid w:val="0"/>
              <w:spacing w:after="0" w:line="240" w:lineRule="auto"/>
              <w:jc w:val="center"/>
              <w:rPr>
                <w:rFonts w:cs="Arial"/>
                <w:b/>
                <w:sz w:val="22"/>
                <w:szCs w:val="18"/>
                <w:lang w:val="en-GB"/>
              </w:rPr>
            </w:pPr>
            <w:r w:rsidRPr="0021298B">
              <w:rPr>
                <w:rFonts w:cs="Arial"/>
                <w:b/>
                <w:sz w:val="22"/>
                <w:szCs w:val="18"/>
                <w:lang w:val="en-GB"/>
              </w:rPr>
              <w:t>Project/Programme Components</w:t>
            </w:r>
          </w:p>
        </w:tc>
        <w:tc>
          <w:tcPr>
            <w:tcW w:w="2410" w:type="dxa"/>
            <w:tcBorders>
              <w:top w:val="single" w:sz="4" w:space="0" w:color="000000"/>
              <w:left w:val="single" w:sz="4" w:space="0" w:color="000000"/>
              <w:bottom w:val="single" w:sz="4" w:space="0" w:color="000000"/>
            </w:tcBorders>
            <w:shd w:val="clear" w:color="auto" w:fill="FFFFFF" w:themeFill="background1"/>
            <w:vAlign w:val="center"/>
          </w:tcPr>
          <w:p w14:paraId="527913DA" w14:textId="77777777" w:rsidR="00FB380D" w:rsidRPr="0021298B" w:rsidRDefault="00FB380D" w:rsidP="009D58D3">
            <w:pPr>
              <w:snapToGrid w:val="0"/>
              <w:spacing w:after="0" w:line="240" w:lineRule="auto"/>
              <w:jc w:val="center"/>
              <w:rPr>
                <w:rFonts w:cs="Arial"/>
                <w:b/>
                <w:sz w:val="22"/>
                <w:szCs w:val="18"/>
                <w:lang w:val="en-GB"/>
              </w:rPr>
            </w:pPr>
            <w:r w:rsidRPr="0021298B">
              <w:rPr>
                <w:rFonts w:cs="Arial"/>
                <w:b/>
                <w:sz w:val="22"/>
                <w:szCs w:val="18"/>
                <w:lang w:val="en-GB"/>
              </w:rPr>
              <w:t>Expected Concrete Outputs</w:t>
            </w:r>
          </w:p>
        </w:tc>
        <w:tc>
          <w:tcPr>
            <w:tcW w:w="3402" w:type="dxa"/>
            <w:tcBorders>
              <w:top w:val="single" w:sz="4" w:space="0" w:color="000000"/>
              <w:left w:val="single" w:sz="4" w:space="0" w:color="000000"/>
              <w:bottom w:val="single" w:sz="4" w:space="0" w:color="000000"/>
            </w:tcBorders>
            <w:shd w:val="clear" w:color="auto" w:fill="FFFFFF" w:themeFill="background1"/>
            <w:vAlign w:val="center"/>
          </w:tcPr>
          <w:p w14:paraId="09FB6778" w14:textId="77777777" w:rsidR="00FB380D" w:rsidRPr="0021298B" w:rsidRDefault="00FB380D" w:rsidP="009D58D3">
            <w:pPr>
              <w:snapToGrid w:val="0"/>
              <w:spacing w:after="0" w:line="240" w:lineRule="auto"/>
              <w:jc w:val="center"/>
              <w:rPr>
                <w:rFonts w:cs="Arial"/>
                <w:b/>
                <w:sz w:val="22"/>
                <w:szCs w:val="18"/>
                <w:lang w:val="en-GB"/>
              </w:rPr>
            </w:pPr>
            <w:r w:rsidRPr="0021298B">
              <w:rPr>
                <w:rFonts w:cs="Arial"/>
                <w:b/>
                <w:sz w:val="22"/>
                <w:szCs w:val="18"/>
                <w:lang w:val="en-GB"/>
              </w:rPr>
              <w:t>Expected Outcomes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D0ED5" w14:textId="77777777" w:rsidR="00FB380D" w:rsidRPr="0021298B" w:rsidRDefault="00FB380D" w:rsidP="009D58D3">
            <w:pPr>
              <w:snapToGrid w:val="0"/>
              <w:spacing w:after="0" w:line="240" w:lineRule="auto"/>
              <w:jc w:val="center"/>
              <w:rPr>
                <w:rFonts w:cs="Arial"/>
                <w:b/>
                <w:sz w:val="22"/>
                <w:szCs w:val="18"/>
                <w:lang w:val="en-GB"/>
              </w:rPr>
            </w:pPr>
          </w:p>
          <w:p w14:paraId="4BEEC99C" w14:textId="3B0D54B5" w:rsidR="00FB380D" w:rsidRPr="0021298B" w:rsidRDefault="00FB380D" w:rsidP="009D58D3">
            <w:pPr>
              <w:spacing w:after="0" w:line="240" w:lineRule="auto"/>
              <w:jc w:val="center"/>
              <w:rPr>
                <w:rFonts w:cs="Arial"/>
                <w:b/>
                <w:sz w:val="22"/>
                <w:szCs w:val="18"/>
                <w:lang w:val="en-GB"/>
              </w:rPr>
            </w:pPr>
            <w:r w:rsidRPr="0021298B">
              <w:rPr>
                <w:rFonts w:cs="Arial"/>
                <w:b/>
                <w:sz w:val="22"/>
                <w:szCs w:val="18"/>
                <w:lang w:val="en-GB"/>
              </w:rPr>
              <w:t>Amount (</w:t>
            </w:r>
            <w:proofErr w:type="spellStart"/>
            <w:r w:rsidRPr="0021298B">
              <w:rPr>
                <w:rFonts w:cs="Arial"/>
                <w:b/>
                <w:sz w:val="22"/>
                <w:szCs w:val="18"/>
                <w:lang w:val="en-GB"/>
              </w:rPr>
              <w:t>Rs</w:t>
            </w:r>
            <w:proofErr w:type="spellEnd"/>
            <w:r w:rsidR="00D570A5" w:rsidRPr="0021298B">
              <w:rPr>
                <w:rFonts w:cs="Arial"/>
                <w:b/>
                <w:sz w:val="22"/>
                <w:szCs w:val="18"/>
                <w:lang w:val="en-GB"/>
              </w:rPr>
              <w:t xml:space="preserve"> Crore</w:t>
            </w:r>
            <w:r w:rsidRPr="0021298B">
              <w:rPr>
                <w:rFonts w:cs="Arial"/>
                <w:b/>
                <w:sz w:val="22"/>
                <w:szCs w:val="18"/>
                <w:lang w:val="en-GB"/>
              </w:rPr>
              <w:t>)</w:t>
            </w:r>
          </w:p>
          <w:p w14:paraId="22B94369" w14:textId="77777777" w:rsidR="00FB380D" w:rsidRPr="0021298B" w:rsidRDefault="00FB380D" w:rsidP="009D58D3">
            <w:pPr>
              <w:spacing w:after="0" w:line="240" w:lineRule="auto"/>
              <w:jc w:val="center"/>
              <w:rPr>
                <w:rFonts w:cs="Arial"/>
                <w:b/>
                <w:sz w:val="22"/>
                <w:szCs w:val="18"/>
                <w:lang w:val="en-GB"/>
              </w:rPr>
            </w:pPr>
          </w:p>
        </w:tc>
      </w:tr>
      <w:tr w:rsidR="00FB380D" w:rsidRPr="0021298B" w14:paraId="76CAB411" w14:textId="77777777" w:rsidTr="002F27DC">
        <w:trPr>
          <w:cantSplit/>
          <w:trHeight w:val="446"/>
        </w:trPr>
        <w:tc>
          <w:tcPr>
            <w:tcW w:w="3119" w:type="dxa"/>
            <w:tcBorders>
              <w:top w:val="single" w:sz="4" w:space="0" w:color="000000"/>
              <w:left w:val="single" w:sz="4" w:space="0" w:color="000000"/>
              <w:bottom w:val="single" w:sz="4" w:space="0" w:color="000000"/>
            </w:tcBorders>
            <w:shd w:val="clear" w:color="auto" w:fill="FFFFFF" w:themeFill="background1"/>
          </w:tcPr>
          <w:p w14:paraId="3535A40B" w14:textId="7DC085F6" w:rsidR="00FB380D" w:rsidRPr="0021298B" w:rsidRDefault="00FB380D" w:rsidP="003142F3">
            <w:pPr>
              <w:snapToGrid w:val="0"/>
              <w:spacing w:after="100" w:afterAutospacing="1" w:line="240" w:lineRule="auto"/>
              <w:rPr>
                <w:sz w:val="22"/>
                <w:szCs w:val="18"/>
              </w:rPr>
            </w:pPr>
            <w:r w:rsidRPr="0021298B">
              <w:rPr>
                <w:rFonts w:cs="Arial"/>
                <w:sz w:val="22"/>
                <w:szCs w:val="18"/>
                <w:lang w:val="en-GB"/>
              </w:rPr>
              <w:t xml:space="preserve">1. </w:t>
            </w:r>
            <w:r w:rsidR="00771A77" w:rsidRPr="0021298B">
              <w:rPr>
                <w:rFonts w:cs="Arial"/>
                <w:sz w:val="22"/>
                <w:szCs w:val="18"/>
                <w:lang w:val="en-GB"/>
              </w:rPr>
              <w:t>Strengthening knowledge base th</w:t>
            </w:r>
            <w:r w:rsidR="008A2714">
              <w:rPr>
                <w:rFonts w:cs="Arial"/>
                <w:sz w:val="22"/>
                <w:szCs w:val="18"/>
                <w:lang w:val="en-GB"/>
              </w:rPr>
              <w:t>r</w:t>
            </w:r>
            <w:r w:rsidR="00771A77" w:rsidRPr="0021298B">
              <w:rPr>
                <w:rFonts w:cs="Arial"/>
                <w:sz w:val="22"/>
                <w:szCs w:val="18"/>
                <w:lang w:val="en-GB"/>
              </w:rPr>
              <w:t xml:space="preserve">ough </w:t>
            </w:r>
            <w:r w:rsidR="003142F3">
              <w:rPr>
                <w:rFonts w:cs="Arial"/>
                <w:sz w:val="22"/>
                <w:szCs w:val="18"/>
                <w:lang w:val="en-GB"/>
              </w:rPr>
              <w:t xml:space="preserve">long term monitoring  and </w:t>
            </w:r>
            <w:r w:rsidR="00771A77" w:rsidRPr="0021298B">
              <w:rPr>
                <w:rFonts w:cs="Arial"/>
                <w:sz w:val="22"/>
                <w:szCs w:val="18"/>
                <w:lang w:val="en-GB"/>
              </w:rPr>
              <w:t>field based studies like estimation of lake depth, and other critical parameters to estimate the extent of inundation and other risks</w:t>
            </w:r>
          </w:p>
        </w:tc>
        <w:tc>
          <w:tcPr>
            <w:tcW w:w="2410" w:type="dxa"/>
            <w:tcBorders>
              <w:top w:val="single" w:sz="4" w:space="0" w:color="000000"/>
              <w:left w:val="single" w:sz="4" w:space="0" w:color="000000"/>
              <w:bottom w:val="single" w:sz="4" w:space="0" w:color="000000"/>
            </w:tcBorders>
            <w:shd w:val="clear" w:color="auto" w:fill="FFFFFF" w:themeFill="background1"/>
          </w:tcPr>
          <w:p w14:paraId="7D87E7D9" w14:textId="41050236" w:rsidR="00771A77" w:rsidRPr="0021298B" w:rsidRDefault="009301C9" w:rsidP="00771A77">
            <w:pPr>
              <w:snapToGrid w:val="0"/>
              <w:spacing w:after="100" w:afterAutospacing="1" w:line="240" w:lineRule="auto"/>
              <w:rPr>
                <w:rFonts w:cs="Arial"/>
                <w:sz w:val="22"/>
                <w:szCs w:val="18"/>
                <w:lang w:val="en-GB"/>
              </w:rPr>
            </w:pPr>
            <w:r w:rsidRPr="0021298B">
              <w:rPr>
                <w:rFonts w:cs="Arial"/>
                <w:sz w:val="22"/>
                <w:szCs w:val="18"/>
                <w:lang w:val="en-GB"/>
              </w:rPr>
              <w:t>Location based targeting</w:t>
            </w:r>
            <w:r w:rsidR="0054647F" w:rsidRPr="0021298B">
              <w:rPr>
                <w:rFonts w:cs="Arial"/>
                <w:sz w:val="22"/>
                <w:szCs w:val="18"/>
                <w:lang w:val="en-GB"/>
              </w:rPr>
              <w:t>/plan</w:t>
            </w:r>
          </w:p>
          <w:p w14:paraId="65E31BB3" w14:textId="5A618042" w:rsidR="00FB380D" w:rsidRPr="0021298B" w:rsidRDefault="00771A77" w:rsidP="00771A77">
            <w:pPr>
              <w:snapToGrid w:val="0"/>
              <w:spacing w:after="100" w:afterAutospacing="1" w:line="240" w:lineRule="auto"/>
              <w:rPr>
                <w:sz w:val="22"/>
                <w:szCs w:val="18"/>
              </w:rPr>
            </w:pPr>
            <w:r w:rsidRPr="0021298B">
              <w:rPr>
                <w:rFonts w:cs="Arial"/>
                <w:sz w:val="22"/>
                <w:szCs w:val="18"/>
                <w:lang w:val="en-GB"/>
              </w:rPr>
              <w:t>Development of model in association with national international research networks</w:t>
            </w:r>
          </w:p>
        </w:tc>
        <w:tc>
          <w:tcPr>
            <w:tcW w:w="3402" w:type="dxa"/>
            <w:tcBorders>
              <w:top w:val="single" w:sz="4" w:space="0" w:color="000000"/>
              <w:left w:val="single" w:sz="4" w:space="0" w:color="000000"/>
              <w:bottom w:val="single" w:sz="4" w:space="0" w:color="000000"/>
            </w:tcBorders>
            <w:shd w:val="clear" w:color="auto" w:fill="FFFFFF" w:themeFill="background1"/>
          </w:tcPr>
          <w:p w14:paraId="54AA9CD5" w14:textId="76E1FEE8" w:rsidR="00FB380D" w:rsidRPr="0021298B" w:rsidRDefault="00771A77" w:rsidP="009F4CFD">
            <w:pPr>
              <w:snapToGrid w:val="0"/>
              <w:spacing w:after="100" w:afterAutospacing="1" w:line="240" w:lineRule="auto"/>
              <w:rPr>
                <w:sz w:val="22"/>
                <w:szCs w:val="18"/>
              </w:rPr>
            </w:pPr>
            <w:r w:rsidRPr="0021298B">
              <w:rPr>
                <w:rFonts w:cs="Arial"/>
                <w:sz w:val="22"/>
                <w:szCs w:val="18"/>
                <w:lang w:val="en-GB"/>
              </w:rPr>
              <w:t xml:space="preserve">Enhanced understanding of the climate change related risk and vulnerabilities associated with </w:t>
            </w:r>
            <w:r w:rsidR="009F4CFD">
              <w:rPr>
                <w:rFonts w:cs="Arial"/>
                <w:sz w:val="22"/>
                <w:szCs w:val="18"/>
                <w:lang w:val="en-GB"/>
              </w:rPr>
              <w:t>glacial outburst and flood risks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4F8C6B" w14:textId="20FD8929" w:rsidR="00FB380D" w:rsidRPr="0021298B" w:rsidRDefault="00C005D5" w:rsidP="009D58D3">
            <w:pPr>
              <w:snapToGrid w:val="0"/>
              <w:spacing w:after="100" w:afterAutospacing="1" w:line="240" w:lineRule="auto"/>
              <w:jc w:val="center"/>
              <w:rPr>
                <w:rFonts w:cs="Arial"/>
                <w:sz w:val="22"/>
                <w:szCs w:val="18"/>
                <w:lang w:val="en-GB"/>
              </w:rPr>
            </w:pPr>
            <w:r>
              <w:rPr>
                <w:rFonts w:cs="Arial"/>
                <w:sz w:val="22"/>
                <w:szCs w:val="18"/>
                <w:lang w:val="en-GB"/>
              </w:rPr>
              <w:t>7.81</w:t>
            </w:r>
          </w:p>
        </w:tc>
      </w:tr>
      <w:tr w:rsidR="00FB380D" w:rsidRPr="0021298B" w14:paraId="681CCE99" w14:textId="77777777" w:rsidTr="002F27DC">
        <w:trPr>
          <w:cantSplit/>
          <w:trHeight w:val="280"/>
        </w:trPr>
        <w:tc>
          <w:tcPr>
            <w:tcW w:w="3119" w:type="dxa"/>
            <w:tcBorders>
              <w:top w:val="single" w:sz="4" w:space="0" w:color="000000"/>
              <w:left w:val="single" w:sz="4" w:space="0" w:color="000000"/>
              <w:bottom w:val="single" w:sz="4" w:space="0" w:color="000000"/>
            </w:tcBorders>
            <w:shd w:val="clear" w:color="auto" w:fill="FFFFFF" w:themeFill="background1"/>
          </w:tcPr>
          <w:p w14:paraId="596AF027" w14:textId="6438C45B" w:rsidR="00FB380D" w:rsidRPr="0021298B" w:rsidRDefault="00FB380D" w:rsidP="007D6904">
            <w:pPr>
              <w:snapToGrid w:val="0"/>
              <w:spacing w:after="100" w:afterAutospacing="1" w:line="240" w:lineRule="auto"/>
              <w:rPr>
                <w:sz w:val="22"/>
                <w:szCs w:val="18"/>
              </w:rPr>
            </w:pPr>
            <w:r w:rsidRPr="0021298B">
              <w:rPr>
                <w:rFonts w:cs="Arial"/>
                <w:sz w:val="22"/>
                <w:szCs w:val="18"/>
                <w:lang w:val="en-GB"/>
              </w:rPr>
              <w:t xml:space="preserve">2. </w:t>
            </w:r>
            <w:r w:rsidR="007D6904">
              <w:rPr>
                <w:rFonts w:cs="Arial"/>
                <w:sz w:val="22"/>
                <w:szCs w:val="18"/>
                <w:lang w:val="en-GB"/>
              </w:rPr>
              <w:t xml:space="preserve">Glacial Outburst and Flood related </w:t>
            </w:r>
            <w:r w:rsidR="0061381F">
              <w:rPr>
                <w:rFonts w:cs="Arial"/>
                <w:sz w:val="22"/>
                <w:szCs w:val="18"/>
                <w:lang w:val="en-GB"/>
              </w:rPr>
              <w:t xml:space="preserve"> </w:t>
            </w:r>
            <w:r w:rsidR="00771A77" w:rsidRPr="0021298B">
              <w:rPr>
                <w:rFonts w:cs="Arial"/>
                <w:sz w:val="22"/>
                <w:szCs w:val="18"/>
                <w:lang w:val="en-GB"/>
              </w:rPr>
              <w:t xml:space="preserve">hazard zonation and vulnerability mapping conducted in the </w:t>
            </w:r>
            <w:proofErr w:type="spellStart"/>
            <w:r w:rsidR="00771A77" w:rsidRPr="0021298B">
              <w:rPr>
                <w:rFonts w:cs="Arial"/>
                <w:sz w:val="22"/>
                <w:szCs w:val="18"/>
                <w:lang w:val="en-GB"/>
              </w:rPr>
              <w:t>Parvati</w:t>
            </w:r>
            <w:proofErr w:type="spellEnd"/>
            <w:r w:rsidR="00771A77" w:rsidRPr="0021298B">
              <w:rPr>
                <w:rFonts w:cs="Arial"/>
                <w:sz w:val="22"/>
                <w:szCs w:val="18"/>
                <w:lang w:val="en-GB"/>
              </w:rPr>
              <w:t xml:space="preserve"> valleys</w:t>
            </w:r>
            <w:r w:rsidR="00FB190C">
              <w:rPr>
                <w:rFonts w:cs="Arial"/>
                <w:sz w:val="22"/>
                <w:szCs w:val="18"/>
                <w:lang w:val="en-GB"/>
              </w:rPr>
              <w:t xml:space="preserve"> using Participatory Vulnerability Assessment with community</w:t>
            </w:r>
          </w:p>
        </w:tc>
        <w:tc>
          <w:tcPr>
            <w:tcW w:w="2410" w:type="dxa"/>
            <w:tcBorders>
              <w:top w:val="single" w:sz="4" w:space="0" w:color="000000"/>
              <w:left w:val="single" w:sz="4" w:space="0" w:color="000000"/>
              <w:bottom w:val="single" w:sz="4" w:space="0" w:color="000000"/>
            </w:tcBorders>
            <w:shd w:val="clear" w:color="auto" w:fill="FFFFFF" w:themeFill="background1"/>
          </w:tcPr>
          <w:p w14:paraId="19BAFFF7" w14:textId="77777777" w:rsidR="0034694D" w:rsidRPr="0021298B" w:rsidRDefault="00FB380D" w:rsidP="00771A77">
            <w:pPr>
              <w:snapToGrid w:val="0"/>
              <w:spacing w:after="100" w:afterAutospacing="1" w:line="240" w:lineRule="auto"/>
              <w:rPr>
                <w:rFonts w:cs="Arial"/>
                <w:sz w:val="22"/>
                <w:szCs w:val="18"/>
                <w:lang w:val="en-GB"/>
              </w:rPr>
            </w:pPr>
            <w:r w:rsidRPr="0021298B">
              <w:rPr>
                <w:rFonts w:cs="Arial"/>
                <w:sz w:val="22"/>
                <w:szCs w:val="18"/>
                <w:lang w:val="en-GB"/>
              </w:rPr>
              <w:fldChar w:fldCharType="begin"/>
            </w:r>
            <w:r w:rsidRPr="0021298B">
              <w:rPr>
                <w:rFonts w:cs="Arial"/>
                <w:sz w:val="22"/>
                <w:szCs w:val="18"/>
                <w:lang w:val="en-GB"/>
              </w:rPr>
              <w:instrText>"Text187"</w:instrText>
            </w:r>
            <w:r w:rsidRPr="0021298B">
              <w:rPr>
                <w:rFonts w:cs="Arial"/>
                <w:sz w:val="22"/>
                <w:szCs w:val="18"/>
                <w:lang w:val="en-GB"/>
              </w:rPr>
              <w:fldChar w:fldCharType="separate"/>
            </w:r>
            <w:r w:rsidR="0034694D" w:rsidRPr="0021298B">
              <w:rPr>
                <w:rFonts w:cs="Arial"/>
                <w:sz w:val="22"/>
                <w:szCs w:val="18"/>
                <w:lang w:val="en-GB"/>
              </w:rPr>
              <w:t>Risk and hazard maps</w:t>
            </w:r>
            <w:r w:rsidR="00771A77" w:rsidRPr="0021298B">
              <w:rPr>
                <w:rFonts w:cs="Arial"/>
                <w:sz w:val="22"/>
                <w:szCs w:val="18"/>
                <w:lang w:val="en-GB"/>
              </w:rPr>
              <w:t xml:space="preserve"> </w:t>
            </w:r>
          </w:p>
          <w:p w14:paraId="768BEB4C" w14:textId="614F2A52" w:rsidR="00FB380D" w:rsidRPr="0021298B" w:rsidRDefault="0034694D" w:rsidP="00771A77">
            <w:pPr>
              <w:snapToGrid w:val="0"/>
              <w:spacing w:after="100" w:afterAutospacing="1" w:line="240" w:lineRule="auto"/>
              <w:rPr>
                <w:sz w:val="22"/>
                <w:szCs w:val="18"/>
              </w:rPr>
            </w:pPr>
            <w:proofErr w:type="spellStart"/>
            <w:r w:rsidRPr="0021298B">
              <w:rPr>
                <w:rFonts w:cs="Arial"/>
                <w:sz w:val="22"/>
                <w:szCs w:val="18"/>
                <w:lang w:val="en-GB"/>
              </w:rPr>
              <w:t>Zonations</w:t>
            </w:r>
            <w:proofErr w:type="spellEnd"/>
            <w:r w:rsidRPr="0021298B">
              <w:rPr>
                <w:rFonts w:cs="Arial"/>
                <w:sz w:val="22"/>
                <w:szCs w:val="18"/>
                <w:lang w:val="en-GB"/>
              </w:rPr>
              <w:t xml:space="preserve"> based on risks</w:t>
            </w:r>
            <w:r w:rsidR="00FB380D" w:rsidRPr="0021298B">
              <w:rPr>
                <w:rFonts w:cs="Arial"/>
                <w:sz w:val="22"/>
                <w:szCs w:val="18"/>
                <w:lang w:val="en-GB"/>
              </w:rPr>
              <w:t>  </w:t>
            </w:r>
            <w:r w:rsidR="00FB380D" w:rsidRPr="0021298B">
              <w:rPr>
                <w:rFonts w:cs="Arial"/>
                <w:sz w:val="22"/>
                <w:szCs w:val="18"/>
                <w:lang w:val="en-GB"/>
              </w:rPr>
              <w:fldChar w:fldCharType="end"/>
            </w:r>
          </w:p>
        </w:tc>
        <w:tc>
          <w:tcPr>
            <w:tcW w:w="3402" w:type="dxa"/>
            <w:tcBorders>
              <w:top w:val="single" w:sz="4" w:space="0" w:color="000000"/>
              <w:left w:val="single" w:sz="4" w:space="0" w:color="000000"/>
              <w:bottom w:val="single" w:sz="4" w:space="0" w:color="000000"/>
            </w:tcBorders>
            <w:shd w:val="clear" w:color="auto" w:fill="FFFFFF" w:themeFill="background1"/>
          </w:tcPr>
          <w:p w14:paraId="70CEA85C" w14:textId="58BE2EBE" w:rsidR="00FB380D" w:rsidRPr="0021298B" w:rsidRDefault="0034694D" w:rsidP="009301C9">
            <w:pPr>
              <w:snapToGrid w:val="0"/>
              <w:spacing w:after="100" w:afterAutospacing="1" w:line="240" w:lineRule="auto"/>
              <w:rPr>
                <w:sz w:val="22"/>
                <w:szCs w:val="18"/>
              </w:rPr>
            </w:pPr>
            <w:r w:rsidRPr="0021298B">
              <w:rPr>
                <w:sz w:val="22"/>
                <w:szCs w:val="18"/>
              </w:rPr>
              <w:t>Strengthened institutional &amp; individual capacity to reduce risks associated with climate-induced socioeconomic and environmental losses.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1DC509" w14:textId="3983B32D" w:rsidR="00FB380D" w:rsidRPr="0021298B" w:rsidRDefault="00C005D5" w:rsidP="009D58D3">
            <w:pPr>
              <w:snapToGrid w:val="0"/>
              <w:spacing w:after="100" w:afterAutospacing="1" w:line="240" w:lineRule="auto"/>
              <w:jc w:val="center"/>
              <w:rPr>
                <w:rFonts w:cs="Arial"/>
                <w:sz w:val="22"/>
                <w:szCs w:val="18"/>
                <w:lang w:val="en-GB"/>
              </w:rPr>
            </w:pPr>
            <w:r>
              <w:rPr>
                <w:rFonts w:cs="Arial"/>
                <w:sz w:val="22"/>
                <w:szCs w:val="18"/>
                <w:lang w:val="en-GB"/>
              </w:rPr>
              <w:t>1.05</w:t>
            </w:r>
          </w:p>
        </w:tc>
      </w:tr>
      <w:tr w:rsidR="00FB380D" w:rsidRPr="0021298B" w14:paraId="5EF6A9D4" w14:textId="77777777" w:rsidTr="002F27DC">
        <w:trPr>
          <w:cantSplit/>
          <w:trHeight w:val="3247"/>
        </w:trPr>
        <w:tc>
          <w:tcPr>
            <w:tcW w:w="3119" w:type="dxa"/>
            <w:tcBorders>
              <w:top w:val="single" w:sz="4" w:space="0" w:color="000000"/>
              <w:left w:val="single" w:sz="4" w:space="0" w:color="000000"/>
              <w:bottom w:val="single" w:sz="4" w:space="0" w:color="000000"/>
            </w:tcBorders>
            <w:shd w:val="clear" w:color="auto" w:fill="FFFFFF" w:themeFill="background1"/>
          </w:tcPr>
          <w:p w14:paraId="342EA5BD" w14:textId="5A5C4C31" w:rsidR="00FB380D" w:rsidRPr="0021298B" w:rsidRDefault="00FB380D" w:rsidP="00460782">
            <w:pPr>
              <w:snapToGrid w:val="0"/>
              <w:spacing w:after="100" w:afterAutospacing="1" w:line="240" w:lineRule="auto"/>
              <w:rPr>
                <w:sz w:val="22"/>
                <w:szCs w:val="18"/>
              </w:rPr>
            </w:pPr>
            <w:r w:rsidRPr="0021298B">
              <w:rPr>
                <w:rFonts w:cs="Arial"/>
                <w:sz w:val="22"/>
                <w:szCs w:val="18"/>
                <w:lang w:val="en-GB"/>
              </w:rPr>
              <w:t xml:space="preserve">3. </w:t>
            </w:r>
            <w:r w:rsidR="0034694D" w:rsidRPr="0021298B">
              <w:rPr>
                <w:rFonts w:cs="Arial"/>
                <w:sz w:val="22"/>
                <w:szCs w:val="18"/>
                <w:lang w:val="en-GB"/>
              </w:rPr>
              <w:t>Development of an early warning system based on the risk and vulnerability mapping.</w:t>
            </w:r>
          </w:p>
        </w:tc>
        <w:tc>
          <w:tcPr>
            <w:tcW w:w="2410" w:type="dxa"/>
            <w:tcBorders>
              <w:top w:val="single" w:sz="4" w:space="0" w:color="000000"/>
              <w:left w:val="single" w:sz="4" w:space="0" w:color="000000"/>
              <w:bottom w:val="single" w:sz="4" w:space="0" w:color="000000"/>
            </w:tcBorders>
            <w:shd w:val="clear" w:color="auto" w:fill="FFFFFF" w:themeFill="background1"/>
          </w:tcPr>
          <w:p w14:paraId="088DBC51" w14:textId="07FBA2C5" w:rsidR="00302B30" w:rsidRPr="0021298B" w:rsidRDefault="00FB380D" w:rsidP="0034694D">
            <w:pPr>
              <w:snapToGrid w:val="0"/>
              <w:spacing w:after="100" w:afterAutospacing="1" w:line="240" w:lineRule="auto"/>
              <w:rPr>
                <w:rFonts w:cs="Arial"/>
                <w:sz w:val="22"/>
                <w:szCs w:val="18"/>
                <w:lang w:val="en-GB"/>
              </w:rPr>
            </w:pPr>
            <w:r w:rsidRPr="0021298B">
              <w:rPr>
                <w:rFonts w:cs="Arial"/>
                <w:sz w:val="22"/>
                <w:szCs w:val="18"/>
                <w:lang w:val="en-GB"/>
              </w:rPr>
              <w:fldChar w:fldCharType="begin"/>
            </w:r>
            <w:r w:rsidRPr="0021298B">
              <w:rPr>
                <w:rFonts w:cs="Arial"/>
                <w:sz w:val="22"/>
                <w:szCs w:val="18"/>
                <w:lang w:val="en-GB"/>
              </w:rPr>
              <w:instrText>"Text187"</w:instrText>
            </w:r>
            <w:r w:rsidRPr="0021298B">
              <w:rPr>
                <w:rFonts w:cs="Arial"/>
                <w:sz w:val="22"/>
                <w:szCs w:val="18"/>
                <w:lang w:val="en-GB"/>
              </w:rPr>
              <w:fldChar w:fldCharType="separate"/>
            </w:r>
            <w:r w:rsidRPr="0021298B">
              <w:rPr>
                <w:rFonts w:cs="Arial"/>
                <w:sz w:val="22"/>
                <w:szCs w:val="18"/>
                <w:lang w:val="en-GB"/>
              </w:rPr>
              <w:t> </w:t>
            </w:r>
            <w:r w:rsidRPr="0021298B">
              <w:rPr>
                <w:rFonts w:cs="Arial"/>
                <w:sz w:val="22"/>
                <w:szCs w:val="18"/>
                <w:lang w:val="en-GB"/>
              </w:rPr>
              <w:fldChar w:fldCharType="end"/>
            </w:r>
            <w:r w:rsidR="00302B30" w:rsidRPr="0021298B">
              <w:rPr>
                <w:rFonts w:cs="Arial"/>
                <w:sz w:val="22"/>
                <w:szCs w:val="18"/>
                <w:lang w:val="en-GB"/>
              </w:rPr>
              <w:t>Ground-based and satellite-based monitoring of triggering mechanisms in near real-time.</w:t>
            </w:r>
          </w:p>
          <w:p w14:paraId="273576DF" w14:textId="7443D768" w:rsidR="00FB380D" w:rsidRDefault="00302B30" w:rsidP="0034694D">
            <w:pPr>
              <w:snapToGrid w:val="0"/>
              <w:spacing w:after="100" w:afterAutospacing="1" w:line="240" w:lineRule="auto"/>
              <w:rPr>
                <w:rFonts w:cs="Arial"/>
                <w:sz w:val="22"/>
                <w:szCs w:val="18"/>
                <w:lang w:val="en-GB"/>
              </w:rPr>
            </w:pPr>
            <w:r w:rsidRPr="0021298B">
              <w:rPr>
                <w:rFonts w:cs="Arial"/>
                <w:sz w:val="22"/>
                <w:szCs w:val="18"/>
                <w:lang w:val="en-GB"/>
              </w:rPr>
              <w:t>Threat detection and warning station</w:t>
            </w:r>
          </w:p>
          <w:p w14:paraId="7C991B8C" w14:textId="5AE01C22" w:rsidR="00302B30" w:rsidRPr="0021298B" w:rsidRDefault="00756CBE" w:rsidP="00756CBE">
            <w:pPr>
              <w:snapToGrid w:val="0"/>
              <w:spacing w:after="100" w:afterAutospacing="1" w:line="240" w:lineRule="auto"/>
              <w:rPr>
                <w:sz w:val="22"/>
                <w:szCs w:val="18"/>
              </w:rPr>
            </w:pPr>
            <w:r>
              <w:rPr>
                <w:rFonts w:cs="Arial"/>
                <w:sz w:val="22"/>
                <w:szCs w:val="18"/>
                <w:lang w:val="en-GB"/>
              </w:rPr>
              <w:t>Agro advisory using the integrated weather stations</w:t>
            </w:r>
          </w:p>
        </w:tc>
        <w:tc>
          <w:tcPr>
            <w:tcW w:w="3402" w:type="dxa"/>
            <w:tcBorders>
              <w:top w:val="single" w:sz="4" w:space="0" w:color="000000"/>
              <w:left w:val="single" w:sz="4" w:space="0" w:color="000000"/>
              <w:bottom w:val="single" w:sz="4" w:space="0" w:color="000000"/>
            </w:tcBorders>
            <w:shd w:val="clear" w:color="auto" w:fill="FFFFFF" w:themeFill="background1"/>
          </w:tcPr>
          <w:p w14:paraId="18C2CC89" w14:textId="34F072EB" w:rsidR="00FB380D" w:rsidRPr="0021298B" w:rsidRDefault="00302B30" w:rsidP="00460782">
            <w:pPr>
              <w:snapToGrid w:val="0"/>
              <w:spacing w:after="100" w:afterAutospacing="1" w:line="240" w:lineRule="auto"/>
              <w:rPr>
                <w:sz w:val="22"/>
                <w:szCs w:val="18"/>
              </w:rPr>
            </w:pPr>
            <w:r w:rsidRPr="0021298B">
              <w:rPr>
                <w:rFonts w:cs="Arial"/>
                <w:sz w:val="22"/>
                <w:szCs w:val="18"/>
                <w:lang w:val="en-GB"/>
              </w:rPr>
              <w:t xml:space="preserve"> Early warning system implemented, together with enabling policy and plan for </w:t>
            </w:r>
            <w:r w:rsidR="00FB190C" w:rsidRPr="00FB190C">
              <w:rPr>
                <w:rFonts w:cs="Arial"/>
                <w:sz w:val="22"/>
                <w:szCs w:val="18"/>
                <w:lang w:val="en-GB"/>
              </w:rPr>
              <w:t xml:space="preserve">Glacial Outburst and Flood related  </w:t>
            </w:r>
            <w:r w:rsidRPr="0021298B">
              <w:rPr>
                <w:rFonts w:cs="Arial"/>
                <w:sz w:val="22"/>
                <w:szCs w:val="18"/>
                <w:lang w:val="en-GB"/>
              </w:rPr>
              <w:t>vulnerability reduction developed and mainstreamed</w:t>
            </w:r>
            <w:r w:rsidR="00460782" w:rsidRPr="0021298B">
              <w:rPr>
                <w:rFonts w:cs="Arial"/>
                <w:sz w:val="22"/>
                <w:szCs w:val="18"/>
                <w:lang w:val="en-GB"/>
              </w:rPr>
              <w:t xml:space="preserve"> </w:t>
            </w:r>
            <w:r w:rsidR="00FB380D" w:rsidRPr="0021298B">
              <w:rPr>
                <w:rFonts w:cs="Arial"/>
                <w:sz w:val="22"/>
                <w:szCs w:val="18"/>
                <w:lang w:val="en-GB"/>
              </w:rPr>
              <w:fldChar w:fldCharType="begin"/>
            </w:r>
            <w:r w:rsidR="00FB380D" w:rsidRPr="0021298B">
              <w:rPr>
                <w:rFonts w:cs="Arial"/>
                <w:sz w:val="22"/>
                <w:szCs w:val="18"/>
                <w:lang w:val="en-GB"/>
              </w:rPr>
              <w:instrText>"Text187"</w:instrText>
            </w:r>
            <w:r w:rsidR="00FB380D" w:rsidRPr="0021298B">
              <w:rPr>
                <w:rFonts w:cs="Arial"/>
                <w:sz w:val="22"/>
                <w:szCs w:val="18"/>
                <w:lang w:val="en-GB"/>
              </w:rPr>
              <w:fldChar w:fldCharType="separate"/>
            </w:r>
            <w:r w:rsidRPr="0021298B">
              <w:rPr>
                <w:rFonts w:cs="Arial"/>
                <w:sz w:val="22"/>
                <w:szCs w:val="18"/>
                <w:lang w:val="en-GB"/>
              </w:rPr>
              <w:t>in to district disaster management plan</w:t>
            </w:r>
            <w:r w:rsidR="00FB380D" w:rsidRPr="0021298B">
              <w:rPr>
                <w:rFonts w:cs="Arial"/>
                <w:sz w:val="22"/>
                <w:szCs w:val="18"/>
                <w:lang w:val="en-GB"/>
              </w:rPr>
              <w:t>    </w:t>
            </w:r>
            <w:r w:rsidR="00FB380D" w:rsidRPr="0021298B">
              <w:rPr>
                <w:rFonts w:cs="Arial"/>
                <w:sz w:val="22"/>
                <w:szCs w:val="18"/>
                <w:lang w:val="en-GB"/>
              </w:rPr>
              <w:fldChar w:fldCharType="end"/>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2D7538" w14:textId="0C7D918E" w:rsidR="00FB380D" w:rsidRPr="0021298B" w:rsidRDefault="00C005D5" w:rsidP="009D58D3">
            <w:pPr>
              <w:snapToGrid w:val="0"/>
              <w:spacing w:after="100" w:afterAutospacing="1" w:line="240" w:lineRule="auto"/>
              <w:jc w:val="center"/>
              <w:rPr>
                <w:rFonts w:cs="Arial"/>
                <w:sz w:val="22"/>
                <w:szCs w:val="18"/>
                <w:lang w:val="en-GB"/>
              </w:rPr>
            </w:pPr>
            <w:r>
              <w:rPr>
                <w:rFonts w:cs="Arial"/>
                <w:sz w:val="22"/>
                <w:szCs w:val="18"/>
                <w:lang w:val="en-GB"/>
              </w:rPr>
              <w:t>4.80</w:t>
            </w:r>
          </w:p>
        </w:tc>
      </w:tr>
      <w:tr w:rsidR="00FB380D" w:rsidRPr="0021298B" w14:paraId="434AFB2E" w14:textId="77777777" w:rsidTr="002F27DC">
        <w:trPr>
          <w:cantSplit/>
          <w:trHeight w:val="366"/>
        </w:trPr>
        <w:tc>
          <w:tcPr>
            <w:tcW w:w="3119" w:type="dxa"/>
            <w:tcBorders>
              <w:top w:val="single" w:sz="4" w:space="0" w:color="000000"/>
              <w:left w:val="single" w:sz="4" w:space="0" w:color="000000"/>
              <w:bottom w:val="single" w:sz="4" w:space="0" w:color="000000"/>
            </w:tcBorders>
            <w:shd w:val="clear" w:color="auto" w:fill="FFFFFF" w:themeFill="background1"/>
          </w:tcPr>
          <w:p w14:paraId="37DE049B" w14:textId="42074CA6" w:rsidR="00FB380D" w:rsidRPr="0021298B" w:rsidRDefault="00FB380D" w:rsidP="00AB7B7C">
            <w:pPr>
              <w:snapToGrid w:val="0"/>
              <w:spacing w:after="100" w:afterAutospacing="1" w:line="240" w:lineRule="auto"/>
              <w:rPr>
                <w:sz w:val="22"/>
                <w:szCs w:val="18"/>
              </w:rPr>
            </w:pPr>
            <w:r w:rsidRPr="0021298B">
              <w:rPr>
                <w:rFonts w:cs="Arial"/>
                <w:sz w:val="22"/>
                <w:szCs w:val="18"/>
                <w:lang w:val="en-GB"/>
              </w:rPr>
              <w:t xml:space="preserve">4. </w:t>
            </w:r>
            <w:r w:rsidR="0034694D" w:rsidRPr="0021298B">
              <w:rPr>
                <w:rFonts w:cs="Arial"/>
                <w:sz w:val="22"/>
                <w:szCs w:val="18"/>
                <w:lang w:val="en-GB"/>
              </w:rPr>
              <w:t xml:space="preserve">Capacity Building of vulnerable communities through demonstration of community based </w:t>
            </w:r>
            <w:r w:rsidR="00AB7B7C">
              <w:rPr>
                <w:rFonts w:cs="Arial"/>
                <w:sz w:val="22"/>
                <w:szCs w:val="18"/>
                <w:lang w:val="en-GB"/>
              </w:rPr>
              <w:t xml:space="preserve">Glacial Outburst and </w:t>
            </w:r>
            <w:r w:rsidR="0061381F">
              <w:rPr>
                <w:rFonts w:cs="Arial"/>
                <w:sz w:val="22"/>
                <w:szCs w:val="18"/>
                <w:lang w:val="en-GB"/>
              </w:rPr>
              <w:t xml:space="preserve"> other flood related</w:t>
            </w:r>
            <w:r w:rsidR="0034694D" w:rsidRPr="0021298B">
              <w:rPr>
                <w:rFonts w:cs="Arial"/>
                <w:sz w:val="22"/>
                <w:szCs w:val="18"/>
                <w:lang w:val="en-GB"/>
              </w:rPr>
              <w:t xml:space="preserve"> risk </w:t>
            </w:r>
            <w:r w:rsidR="00AB7B7C">
              <w:rPr>
                <w:rFonts w:cs="Arial"/>
                <w:sz w:val="22"/>
                <w:szCs w:val="18"/>
                <w:lang w:val="en-GB"/>
              </w:rPr>
              <w:t xml:space="preserve"> </w:t>
            </w:r>
            <w:r w:rsidR="0034694D" w:rsidRPr="0021298B">
              <w:rPr>
                <w:rFonts w:cs="Arial"/>
                <w:sz w:val="22"/>
                <w:szCs w:val="18"/>
                <w:lang w:val="en-GB"/>
              </w:rPr>
              <w:t>management system</w:t>
            </w:r>
            <w:r w:rsidR="00AB7B7C">
              <w:rPr>
                <w:rFonts w:cs="Arial"/>
                <w:sz w:val="22"/>
                <w:szCs w:val="18"/>
                <w:lang w:val="en-GB"/>
              </w:rPr>
              <w:t xml:space="preserve"> (linking community to the EWS)</w:t>
            </w:r>
            <w:r w:rsidR="0034694D" w:rsidRPr="0021298B">
              <w:rPr>
                <w:rFonts w:cs="Arial"/>
                <w:sz w:val="22"/>
                <w:szCs w:val="18"/>
                <w:lang w:val="en-GB"/>
              </w:rPr>
              <w:t xml:space="preserve"> in one of the valleys (</w:t>
            </w:r>
            <w:proofErr w:type="spellStart"/>
            <w:r w:rsidR="0034694D" w:rsidRPr="0021298B">
              <w:rPr>
                <w:rFonts w:cs="Arial"/>
                <w:sz w:val="22"/>
                <w:szCs w:val="18"/>
                <w:lang w:val="en-GB"/>
              </w:rPr>
              <w:t>Parvati</w:t>
            </w:r>
            <w:proofErr w:type="spellEnd"/>
            <w:r w:rsidR="0034694D" w:rsidRPr="0021298B">
              <w:rPr>
                <w:rFonts w:cs="Arial"/>
                <w:sz w:val="22"/>
                <w:szCs w:val="18"/>
                <w:lang w:val="en-GB"/>
              </w:rPr>
              <w:t xml:space="preserve"> Valley)</w:t>
            </w:r>
          </w:p>
        </w:tc>
        <w:tc>
          <w:tcPr>
            <w:tcW w:w="2410" w:type="dxa"/>
            <w:tcBorders>
              <w:top w:val="single" w:sz="4" w:space="0" w:color="000000"/>
              <w:left w:val="single" w:sz="4" w:space="0" w:color="000000"/>
              <w:bottom w:val="single" w:sz="4" w:space="0" w:color="000000"/>
            </w:tcBorders>
            <w:shd w:val="clear" w:color="auto" w:fill="FFFFFF" w:themeFill="background1"/>
          </w:tcPr>
          <w:p w14:paraId="08BA4C7A" w14:textId="3A4B95D9" w:rsidR="00FB380D" w:rsidRPr="0021298B" w:rsidRDefault="0078554C" w:rsidP="00302B30">
            <w:pPr>
              <w:snapToGrid w:val="0"/>
              <w:spacing w:after="100" w:afterAutospacing="1" w:line="240" w:lineRule="auto"/>
              <w:rPr>
                <w:rFonts w:cs="Arial"/>
                <w:sz w:val="22"/>
                <w:szCs w:val="18"/>
                <w:lang w:val="en-GB"/>
              </w:rPr>
            </w:pPr>
            <w:r>
              <w:rPr>
                <w:rFonts w:cs="Arial"/>
                <w:sz w:val="22"/>
                <w:szCs w:val="18"/>
                <w:lang w:val="en-GB"/>
              </w:rPr>
              <w:t xml:space="preserve">10000 </w:t>
            </w:r>
            <w:r w:rsidR="00302B30" w:rsidRPr="0021298B">
              <w:rPr>
                <w:rFonts w:cs="Arial"/>
                <w:sz w:val="22"/>
                <w:szCs w:val="18"/>
                <w:lang w:val="en-GB"/>
              </w:rPr>
              <w:t>no</w:t>
            </w:r>
            <w:r w:rsidR="008A2714">
              <w:rPr>
                <w:rFonts w:cs="Arial"/>
                <w:sz w:val="22"/>
                <w:szCs w:val="18"/>
                <w:lang w:val="en-GB"/>
              </w:rPr>
              <w:t>.</w:t>
            </w:r>
            <w:r w:rsidR="00302B30" w:rsidRPr="0021298B">
              <w:rPr>
                <w:rFonts w:cs="Arial"/>
                <w:sz w:val="22"/>
                <w:szCs w:val="18"/>
                <w:lang w:val="en-GB"/>
              </w:rPr>
              <w:t xml:space="preserve"> of community member</w:t>
            </w:r>
            <w:r w:rsidR="008A2714">
              <w:rPr>
                <w:rFonts w:cs="Arial"/>
                <w:sz w:val="22"/>
                <w:szCs w:val="18"/>
                <w:lang w:val="en-GB"/>
              </w:rPr>
              <w:t>s</w:t>
            </w:r>
            <w:r w:rsidR="00302B30" w:rsidRPr="0021298B">
              <w:rPr>
                <w:rFonts w:cs="Arial"/>
                <w:sz w:val="22"/>
                <w:szCs w:val="18"/>
                <w:lang w:val="en-GB"/>
              </w:rPr>
              <w:t xml:space="preserve"> cov</w:t>
            </w:r>
            <w:r w:rsidR="008A2714">
              <w:rPr>
                <w:rFonts w:cs="Arial"/>
                <w:sz w:val="22"/>
                <w:szCs w:val="18"/>
                <w:lang w:val="en-GB"/>
              </w:rPr>
              <w:t>e</w:t>
            </w:r>
            <w:r w:rsidR="00302B30" w:rsidRPr="0021298B">
              <w:rPr>
                <w:rFonts w:cs="Arial"/>
                <w:sz w:val="22"/>
                <w:szCs w:val="18"/>
                <w:lang w:val="en-GB"/>
              </w:rPr>
              <w:t>red under mock drill and awareness programme</w:t>
            </w:r>
          </w:p>
          <w:p w14:paraId="5B6378F0" w14:textId="758B21B8" w:rsidR="00302B30" w:rsidRPr="0021298B" w:rsidRDefault="00302B30" w:rsidP="0078554C">
            <w:pPr>
              <w:snapToGrid w:val="0"/>
              <w:spacing w:after="100" w:afterAutospacing="1" w:line="240" w:lineRule="auto"/>
              <w:rPr>
                <w:sz w:val="22"/>
                <w:szCs w:val="18"/>
              </w:rPr>
            </w:pPr>
            <w:r w:rsidRPr="0021298B">
              <w:rPr>
                <w:rFonts w:cs="Arial"/>
                <w:sz w:val="22"/>
                <w:szCs w:val="18"/>
                <w:lang w:val="en-GB"/>
              </w:rPr>
              <w:t xml:space="preserve">Community Vigilante Groups </w:t>
            </w:r>
            <w:r w:rsidR="0078554C">
              <w:rPr>
                <w:rFonts w:cs="Arial"/>
                <w:sz w:val="22"/>
                <w:szCs w:val="18"/>
                <w:lang w:val="en-GB"/>
              </w:rPr>
              <w:t xml:space="preserve">200 </w:t>
            </w:r>
            <w:r w:rsidR="0078554C" w:rsidRPr="0021298B">
              <w:rPr>
                <w:rFonts w:cs="Arial"/>
                <w:sz w:val="22"/>
                <w:szCs w:val="18"/>
                <w:lang w:val="en-GB"/>
              </w:rPr>
              <w:t xml:space="preserve"> </w:t>
            </w:r>
            <w:r w:rsidRPr="0021298B">
              <w:rPr>
                <w:rFonts w:cs="Arial"/>
                <w:sz w:val="22"/>
                <w:szCs w:val="18"/>
                <w:lang w:val="en-GB"/>
              </w:rPr>
              <w:t xml:space="preserve">numbers identified </w:t>
            </w:r>
          </w:p>
        </w:tc>
        <w:tc>
          <w:tcPr>
            <w:tcW w:w="3402" w:type="dxa"/>
            <w:tcBorders>
              <w:top w:val="single" w:sz="4" w:space="0" w:color="000000"/>
              <w:left w:val="single" w:sz="4" w:space="0" w:color="000000"/>
              <w:bottom w:val="single" w:sz="4" w:space="0" w:color="000000"/>
            </w:tcBorders>
            <w:shd w:val="clear" w:color="auto" w:fill="FFFFFF" w:themeFill="background1"/>
          </w:tcPr>
          <w:p w14:paraId="032BE956" w14:textId="00C08AC4" w:rsidR="00460782" w:rsidRPr="0021298B" w:rsidRDefault="009136B2" w:rsidP="00460782">
            <w:pPr>
              <w:snapToGrid w:val="0"/>
              <w:spacing w:after="100" w:afterAutospacing="1" w:line="240" w:lineRule="auto"/>
              <w:rPr>
                <w:rFonts w:cs="Arial"/>
                <w:sz w:val="22"/>
                <w:szCs w:val="18"/>
                <w:lang w:val="en-GB"/>
              </w:rPr>
            </w:pPr>
            <w:r w:rsidRPr="0021298B">
              <w:rPr>
                <w:rFonts w:cs="Arial"/>
                <w:sz w:val="22"/>
                <w:szCs w:val="18"/>
                <w:lang w:val="en-GB"/>
              </w:rPr>
              <w:t xml:space="preserve"> Strengthened awareness and ownership of adaptation and GLOF </w:t>
            </w:r>
            <w:r w:rsidR="008A2714">
              <w:rPr>
                <w:rFonts w:cs="Arial"/>
                <w:sz w:val="22"/>
                <w:szCs w:val="18"/>
                <w:lang w:val="en-GB"/>
              </w:rPr>
              <w:t xml:space="preserve">and flood </w:t>
            </w:r>
            <w:r w:rsidRPr="0021298B">
              <w:rPr>
                <w:rFonts w:cs="Arial"/>
                <w:sz w:val="22"/>
                <w:szCs w:val="18"/>
                <w:lang w:val="en-GB"/>
              </w:rPr>
              <w:t>related climate risk reduction processes at local level</w:t>
            </w:r>
          </w:p>
          <w:p w14:paraId="122365BC" w14:textId="743EA783" w:rsidR="00FB380D" w:rsidRPr="0021298B" w:rsidRDefault="00460782" w:rsidP="00460782">
            <w:pPr>
              <w:snapToGrid w:val="0"/>
              <w:spacing w:after="100" w:afterAutospacing="1" w:line="240" w:lineRule="auto"/>
              <w:jc w:val="center"/>
              <w:rPr>
                <w:sz w:val="22"/>
                <w:szCs w:val="18"/>
              </w:rPr>
            </w:pPr>
            <w:r w:rsidRPr="0021298B">
              <w:rPr>
                <w:rFonts w:cs="Arial"/>
                <w:sz w:val="22"/>
                <w:szCs w:val="18"/>
                <w:lang w:val="en-GB"/>
              </w:rPr>
              <w:t xml:space="preserve"> </w:t>
            </w:r>
            <w:r w:rsidR="00FB380D" w:rsidRPr="0021298B">
              <w:rPr>
                <w:rFonts w:cs="Arial"/>
                <w:sz w:val="22"/>
                <w:szCs w:val="18"/>
                <w:lang w:val="en-GB"/>
              </w:rPr>
              <w:fldChar w:fldCharType="begin"/>
            </w:r>
            <w:r w:rsidR="00FB380D" w:rsidRPr="0021298B">
              <w:rPr>
                <w:rFonts w:cs="Arial"/>
                <w:sz w:val="22"/>
                <w:szCs w:val="18"/>
                <w:lang w:val="en-GB"/>
              </w:rPr>
              <w:instrText>"Text187"</w:instrText>
            </w:r>
            <w:r w:rsidR="00FB380D" w:rsidRPr="0021298B">
              <w:rPr>
                <w:rFonts w:cs="Arial"/>
                <w:sz w:val="22"/>
                <w:szCs w:val="18"/>
                <w:lang w:val="en-GB"/>
              </w:rPr>
              <w:fldChar w:fldCharType="separate"/>
            </w:r>
            <w:r w:rsidR="00FB380D" w:rsidRPr="0021298B">
              <w:rPr>
                <w:rFonts w:cs="Arial"/>
                <w:sz w:val="22"/>
                <w:szCs w:val="18"/>
                <w:lang w:val="en-GB"/>
              </w:rPr>
              <w:t>     </w:t>
            </w:r>
            <w:r w:rsidR="00FB380D" w:rsidRPr="0021298B">
              <w:rPr>
                <w:rFonts w:cs="Arial"/>
                <w:sz w:val="22"/>
                <w:szCs w:val="18"/>
                <w:lang w:val="en-GB"/>
              </w:rPr>
              <w:fldChar w:fldCharType="end"/>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0288E7" w14:textId="75998B3F" w:rsidR="00FB380D" w:rsidRPr="0021298B" w:rsidRDefault="00C005D5" w:rsidP="009D58D3">
            <w:pPr>
              <w:snapToGrid w:val="0"/>
              <w:spacing w:after="100" w:afterAutospacing="1" w:line="240" w:lineRule="auto"/>
              <w:jc w:val="center"/>
              <w:rPr>
                <w:rFonts w:cs="Arial"/>
                <w:sz w:val="22"/>
                <w:szCs w:val="18"/>
                <w:lang w:val="en-GB"/>
              </w:rPr>
            </w:pPr>
            <w:r>
              <w:rPr>
                <w:rFonts w:cs="Arial"/>
                <w:sz w:val="22"/>
                <w:szCs w:val="18"/>
                <w:lang w:val="en-GB"/>
              </w:rPr>
              <w:t>4.10</w:t>
            </w:r>
          </w:p>
        </w:tc>
      </w:tr>
      <w:tr w:rsidR="00FB380D" w:rsidRPr="0021298B" w14:paraId="06B012BC" w14:textId="77777777" w:rsidTr="002F27DC">
        <w:trPr>
          <w:cantSplit/>
          <w:trHeight w:val="370"/>
        </w:trPr>
        <w:tc>
          <w:tcPr>
            <w:tcW w:w="3119" w:type="dxa"/>
            <w:tcBorders>
              <w:top w:val="single" w:sz="4" w:space="0" w:color="000000"/>
              <w:left w:val="single" w:sz="4" w:space="0" w:color="000000"/>
              <w:bottom w:val="single" w:sz="4" w:space="0" w:color="000000"/>
            </w:tcBorders>
            <w:shd w:val="clear" w:color="auto" w:fill="FFFFFF" w:themeFill="background1"/>
          </w:tcPr>
          <w:p w14:paraId="2E92F7E4" w14:textId="6E1486EF" w:rsidR="00FB380D" w:rsidRPr="0021298B" w:rsidRDefault="00FB380D" w:rsidP="009D58D3">
            <w:pPr>
              <w:snapToGrid w:val="0"/>
              <w:spacing w:after="100" w:afterAutospacing="1" w:line="240" w:lineRule="auto"/>
              <w:rPr>
                <w:sz w:val="22"/>
                <w:szCs w:val="18"/>
              </w:rPr>
            </w:pPr>
            <w:r w:rsidRPr="0021298B">
              <w:rPr>
                <w:rFonts w:cs="Arial"/>
                <w:sz w:val="22"/>
                <w:szCs w:val="18"/>
                <w:lang w:val="en-GB"/>
              </w:rPr>
              <w:t xml:space="preserve">5. </w:t>
            </w:r>
            <w:r w:rsidRPr="0021298B">
              <w:rPr>
                <w:rFonts w:cs="Arial"/>
                <w:sz w:val="22"/>
                <w:szCs w:val="18"/>
                <w:lang w:val="en-GB"/>
              </w:rPr>
              <w:fldChar w:fldCharType="begin"/>
            </w:r>
            <w:r w:rsidRPr="0021298B">
              <w:rPr>
                <w:rFonts w:cs="Arial"/>
                <w:sz w:val="22"/>
                <w:szCs w:val="18"/>
                <w:lang w:val="en-GB"/>
              </w:rPr>
              <w:instrText>"Text199"</w:instrText>
            </w:r>
            <w:r w:rsidRPr="0021298B">
              <w:rPr>
                <w:rFonts w:cs="Arial"/>
                <w:sz w:val="22"/>
                <w:szCs w:val="18"/>
                <w:lang w:val="en-GB"/>
              </w:rPr>
              <w:fldChar w:fldCharType="separate"/>
            </w:r>
            <w:r w:rsidR="00302B30" w:rsidRPr="0021298B">
              <w:rPr>
                <w:sz w:val="22"/>
                <w:szCs w:val="18"/>
              </w:rPr>
              <w:t xml:space="preserve"> </w:t>
            </w:r>
            <w:r w:rsidR="00302B30" w:rsidRPr="0021298B">
              <w:rPr>
                <w:rFonts w:cs="Arial"/>
                <w:sz w:val="22"/>
                <w:szCs w:val="18"/>
                <w:lang w:val="en-GB"/>
              </w:rPr>
              <w:t>Lesson learning and integration to District Level Disaster Management Plan and policy input for NDMA</w:t>
            </w:r>
            <w:r w:rsidRPr="0021298B">
              <w:rPr>
                <w:rFonts w:cs="Arial"/>
                <w:sz w:val="22"/>
                <w:szCs w:val="18"/>
                <w:lang w:val="en-GB"/>
              </w:rPr>
              <w:t>   </w:t>
            </w:r>
            <w:r w:rsidRPr="0021298B">
              <w:rPr>
                <w:rFonts w:cs="Arial"/>
                <w:sz w:val="22"/>
                <w:szCs w:val="18"/>
                <w:lang w:val="en-GB"/>
              </w:rPr>
              <w:fldChar w:fldCharType="end"/>
            </w:r>
          </w:p>
        </w:tc>
        <w:tc>
          <w:tcPr>
            <w:tcW w:w="2410" w:type="dxa"/>
            <w:tcBorders>
              <w:top w:val="single" w:sz="4" w:space="0" w:color="000000"/>
              <w:left w:val="single" w:sz="4" w:space="0" w:color="000000"/>
              <w:bottom w:val="single" w:sz="4" w:space="0" w:color="000000"/>
            </w:tcBorders>
            <w:shd w:val="clear" w:color="auto" w:fill="FFFFFF" w:themeFill="background1"/>
          </w:tcPr>
          <w:p w14:paraId="573CBA0C" w14:textId="0BB94A27" w:rsidR="00FB380D" w:rsidRPr="0021298B" w:rsidRDefault="009136B2" w:rsidP="009D58D3">
            <w:pPr>
              <w:snapToGrid w:val="0"/>
              <w:spacing w:after="100" w:afterAutospacing="1" w:line="240" w:lineRule="auto"/>
              <w:rPr>
                <w:sz w:val="22"/>
                <w:szCs w:val="18"/>
              </w:rPr>
            </w:pPr>
            <w:r w:rsidRPr="0021298B">
              <w:rPr>
                <w:rFonts w:cs="Arial"/>
                <w:sz w:val="22"/>
                <w:szCs w:val="18"/>
                <w:lang w:val="en-GB"/>
              </w:rPr>
              <w:t xml:space="preserve"> Policy framework, guidelines, science-policy briefs and toolkits </w:t>
            </w:r>
          </w:p>
        </w:tc>
        <w:tc>
          <w:tcPr>
            <w:tcW w:w="3402" w:type="dxa"/>
            <w:tcBorders>
              <w:top w:val="single" w:sz="4" w:space="0" w:color="000000"/>
              <w:left w:val="single" w:sz="4" w:space="0" w:color="000000"/>
              <w:bottom w:val="single" w:sz="4" w:space="0" w:color="000000"/>
            </w:tcBorders>
            <w:shd w:val="clear" w:color="auto" w:fill="FFFFFF" w:themeFill="background1"/>
          </w:tcPr>
          <w:p w14:paraId="4FBA3E7E" w14:textId="75982803" w:rsidR="00FB380D" w:rsidRPr="0021298B" w:rsidRDefault="009136B2" w:rsidP="009136B2">
            <w:pPr>
              <w:snapToGrid w:val="0"/>
              <w:spacing w:after="100" w:afterAutospacing="1" w:line="240" w:lineRule="auto"/>
              <w:rPr>
                <w:sz w:val="22"/>
                <w:szCs w:val="18"/>
              </w:rPr>
            </w:pPr>
            <w:r w:rsidRPr="0021298B">
              <w:rPr>
                <w:sz w:val="22"/>
                <w:szCs w:val="18"/>
              </w:rPr>
              <w:t xml:space="preserve">Improved knowledge and policy measures for risk and vulnerability associated with GLOF </w:t>
            </w:r>
            <w:r w:rsidR="008A2714">
              <w:rPr>
                <w:sz w:val="22"/>
                <w:szCs w:val="18"/>
              </w:rPr>
              <w:t xml:space="preserve">and floods </w:t>
            </w:r>
            <w:r w:rsidRPr="0021298B">
              <w:rPr>
                <w:sz w:val="22"/>
                <w:szCs w:val="18"/>
              </w:rPr>
              <w:t>documented and shared with other mountain communities having similar ecosystem</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FC4356" w14:textId="1E7FF663" w:rsidR="00FB380D" w:rsidRPr="0021298B" w:rsidRDefault="00C005D5" w:rsidP="009B66C1">
            <w:pPr>
              <w:snapToGrid w:val="0"/>
              <w:spacing w:after="100" w:afterAutospacing="1" w:line="240" w:lineRule="auto"/>
              <w:jc w:val="center"/>
              <w:rPr>
                <w:rFonts w:cs="Arial"/>
                <w:sz w:val="22"/>
                <w:szCs w:val="18"/>
                <w:lang w:val="en-GB"/>
              </w:rPr>
            </w:pPr>
            <w:r>
              <w:rPr>
                <w:rFonts w:cs="Arial"/>
                <w:sz w:val="22"/>
                <w:szCs w:val="18"/>
                <w:lang w:val="en-GB"/>
              </w:rPr>
              <w:t>1.55</w:t>
            </w:r>
          </w:p>
        </w:tc>
      </w:tr>
      <w:tr w:rsidR="00FB380D" w:rsidRPr="0021298B" w14:paraId="553F645C" w14:textId="77777777" w:rsidTr="002E0D1A">
        <w:trPr>
          <w:cantSplit/>
          <w:trHeight w:val="395"/>
        </w:trPr>
        <w:tc>
          <w:tcPr>
            <w:tcW w:w="8931" w:type="dxa"/>
            <w:gridSpan w:val="3"/>
            <w:tcBorders>
              <w:top w:val="single" w:sz="4" w:space="0" w:color="000000"/>
              <w:left w:val="single" w:sz="4" w:space="0" w:color="000000"/>
              <w:bottom w:val="single" w:sz="4" w:space="0" w:color="000000"/>
            </w:tcBorders>
            <w:shd w:val="clear" w:color="auto" w:fill="FFFFFF" w:themeFill="background1"/>
          </w:tcPr>
          <w:p w14:paraId="2BCB7DA1" w14:textId="77777777" w:rsidR="00FB380D" w:rsidRPr="0021298B" w:rsidRDefault="00FB380D" w:rsidP="009D58D3">
            <w:pPr>
              <w:snapToGrid w:val="0"/>
              <w:spacing w:after="100" w:afterAutospacing="1" w:line="240" w:lineRule="auto"/>
              <w:rPr>
                <w:rFonts w:cs="Arial"/>
                <w:sz w:val="22"/>
                <w:szCs w:val="18"/>
                <w:lang w:val="en-GB"/>
              </w:rPr>
            </w:pPr>
            <w:r w:rsidRPr="0021298B">
              <w:rPr>
                <w:rFonts w:cs="Arial"/>
                <w:sz w:val="22"/>
                <w:szCs w:val="18"/>
                <w:lang w:val="en-GB"/>
              </w:rPr>
              <w:t>6. Project/Programme Execution cost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9F6055" w14:textId="554DD2A2" w:rsidR="00FB380D" w:rsidRPr="0021298B" w:rsidRDefault="00C005D5" w:rsidP="00186D3D">
            <w:pPr>
              <w:snapToGrid w:val="0"/>
              <w:spacing w:after="100" w:afterAutospacing="1" w:line="240" w:lineRule="auto"/>
              <w:jc w:val="center"/>
              <w:rPr>
                <w:rFonts w:cs="Arial"/>
                <w:sz w:val="22"/>
                <w:szCs w:val="18"/>
                <w:lang w:val="en-GB"/>
              </w:rPr>
            </w:pPr>
            <w:r>
              <w:rPr>
                <w:rFonts w:cs="Arial"/>
                <w:sz w:val="22"/>
                <w:szCs w:val="18"/>
                <w:lang w:val="en-GB"/>
              </w:rPr>
              <w:t>0.58</w:t>
            </w:r>
            <w:r w:rsidR="0021298B" w:rsidRPr="0021298B">
              <w:rPr>
                <w:rFonts w:cs="Arial"/>
                <w:sz w:val="22"/>
                <w:szCs w:val="18"/>
                <w:lang w:val="en-GB"/>
              </w:rPr>
              <w:t xml:space="preserve"> </w:t>
            </w:r>
            <w:r w:rsidR="00FB380D" w:rsidRPr="0021298B">
              <w:rPr>
                <w:rFonts w:cs="Arial"/>
                <w:sz w:val="22"/>
                <w:szCs w:val="18"/>
                <w:lang w:val="en-GB"/>
              </w:rPr>
              <w:fldChar w:fldCharType="begin"/>
            </w:r>
            <w:r w:rsidR="00FB380D" w:rsidRPr="0021298B">
              <w:rPr>
                <w:rFonts w:cs="Arial"/>
                <w:sz w:val="22"/>
                <w:szCs w:val="18"/>
                <w:lang w:val="en-GB"/>
              </w:rPr>
              <w:instrText>"Text187"</w:instrText>
            </w:r>
            <w:r w:rsidR="00FB380D" w:rsidRPr="0021298B">
              <w:rPr>
                <w:rFonts w:cs="Arial"/>
                <w:sz w:val="22"/>
                <w:szCs w:val="18"/>
                <w:lang w:val="en-GB"/>
              </w:rPr>
              <w:fldChar w:fldCharType="separate"/>
            </w:r>
            <w:r w:rsidR="00FB380D" w:rsidRPr="0021298B">
              <w:rPr>
                <w:rFonts w:cs="Arial"/>
                <w:sz w:val="22"/>
                <w:szCs w:val="18"/>
                <w:lang w:val="en-GB"/>
              </w:rPr>
              <w:t>     </w:t>
            </w:r>
            <w:r w:rsidR="00FB380D" w:rsidRPr="0021298B">
              <w:rPr>
                <w:rFonts w:cs="Arial"/>
                <w:sz w:val="22"/>
                <w:szCs w:val="18"/>
                <w:lang w:val="en-GB"/>
              </w:rPr>
              <w:fldChar w:fldCharType="end"/>
            </w:r>
          </w:p>
        </w:tc>
      </w:tr>
      <w:tr w:rsidR="00FB380D" w:rsidRPr="0021298B" w14:paraId="66C98B84" w14:textId="77777777" w:rsidTr="002E0D1A">
        <w:trPr>
          <w:cantSplit/>
          <w:trHeight w:val="364"/>
        </w:trPr>
        <w:tc>
          <w:tcPr>
            <w:tcW w:w="8931" w:type="dxa"/>
            <w:gridSpan w:val="3"/>
            <w:tcBorders>
              <w:top w:val="single" w:sz="4" w:space="0" w:color="000000"/>
              <w:left w:val="single" w:sz="4" w:space="0" w:color="000000"/>
              <w:bottom w:val="single" w:sz="4" w:space="0" w:color="000000"/>
            </w:tcBorders>
            <w:shd w:val="clear" w:color="auto" w:fill="FFFFFF" w:themeFill="background1"/>
          </w:tcPr>
          <w:p w14:paraId="7BFA0232" w14:textId="77777777" w:rsidR="00FB380D" w:rsidRPr="0021298B" w:rsidRDefault="00FB380D" w:rsidP="009D58D3">
            <w:pPr>
              <w:snapToGrid w:val="0"/>
              <w:spacing w:after="100" w:afterAutospacing="1" w:line="240" w:lineRule="auto"/>
              <w:rPr>
                <w:rFonts w:cs="Arial"/>
                <w:sz w:val="22"/>
                <w:szCs w:val="18"/>
                <w:lang w:val="en-GB"/>
              </w:rPr>
            </w:pPr>
            <w:r w:rsidRPr="0021298B">
              <w:rPr>
                <w:rFonts w:cs="Arial"/>
                <w:sz w:val="22"/>
                <w:szCs w:val="18"/>
                <w:lang w:val="en-GB"/>
              </w:rPr>
              <w:t>7. Total Project/Programme Cost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334421" w14:textId="259677BB" w:rsidR="00FB380D" w:rsidRPr="0021298B" w:rsidRDefault="00C005D5" w:rsidP="0021298B">
            <w:pPr>
              <w:snapToGrid w:val="0"/>
              <w:spacing w:after="100" w:afterAutospacing="1" w:line="240" w:lineRule="auto"/>
              <w:jc w:val="center"/>
              <w:rPr>
                <w:rFonts w:cs="Arial"/>
                <w:sz w:val="22"/>
                <w:szCs w:val="18"/>
                <w:lang w:val="en-GB"/>
              </w:rPr>
            </w:pPr>
            <w:r>
              <w:rPr>
                <w:rFonts w:cs="Arial"/>
                <w:sz w:val="22"/>
                <w:szCs w:val="18"/>
                <w:lang w:val="en-GB"/>
              </w:rPr>
              <w:t>19.89</w:t>
            </w:r>
          </w:p>
        </w:tc>
      </w:tr>
      <w:tr w:rsidR="00FB380D" w:rsidRPr="0021298B" w14:paraId="12373A60" w14:textId="77777777" w:rsidTr="002E0D1A">
        <w:trPr>
          <w:cantSplit/>
          <w:trHeight w:val="576"/>
        </w:trPr>
        <w:tc>
          <w:tcPr>
            <w:tcW w:w="8931" w:type="dxa"/>
            <w:gridSpan w:val="3"/>
            <w:tcBorders>
              <w:top w:val="single" w:sz="4" w:space="0" w:color="000000"/>
              <w:left w:val="single" w:sz="4" w:space="0" w:color="000000"/>
              <w:bottom w:val="single" w:sz="4" w:space="0" w:color="000000"/>
            </w:tcBorders>
            <w:shd w:val="clear" w:color="auto" w:fill="FFFFFF" w:themeFill="background1"/>
          </w:tcPr>
          <w:p w14:paraId="5CFA2583" w14:textId="77777777" w:rsidR="00FB380D" w:rsidRPr="0021298B" w:rsidRDefault="00FB380D" w:rsidP="009D58D3">
            <w:pPr>
              <w:snapToGrid w:val="0"/>
              <w:spacing w:after="100" w:afterAutospacing="1" w:line="240" w:lineRule="auto"/>
              <w:rPr>
                <w:rFonts w:cs="Arial"/>
                <w:sz w:val="22"/>
                <w:szCs w:val="18"/>
                <w:lang w:val="en-GB"/>
              </w:rPr>
            </w:pPr>
            <w:r w:rsidRPr="0021298B">
              <w:rPr>
                <w:rFonts w:cs="Arial"/>
                <w:sz w:val="22"/>
                <w:szCs w:val="18"/>
                <w:lang w:val="en-GB"/>
              </w:rPr>
              <w:t>8. Project/Programme Cycle Management Fee charged by the Implementing Entity</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7DF546" w14:textId="187C0379" w:rsidR="00FB380D" w:rsidRPr="0021298B" w:rsidRDefault="00C005D5" w:rsidP="0021298B">
            <w:pPr>
              <w:snapToGrid w:val="0"/>
              <w:spacing w:after="100" w:afterAutospacing="1" w:line="240" w:lineRule="auto"/>
              <w:jc w:val="center"/>
              <w:rPr>
                <w:rFonts w:cs="Arial"/>
                <w:b/>
                <w:sz w:val="22"/>
                <w:szCs w:val="18"/>
                <w:lang w:val="en-GB"/>
              </w:rPr>
            </w:pPr>
            <w:r>
              <w:rPr>
                <w:rFonts w:cs="Arial"/>
                <w:b/>
                <w:sz w:val="22"/>
                <w:szCs w:val="18"/>
                <w:lang w:val="en-GB"/>
              </w:rPr>
              <w:t>0.60</w:t>
            </w:r>
          </w:p>
        </w:tc>
      </w:tr>
      <w:tr w:rsidR="00B450C9" w14:paraId="0B07571B" w14:textId="77777777" w:rsidTr="002E0D1A">
        <w:trPr>
          <w:trHeight w:val="408"/>
        </w:trPr>
        <w:tc>
          <w:tcPr>
            <w:tcW w:w="8931" w:type="dxa"/>
            <w:gridSpan w:val="3"/>
            <w:shd w:val="clear" w:color="auto" w:fill="FFFFFF" w:themeFill="background1"/>
          </w:tcPr>
          <w:p w14:paraId="6BC73456" w14:textId="77777777" w:rsidR="00FB380D" w:rsidRPr="0021298B" w:rsidRDefault="00FB380D" w:rsidP="009D58D3">
            <w:pPr>
              <w:snapToGrid w:val="0"/>
              <w:spacing w:after="100" w:afterAutospacing="1" w:line="240" w:lineRule="auto"/>
              <w:rPr>
                <w:rFonts w:cs="Arial"/>
                <w:b/>
                <w:sz w:val="22"/>
                <w:szCs w:val="18"/>
                <w:lang w:val="en-GB"/>
              </w:rPr>
            </w:pPr>
            <w:r w:rsidRPr="0021298B">
              <w:rPr>
                <w:rFonts w:cs="Arial"/>
                <w:b/>
                <w:sz w:val="22"/>
                <w:szCs w:val="18"/>
                <w:lang w:val="en-GB"/>
              </w:rPr>
              <w:t>Amount of Financing Requested</w:t>
            </w:r>
          </w:p>
        </w:tc>
        <w:tc>
          <w:tcPr>
            <w:tcW w:w="1134" w:type="dxa"/>
            <w:shd w:val="clear" w:color="auto" w:fill="FFFFFF" w:themeFill="background1"/>
          </w:tcPr>
          <w:p w14:paraId="542FC1AD" w14:textId="1D010269" w:rsidR="00FB380D" w:rsidRPr="0021298B" w:rsidRDefault="00C005D5" w:rsidP="009D58D3">
            <w:pPr>
              <w:snapToGrid w:val="0"/>
              <w:spacing w:after="100" w:afterAutospacing="1" w:line="240" w:lineRule="auto"/>
              <w:jc w:val="center"/>
              <w:rPr>
                <w:sz w:val="22"/>
                <w:szCs w:val="18"/>
              </w:rPr>
            </w:pPr>
            <w:r>
              <w:rPr>
                <w:rFonts w:cs="Arial"/>
                <w:sz w:val="22"/>
                <w:szCs w:val="18"/>
                <w:lang w:val="en-GB"/>
              </w:rPr>
              <w:t>20.49</w:t>
            </w:r>
            <w:r w:rsidR="0021298B" w:rsidRPr="0021298B">
              <w:rPr>
                <w:rFonts w:cs="Arial"/>
                <w:sz w:val="22"/>
                <w:szCs w:val="18"/>
                <w:lang w:val="en-GB"/>
              </w:rPr>
              <w:t xml:space="preserve"> </w:t>
            </w:r>
          </w:p>
        </w:tc>
      </w:tr>
    </w:tbl>
    <w:p w14:paraId="127D358C" w14:textId="1E65D99C" w:rsidR="00FB380D" w:rsidRPr="00222337" w:rsidRDefault="00FB380D" w:rsidP="00597569">
      <w:pPr>
        <w:pStyle w:val="Heading2"/>
        <w:rPr>
          <w:caps/>
          <w:szCs w:val="28"/>
          <w:lang w:val="en-GB"/>
        </w:rPr>
      </w:pPr>
      <w:bookmarkStart w:id="38" w:name="_Toc432533259"/>
      <w:bookmarkStart w:id="39" w:name="_Toc470198140"/>
      <w:r w:rsidRPr="00222337">
        <w:rPr>
          <w:lang w:val="en-GB"/>
        </w:rPr>
        <w:lastRenderedPageBreak/>
        <w:t>Projected Calendar:</w:t>
      </w:r>
      <w:bookmarkEnd w:id="38"/>
      <w:bookmarkEnd w:id="39"/>
      <w:r w:rsidRPr="00222337">
        <w:rPr>
          <w:lang w:val="en-GB"/>
        </w:rPr>
        <w:t xml:space="preserve"> </w:t>
      </w:r>
    </w:p>
    <w:p w14:paraId="687BE4FE" w14:textId="51F3D2A6" w:rsidR="00FB380D" w:rsidRPr="005344C8" w:rsidRDefault="00FB380D" w:rsidP="00FB380D">
      <w:pPr>
        <w:rPr>
          <w:rFonts w:cs="Arial"/>
          <w:lang w:val="en-GB"/>
        </w:rPr>
      </w:pPr>
    </w:p>
    <w:tbl>
      <w:tblPr>
        <w:tblpPr w:leftFromText="180" w:rightFromText="180" w:vertAnchor="text" w:horzAnchor="margin" w:tblpXSpec="center" w:tblpY="352"/>
        <w:tblW w:w="8037" w:type="dxa"/>
        <w:tblLayout w:type="fixed"/>
        <w:tblLook w:val="0000" w:firstRow="0" w:lastRow="0" w:firstColumn="0" w:lastColumn="0" w:noHBand="0" w:noVBand="0"/>
      </w:tblPr>
      <w:tblGrid>
        <w:gridCol w:w="5414"/>
        <w:gridCol w:w="2623"/>
      </w:tblGrid>
      <w:tr w:rsidR="00FB380D" w:rsidRPr="00222337" w14:paraId="3852DC60" w14:textId="77777777" w:rsidTr="005344C8">
        <w:trPr>
          <w:trHeight w:val="741"/>
        </w:trPr>
        <w:tc>
          <w:tcPr>
            <w:tcW w:w="5414" w:type="dxa"/>
            <w:tcBorders>
              <w:top w:val="single" w:sz="4" w:space="0" w:color="000000"/>
              <w:left w:val="single" w:sz="4" w:space="0" w:color="000000"/>
              <w:bottom w:val="single" w:sz="4" w:space="0" w:color="000000"/>
            </w:tcBorders>
            <w:shd w:val="clear" w:color="auto" w:fill="CAE9C0" w:themeFill="accent5" w:themeFillTint="66"/>
            <w:vAlign w:val="center"/>
          </w:tcPr>
          <w:p w14:paraId="740CD9C2" w14:textId="77777777" w:rsidR="00FB380D" w:rsidRPr="00222337" w:rsidRDefault="00FB380D" w:rsidP="009D58D3">
            <w:pPr>
              <w:snapToGrid w:val="0"/>
              <w:jc w:val="center"/>
              <w:rPr>
                <w:rFonts w:cs="Arial"/>
                <w:b/>
                <w:lang w:val="en-GB"/>
              </w:rPr>
            </w:pPr>
            <w:r w:rsidRPr="00222337">
              <w:rPr>
                <w:rFonts w:cs="Arial"/>
                <w:b/>
                <w:lang w:val="en-GB"/>
              </w:rPr>
              <w:t>Milestones</w:t>
            </w:r>
          </w:p>
        </w:tc>
        <w:tc>
          <w:tcPr>
            <w:tcW w:w="2623" w:type="dxa"/>
            <w:tcBorders>
              <w:top w:val="single" w:sz="4" w:space="0" w:color="000000"/>
              <w:left w:val="single" w:sz="4" w:space="0" w:color="000000"/>
              <w:bottom w:val="single" w:sz="4" w:space="0" w:color="000000"/>
              <w:right w:val="single" w:sz="4" w:space="0" w:color="000000"/>
            </w:tcBorders>
            <w:shd w:val="clear" w:color="auto" w:fill="CAE9C0" w:themeFill="accent5" w:themeFillTint="66"/>
            <w:vAlign w:val="center"/>
          </w:tcPr>
          <w:p w14:paraId="2C0AE07D" w14:textId="5FB4742C" w:rsidR="00FB380D" w:rsidRPr="00222337" w:rsidRDefault="00FB380D" w:rsidP="009D58D3">
            <w:pPr>
              <w:snapToGrid w:val="0"/>
              <w:jc w:val="center"/>
              <w:rPr>
                <w:rFonts w:cs="Arial"/>
                <w:b/>
                <w:lang w:val="en-GB"/>
              </w:rPr>
            </w:pPr>
            <w:r w:rsidRPr="00222337">
              <w:rPr>
                <w:rFonts w:cs="Arial"/>
                <w:b/>
                <w:lang w:val="en-GB"/>
              </w:rPr>
              <w:t>Expected Dates</w:t>
            </w:r>
            <w:r w:rsidR="009F4CFD">
              <w:rPr>
                <w:rFonts w:cs="Arial"/>
                <w:b/>
                <w:lang w:val="en-GB"/>
              </w:rPr>
              <w:t xml:space="preserve"> (assumed)</w:t>
            </w:r>
          </w:p>
        </w:tc>
      </w:tr>
      <w:tr w:rsidR="007C1E0E" w:rsidRPr="00222337" w14:paraId="1C2E0289" w14:textId="77777777" w:rsidTr="005344C8">
        <w:trPr>
          <w:trHeight w:val="355"/>
        </w:trPr>
        <w:tc>
          <w:tcPr>
            <w:tcW w:w="5414" w:type="dxa"/>
            <w:tcBorders>
              <w:top w:val="single" w:sz="4" w:space="0" w:color="000000"/>
              <w:left w:val="single" w:sz="4" w:space="0" w:color="000000"/>
              <w:bottom w:val="single" w:sz="4" w:space="0" w:color="000000"/>
            </w:tcBorders>
          </w:tcPr>
          <w:p w14:paraId="5DDD14DB" w14:textId="77777777" w:rsidR="007C1E0E" w:rsidRPr="00222337" w:rsidRDefault="007C1E0E" w:rsidP="007C1E0E">
            <w:pPr>
              <w:snapToGrid w:val="0"/>
              <w:rPr>
                <w:rFonts w:cs="Arial"/>
                <w:iCs/>
                <w:lang w:val="en-GB"/>
              </w:rPr>
            </w:pPr>
            <w:r w:rsidRPr="00222337">
              <w:rPr>
                <w:rFonts w:cs="Arial"/>
                <w:iCs/>
                <w:lang w:val="en-GB"/>
              </w:rPr>
              <w:t>Start of Project/Programme Implementation</w:t>
            </w:r>
          </w:p>
        </w:tc>
        <w:tc>
          <w:tcPr>
            <w:tcW w:w="2623" w:type="dxa"/>
            <w:tcBorders>
              <w:top w:val="single" w:sz="4" w:space="0" w:color="000000"/>
              <w:left w:val="single" w:sz="4" w:space="0" w:color="000000"/>
              <w:bottom w:val="single" w:sz="4" w:space="0" w:color="000000"/>
              <w:right w:val="single" w:sz="4" w:space="0" w:color="000000"/>
            </w:tcBorders>
          </w:tcPr>
          <w:p w14:paraId="0576086D" w14:textId="7500C4E1" w:rsidR="007C1E0E" w:rsidRPr="00222337" w:rsidRDefault="007B0DF0" w:rsidP="007C1E0E">
            <w:pPr>
              <w:snapToGrid w:val="0"/>
              <w:jc w:val="center"/>
              <w:rPr>
                <w:rFonts w:cs="Arial"/>
                <w:iCs/>
                <w:lang w:val="en-GB"/>
              </w:rPr>
            </w:pPr>
            <w:r>
              <w:rPr>
                <w:bCs/>
              </w:rPr>
              <w:t>April</w:t>
            </w:r>
            <w:r w:rsidR="007C1E0E" w:rsidRPr="005E25A5">
              <w:rPr>
                <w:bCs/>
              </w:rPr>
              <w:t xml:space="preserve"> 201</w:t>
            </w:r>
            <w:r w:rsidR="00C12AE0">
              <w:rPr>
                <w:bCs/>
              </w:rPr>
              <w:t>7</w:t>
            </w:r>
          </w:p>
        </w:tc>
      </w:tr>
      <w:tr w:rsidR="007C1E0E" w:rsidRPr="00222337" w14:paraId="5E87C837" w14:textId="77777777" w:rsidTr="005344C8">
        <w:trPr>
          <w:trHeight w:val="355"/>
        </w:trPr>
        <w:tc>
          <w:tcPr>
            <w:tcW w:w="5414" w:type="dxa"/>
            <w:tcBorders>
              <w:top w:val="single" w:sz="4" w:space="0" w:color="000000"/>
              <w:left w:val="single" w:sz="4" w:space="0" w:color="000000"/>
              <w:bottom w:val="single" w:sz="4" w:space="0" w:color="000000"/>
            </w:tcBorders>
          </w:tcPr>
          <w:p w14:paraId="2C23F971" w14:textId="77777777" w:rsidR="007C1E0E" w:rsidRPr="00222337" w:rsidRDefault="007C1E0E" w:rsidP="007C1E0E">
            <w:pPr>
              <w:snapToGrid w:val="0"/>
              <w:rPr>
                <w:rFonts w:cs="Arial"/>
                <w:iCs/>
                <w:lang w:val="en-GB"/>
              </w:rPr>
            </w:pPr>
            <w:r w:rsidRPr="00222337">
              <w:rPr>
                <w:rFonts w:cs="Arial"/>
                <w:iCs/>
                <w:lang w:val="en-GB"/>
              </w:rPr>
              <w:t>Mid-term Review (if planned)</w:t>
            </w:r>
          </w:p>
        </w:tc>
        <w:tc>
          <w:tcPr>
            <w:tcW w:w="2623" w:type="dxa"/>
            <w:tcBorders>
              <w:top w:val="single" w:sz="4" w:space="0" w:color="000000"/>
              <w:left w:val="single" w:sz="4" w:space="0" w:color="000000"/>
              <w:bottom w:val="single" w:sz="4" w:space="0" w:color="000000"/>
              <w:right w:val="single" w:sz="4" w:space="0" w:color="000000"/>
            </w:tcBorders>
          </w:tcPr>
          <w:p w14:paraId="7B253C50" w14:textId="65F96213" w:rsidR="007C1E0E" w:rsidRPr="00222337" w:rsidRDefault="007B0DF0" w:rsidP="007C1E0E">
            <w:pPr>
              <w:snapToGrid w:val="0"/>
              <w:jc w:val="center"/>
              <w:rPr>
                <w:rFonts w:cs="Arial"/>
                <w:lang w:val="en-GB"/>
              </w:rPr>
            </w:pPr>
            <w:r>
              <w:rPr>
                <w:bCs/>
              </w:rPr>
              <w:t xml:space="preserve">October </w:t>
            </w:r>
            <w:r w:rsidR="007C1E0E" w:rsidRPr="005E25A5">
              <w:rPr>
                <w:bCs/>
              </w:rPr>
              <w:t>201</w:t>
            </w:r>
            <w:r w:rsidR="00C12AE0">
              <w:rPr>
                <w:bCs/>
              </w:rPr>
              <w:t>9</w:t>
            </w:r>
          </w:p>
        </w:tc>
      </w:tr>
      <w:tr w:rsidR="007C1E0E" w:rsidRPr="00222337" w14:paraId="173750FC" w14:textId="77777777" w:rsidTr="005344C8">
        <w:trPr>
          <w:trHeight w:val="333"/>
        </w:trPr>
        <w:tc>
          <w:tcPr>
            <w:tcW w:w="5414" w:type="dxa"/>
            <w:tcBorders>
              <w:top w:val="single" w:sz="4" w:space="0" w:color="000000"/>
              <w:left w:val="single" w:sz="4" w:space="0" w:color="000000"/>
              <w:bottom w:val="single" w:sz="4" w:space="0" w:color="000000"/>
            </w:tcBorders>
          </w:tcPr>
          <w:p w14:paraId="1A18C943" w14:textId="77777777" w:rsidR="007C1E0E" w:rsidRPr="00222337" w:rsidRDefault="007C1E0E" w:rsidP="007C1E0E">
            <w:pPr>
              <w:snapToGrid w:val="0"/>
              <w:rPr>
                <w:rFonts w:cs="Arial"/>
                <w:iCs/>
                <w:lang w:val="en-GB"/>
              </w:rPr>
            </w:pPr>
            <w:r w:rsidRPr="00222337">
              <w:rPr>
                <w:rFonts w:cs="Arial"/>
                <w:lang w:val="en-GB"/>
              </w:rPr>
              <w:t>Project/Programme</w:t>
            </w:r>
            <w:r w:rsidRPr="00222337">
              <w:rPr>
                <w:rFonts w:cs="Arial"/>
                <w:iCs/>
                <w:lang w:val="en-GB"/>
              </w:rPr>
              <w:t xml:space="preserve"> Closing</w:t>
            </w:r>
          </w:p>
        </w:tc>
        <w:tc>
          <w:tcPr>
            <w:tcW w:w="2623" w:type="dxa"/>
            <w:tcBorders>
              <w:top w:val="single" w:sz="4" w:space="0" w:color="000000"/>
              <w:left w:val="single" w:sz="4" w:space="0" w:color="000000"/>
              <w:bottom w:val="single" w:sz="4" w:space="0" w:color="000000"/>
              <w:right w:val="single" w:sz="4" w:space="0" w:color="000000"/>
            </w:tcBorders>
          </w:tcPr>
          <w:p w14:paraId="43EDDCAA" w14:textId="0EDE4D0D" w:rsidR="007C1E0E" w:rsidRPr="00222337" w:rsidRDefault="007B0DF0" w:rsidP="00D061E8">
            <w:pPr>
              <w:snapToGrid w:val="0"/>
              <w:jc w:val="center"/>
              <w:rPr>
                <w:rFonts w:cs="Arial"/>
                <w:iCs/>
                <w:lang w:val="en-GB"/>
              </w:rPr>
            </w:pPr>
            <w:r>
              <w:rPr>
                <w:bCs/>
              </w:rPr>
              <w:t xml:space="preserve">March </w:t>
            </w:r>
            <w:r w:rsidR="007C1E0E" w:rsidRPr="005E25A5">
              <w:rPr>
                <w:bCs/>
              </w:rPr>
              <w:t xml:space="preserve"> 20</w:t>
            </w:r>
            <w:r w:rsidR="00C12AE0">
              <w:rPr>
                <w:bCs/>
              </w:rPr>
              <w:t>2</w:t>
            </w:r>
            <w:r w:rsidR="00976700">
              <w:rPr>
                <w:bCs/>
              </w:rPr>
              <w:t>0</w:t>
            </w:r>
          </w:p>
        </w:tc>
      </w:tr>
      <w:tr w:rsidR="007C1E0E" w:rsidRPr="00222337" w14:paraId="0834B0A2" w14:textId="77777777" w:rsidTr="005344C8">
        <w:trPr>
          <w:trHeight w:val="355"/>
        </w:trPr>
        <w:tc>
          <w:tcPr>
            <w:tcW w:w="5414" w:type="dxa"/>
            <w:tcBorders>
              <w:top w:val="single" w:sz="4" w:space="0" w:color="000000"/>
              <w:left w:val="single" w:sz="4" w:space="0" w:color="000000"/>
              <w:bottom w:val="single" w:sz="4" w:space="0" w:color="000000"/>
            </w:tcBorders>
          </w:tcPr>
          <w:p w14:paraId="402A8440" w14:textId="77777777" w:rsidR="007C1E0E" w:rsidRPr="00222337" w:rsidRDefault="007C1E0E" w:rsidP="007C1E0E">
            <w:pPr>
              <w:snapToGrid w:val="0"/>
              <w:rPr>
                <w:rFonts w:cs="Arial"/>
                <w:iCs/>
                <w:lang w:val="en-GB"/>
              </w:rPr>
            </w:pPr>
            <w:r w:rsidRPr="00222337">
              <w:rPr>
                <w:rFonts w:cs="Arial"/>
                <w:iCs/>
                <w:lang w:val="en-GB"/>
              </w:rPr>
              <w:t>Terminal Evaluation</w:t>
            </w:r>
          </w:p>
        </w:tc>
        <w:tc>
          <w:tcPr>
            <w:tcW w:w="2623" w:type="dxa"/>
            <w:tcBorders>
              <w:top w:val="single" w:sz="4" w:space="0" w:color="000000"/>
              <w:left w:val="single" w:sz="4" w:space="0" w:color="000000"/>
              <w:bottom w:val="single" w:sz="4" w:space="0" w:color="000000"/>
              <w:right w:val="single" w:sz="4" w:space="0" w:color="000000"/>
            </w:tcBorders>
          </w:tcPr>
          <w:p w14:paraId="3A2067A3" w14:textId="5CC6FE2B" w:rsidR="007C1E0E" w:rsidRPr="00222337" w:rsidRDefault="00D061E8" w:rsidP="007C1E0E">
            <w:pPr>
              <w:snapToGrid w:val="0"/>
              <w:jc w:val="center"/>
            </w:pPr>
            <w:r>
              <w:rPr>
                <w:bCs/>
              </w:rPr>
              <w:t>May</w:t>
            </w:r>
            <w:r w:rsidR="007C1E0E" w:rsidRPr="005E25A5">
              <w:rPr>
                <w:bCs/>
              </w:rPr>
              <w:t xml:space="preserve"> 202</w:t>
            </w:r>
            <w:r w:rsidR="00976700">
              <w:rPr>
                <w:bCs/>
              </w:rPr>
              <w:t>0</w:t>
            </w:r>
          </w:p>
        </w:tc>
      </w:tr>
    </w:tbl>
    <w:p w14:paraId="6868F736" w14:textId="695F41A9" w:rsidR="00FB380D" w:rsidRPr="00222337" w:rsidRDefault="00FB380D" w:rsidP="000A72E1">
      <w:pPr>
        <w:pStyle w:val="Heading1"/>
      </w:pPr>
      <w:r w:rsidRPr="00222337">
        <w:br w:type="page"/>
      </w:r>
      <w:bookmarkStart w:id="40" w:name="_Toc432533260"/>
      <w:bookmarkStart w:id="41" w:name="_Toc470198141"/>
      <w:r w:rsidRPr="00222337">
        <w:lastRenderedPageBreak/>
        <w:t>Project / programme J</w:t>
      </w:r>
      <w:r w:rsidR="00597569">
        <w:t>ustification</w:t>
      </w:r>
      <w:bookmarkEnd w:id="40"/>
      <w:bookmarkEnd w:id="41"/>
    </w:p>
    <w:p w14:paraId="1DE0D3F2" w14:textId="77777777" w:rsidR="00FB380D" w:rsidRPr="00222337" w:rsidRDefault="00FB380D" w:rsidP="00FB380D">
      <w:pPr>
        <w:pStyle w:val="Footer"/>
        <w:rPr>
          <w:rFonts w:asciiTheme="minorHAnsi" w:hAnsiTheme="minorHAnsi" w:cs="Arial"/>
          <w:b/>
          <w:caps w:val="0"/>
          <w:sz w:val="28"/>
          <w:szCs w:val="28"/>
          <w:u w:val="single"/>
          <w:lang w:val="en-GB"/>
        </w:rPr>
      </w:pPr>
    </w:p>
    <w:p w14:paraId="552FB205" w14:textId="77777777" w:rsidR="00FB380D" w:rsidRPr="00460740" w:rsidRDefault="00FB380D" w:rsidP="002D4342">
      <w:pPr>
        <w:pStyle w:val="Heading3"/>
        <w:rPr>
          <w:lang w:val="en-GB"/>
        </w:rPr>
      </w:pPr>
      <w:bookmarkStart w:id="42" w:name="_Toc470198142"/>
      <w:r w:rsidRPr="00460740">
        <w:rPr>
          <w:lang w:val="en-GB"/>
        </w:rPr>
        <w:t>Component-wise details and justification of the project components</w:t>
      </w:r>
      <w:bookmarkEnd w:id="42"/>
      <w:r w:rsidRPr="00460740">
        <w:rPr>
          <w:lang w:val="en-GB"/>
        </w:rPr>
        <w:t xml:space="preserve"> </w:t>
      </w:r>
    </w:p>
    <w:p w14:paraId="21CD521E" w14:textId="77777777" w:rsidR="00FB380D" w:rsidRPr="00460740" w:rsidRDefault="00FB380D" w:rsidP="00FB380D">
      <w:pPr>
        <w:pStyle w:val="Footer"/>
        <w:ind w:left="720"/>
        <w:jc w:val="both"/>
        <w:rPr>
          <w:rFonts w:asciiTheme="minorHAnsi" w:hAnsiTheme="minorHAnsi" w:cs="Arial"/>
          <w:sz w:val="24"/>
          <w:szCs w:val="24"/>
          <w:lang w:val="en-GB"/>
        </w:rPr>
      </w:pPr>
    </w:p>
    <w:p w14:paraId="5CD41CBE" w14:textId="46E0120F" w:rsidR="00FB380D" w:rsidRPr="002D4342" w:rsidRDefault="002D4342" w:rsidP="002D4342">
      <w:pPr>
        <w:pStyle w:val="Heading4"/>
        <w:rPr>
          <w:i/>
        </w:rPr>
      </w:pPr>
      <w:proofErr w:type="gramStart"/>
      <w:r w:rsidRPr="002D4342">
        <w:t>B</w:t>
      </w:r>
      <w:r w:rsidR="00FB380D" w:rsidRPr="002D4342">
        <w:t xml:space="preserve">usiness-as-usual </w:t>
      </w:r>
      <w:r w:rsidRPr="002D4342">
        <w:t xml:space="preserve">development </w:t>
      </w:r>
      <w:r w:rsidR="00FB380D" w:rsidRPr="002D4342">
        <w:t>for the targeted sector</w:t>
      </w:r>
      <w:r w:rsidR="00FB380D" w:rsidRPr="002D4342">
        <w:rPr>
          <w:i/>
        </w:rPr>
        <w:t>?</w:t>
      </w:r>
      <w:proofErr w:type="gramEnd"/>
    </w:p>
    <w:p w14:paraId="40DFA1AC" w14:textId="20911D98" w:rsidR="008C4657" w:rsidRDefault="008C4657" w:rsidP="00A33D24">
      <w:pPr>
        <w:jc w:val="both"/>
        <w:rPr>
          <w:lang w:val="en-GB"/>
        </w:rPr>
      </w:pPr>
      <w:r>
        <w:rPr>
          <w:lang w:val="en-GB"/>
        </w:rPr>
        <w:t xml:space="preserve">The key issues that necessitates some change in existing </w:t>
      </w:r>
      <w:r w:rsidR="00A33D24">
        <w:rPr>
          <w:lang w:val="en-GB"/>
        </w:rPr>
        <w:t xml:space="preserve"> practices in the disaster management planning is the formation of large number of lakes as identified in the IHCAP study due to global warming in the </w:t>
      </w:r>
      <w:proofErr w:type="spellStart"/>
      <w:r w:rsidR="00A33D24">
        <w:rPr>
          <w:lang w:val="en-GB"/>
        </w:rPr>
        <w:t>Parvati</w:t>
      </w:r>
      <w:proofErr w:type="spellEnd"/>
      <w:r w:rsidR="00A33D24">
        <w:rPr>
          <w:lang w:val="en-GB"/>
        </w:rPr>
        <w:t xml:space="preserve"> valley that has potential to affect not only the </w:t>
      </w:r>
      <w:proofErr w:type="spellStart"/>
      <w:r w:rsidR="00A33D24">
        <w:rPr>
          <w:lang w:val="en-GB"/>
        </w:rPr>
        <w:t>Kullu</w:t>
      </w:r>
      <w:proofErr w:type="spellEnd"/>
      <w:r w:rsidR="00A33D24">
        <w:rPr>
          <w:lang w:val="en-GB"/>
        </w:rPr>
        <w:t xml:space="preserve"> district but also adjoining </w:t>
      </w:r>
      <w:proofErr w:type="spellStart"/>
      <w:r w:rsidR="00A33D24">
        <w:rPr>
          <w:lang w:val="en-GB"/>
        </w:rPr>
        <w:t>Mandi</w:t>
      </w:r>
      <w:proofErr w:type="spellEnd"/>
      <w:r w:rsidR="00A33D24">
        <w:rPr>
          <w:lang w:val="en-GB"/>
        </w:rPr>
        <w:t xml:space="preserve"> district having dense population. </w:t>
      </w:r>
      <w:r w:rsidR="003E0444" w:rsidRPr="003E0444">
        <w:rPr>
          <w:lang w:val="en-GB"/>
        </w:rPr>
        <w:t xml:space="preserve">Also, studies under IHCAP have observed increased frequency of flood events in </w:t>
      </w:r>
      <w:proofErr w:type="spellStart"/>
      <w:r w:rsidR="003E0444" w:rsidRPr="003E0444">
        <w:rPr>
          <w:lang w:val="en-GB"/>
        </w:rPr>
        <w:t>Kullu</w:t>
      </w:r>
      <w:proofErr w:type="spellEnd"/>
      <w:r w:rsidR="003E0444" w:rsidRPr="003E0444">
        <w:rPr>
          <w:lang w:val="en-GB"/>
        </w:rPr>
        <w:t xml:space="preserve">. </w:t>
      </w:r>
      <w:r w:rsidR="00A33D24">
        <w:rPr>
          <w:lang w:val="en-GB"/>
        </w:rPr>
        <w:t xml:space="preserve">While the current threat is perceived by the stakeholders to be minimal, the future vulnerability is very high due to GLOF.  This requires preparation from now on. </w:t>
      </w:r>
      <w:r w:rsidR="003F1969">
        <w:rPr>
          <w:lang w:val="en-GB"/>
        </w:rPr>
        <w:t xml:space="preserve">In addition the synthesis report clearly pointed out lack of proper baseline for flood hazards and a long term monitoring proposed under this project will generate such data for future planning. </w:t>
      </w:r>
    </w:p>
    <w:p w14:paraId="2BD962DA" w14:textId="74423393" w:rsidR="008C4657" w:rsidRPr="008C4657" w:rsidRDefault="00857919" w:rsidP="003134A8">
      <w:pPr>
        <w:jc w:val="both"/>
        <w:rPr>
          <w:u w:val="single"/>
          <w:lang w:val="en-GB"/>
        </w:rPr>
      </w:pPr>
      <w:r>
        <w:rPr>
          <w:u w:val="single"/>
          <w:lang w:val="en-GB"/>
        </w:rPr>
        <w:t xml:space="preserve">Climate change enhances the probability of occurrence </w:t>
      </w:r>
      <w:r w:rsidR="003134A8" w:rsidRPr="003134A8">
        <w:rPr>
          <w:u w:val="single"/>
          <w:lang w:val="en-GB"/>
        </w:rPr>
        <w:t xml:space="preserve">Glacial Outburst and Flood </w:t>
      </w:r>
      <w:proofErr w:type="gramStart"/>
      <w:r w:rsidR="003134A8" w:rsidRPr="003134A8">
        <w:rPr>
          <w:u w:val="single"/>
          <w:lang w:val="en-GB"/>
        </w:rPr>
        <w:t xml:space="preserve">related  </w:t>
      </w:r>
      <w:r>
        <w:rPr>
          <w:u w:val="single"/>
          <w:lang w:val="en-GB"/>
        </w:rPr>
        <w:t>events</w:t>
      </w:r>
      <w:proofErr w:type="gramEnd"/>
    </w:p>
    <w:p w14:paraId="61AED774" w14:textId="0508F1E4" w:rsidR="00857919" w:rsidRDefault="00857919" w:rsidP="009F4CFD">
      <w:pPr>
        <w:jc w:val="both"/>
        <w:rPr>
          <w:lang w:val="en-GB"/>
        </w:rPr>
      </w:pPr>
      <w:r w:rsidRPr="00857919">
        <w:rPr>
          <w:lang w:val="en-GB"/>
        </w:rPr>
        <w:t>Climate change is causing the net shrinkage and retreat of glaciers and the increase in size and number of glacial lakes, especially in the high mountains. Studies using satellite data have tried to correlate present area under glaciers with historical records, and with fluctuations in temperature.  Results show that the recession rate has increased with rising temperature. For example, with the temperatures rising by 1</w:t>
      </w:r>
      <w:r w:rsidRPr="00857919">
        <w:rPr>
          <w:vertAlign w:val="superscript"/>
          <w:lang w:val="en-GB"/>
        </w:rPr>
        <w:t>o</w:t>
      </w:r>
      <w:r w:rsidRPr="00857919">
        <w:rPr>
          <w:lang w:val="en-GB"/>
        </w:rPr>
        <w:t>C</w:t>
      </w:r>
      <w:r w:rsidR="009E754A" w:rsidRPr="00857919">
        <w:rPr>
          <w:lang w:val="en-GB"/>
        </w:rPr>
        <w:t>, Alpine</w:t>
      </w:r>
      <w:r w:rsidRPr="00857919">
        <w:rPr>
          <w:lang w:val="en-GB"/>
        </w:rPr>
        <w:t xml:space="preserve"> glaciers have shrunk by 40% in area and by more than 50% in volume since 1850 (IPCC, 2001b &amp; CSE, 2002). Evidence also show</w:t>
      </w:r>
      <w:r w:rsidR="000D56EE">
        <w:rPr>
          <w:lang w:val="en-GB"/>
        </w:rPr>
        <w:t>s</w:t>
      </w:r>
      <w:r w:rsidRPr="00857919">
        <w:rPr>
          <w:lang w:val="en-GB"/>
        </w:rPr>
        <w:t xml:space="preserve"> that the changes in temperature are more pronounced at higher altitudes. Analysis of air temperature trends across 49 stations in </w:t>
      </w:r>
      <w:r w:rsidR="009E754A">
        <w:rPr>
          <w:lang w:val="en-GB"/>
        </w:rPr>
        <w:t xml:space="preserve">HKH </w:t>
      </w:r>
      <w:r w:rsidR="009E754A" w:rsidRPr="00857919">
        <w:rPr>
          <w:lang w:val="en-GB"/>
        </w:rPr>
        <w:t>between</w:t>
      </w:r>
      <w:r w:rsidRPr="00857919">
        <w:rPr>
          <w:lang w:val="en-GB"/>
        </w:rPr>
        <w:t xml:space="preserve"> 1977</w:t>
      </w:r>
      <w:r w:rsidR="000D56EE">
        <w:rPr>
          <w:lang w:val="en-GB"/>
        </w:rPr>
        <w:t xml:space="preserve"> and </w:t>
      </w:r>
      <w:r w:rsidRPr="00857919">
        <w:rPr>
          <w:lang w:val="en-GB"/>
        </w:rPr>
        <w:t>1994, revealed a clearly rising trend, with the change much more pronounced in the higher altitude regions of the c</w:t>
      </w:r>
      <w:r>
        <w:rPr>
          <w:lang w:val="en-GB"/>
        </w:rPr>
        <w:t>ountry (Shrestha et al. 1999).</w:t>
      </w:r>
      <w:r w:rsidR="003F1969">
        <w:rPr>
          <w:lang w:val="en-GB"/>
        </w:rPr>
        <w:t xml:space="preserve"> </w:t>
      </w:r>
      <w:r>
        <w:rPr>
          <w:lang w:val="en-GB"/>
        </w:rPr>
        <w:t xml:space="preserve">The current position of various glaciers in Himachal </w:t>
      </w:r>
      <w:r w:rsidR="009A2AD9">
        <w:rPr>
          <w:lang w:val="en-GB"/>
        </w:rPr>
        <w:t xml:space="preserve">Pradesh </w:t>
      </w:r>
      <w:r>
        <w:rPr>
          <w:lang w:val="en-GB"/>
        </w:rPr>
        <w:t>as documented by an ICIMOD study</w:t>
      </w:r>
      <w:r w:rsidR="000D56EE">
        <w:rPr>
          <w:lang w:val="en-GB"/>
        </w:rPr>
        <w:t xml:space="preserve"> (2010)</w:t>
      </w:r>
      <w:r>
        <w:rPr>
          <w:lang w:val="en-GB"/>
        </w:rPr>
        <w:t xml:space="preserve"> has been given in the table below:</w:t>
      </w:r>
    </w:p>
    <w:p w14:paraId="052B2808" w14:textId="6EAC625A" w:rsidR="00A83B86" w:rsidRDefault="00A83B86" w:rsidP="00A83B86">
      <w:pPr>
        <w:pStyle w:val="Caption"/>
        <w:keepNext/>
      </w:pPr>
      <w:bookmarkStart w:id="43" w:name="_Toc473381222"/>
      <w:r>
        <w:t xml:space="preserve">Table </w:t>
      </w:r>
      <w:r w:rsidR="00EA0AB3">
        <w:fldChar w:fldCharType="begin"/>
      </w:r>
      <w:r w:rsidR="00EA0AB3">
        <w:instrText xml:space="preserve"> SEQ Table \* ARABIC </w:instrText>
      </w:r>
      <w:r w:rsidR="00EA0AB3">
        <w:fldChar w:fldCharType="separate"/>
      </w:r>
      <w:r w:rsidR="00120A2E">
        <w:rPr>
          <w:noProof/>
        </w:rPr>
        <w:t>6</w:t>
      </w:r>
      <w:r w:rsidR="00EA0AB3">
        <w:rPr>
          <w:noProof/>
        </w:rPr>
        <w:fldChar w:fldCharType="end"/>
      </w:r>
      <w:r>
        <w:t xml:space="preserve"> Glaciers and Glacial lakes in HP</w:t>
      </w:r>
      <w:bookmarkEnd w:id="43"/>
    </w:p>
    <w:tbl>
      <w:tblPr>
        <w:tblStyle w:val="GridTable1Light-Accent11"/>
        <w:tblW w:w="7643" w:type="dxa"/>
        <w:tblLook w:val="04A0" w:firstRow="1" w:lastRow="0" w:firstColumn="1" w:lastColumn="0" w:noHBand="0" w:noVBand="1"/>
      </w:tblPr>
      <w:tblGrid>
        <w:gridCol w:w="1360"/>
        <w:gridCol w:w="941"/>
        <w:gridCol w:w="885"/>
        <w:gridCol w:w="1082"/>
        <w:gridCol w:w="1240"/>
        <w:gridCol w:w="940"/>
        <w:gridCol w:w="1195"/>
      </w:tblGrid>
      <w:tr w:rsidR="00A83B86" w:rsidRPr="002E0D1A" w14:paraId="606FF0DB" w14:textId="77777777" w:rsidTr="00A83B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CD62663" w14:textId="77777777" w:rsidR="00A83B86" w:rsidRPr="002E0D1A" w:rsidRDefault="00A83B86" w:rsidP="00A83B86">
            <w:pPr>
              <w:rPr>
                <w:rFonts w:eastAsia="Times New Roman" w:cs="Times New Roman"/>
                <w:sz w:val="20"/>
                <w:lang w:val="en-IN" w:eastAsia="en-IN"/>
              </w:rPr>
            </w:pPr>
            <w:r w:rsidRPr="002E0D1A">
              <w:rPr>
                <w:rFonts w:eastAsia="Times New Roman" w:cs="Times New Roman"/>
                <w:sz w:val="20"/>
                <w:lang w:val="en-IN" w:eastAsia="en-IN"/>
              </w:rPr>
              <w:t>River basin</w:t>
            </w:r>
          </w:p>
        </w:tc>
        <w:tc>
          <w:tcPr>
            <w:tcW w:w="2908" w:type="dxa"/>
            <w:gridSpan w:val="3"/>
            <w:noWrap/>
            <w:hideMark/>
          </w:tcPr>
          <w:p w14:paraId="5E8B66A6" w14:textId="77777777" w:rsidR="00A83B86" w:rsidRPr="002E0D1A" w:rsidRDefault="00A83B86" w:rsidP="00A83B8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Glaciers</w:t>
            </w:r>
          </w:p>
        </w:tc>
        <w:tc>
          <w:tcPr>
            <w:tcW w:w="3375" w:type="dxa"/>
            <w:gridSpan w:val="3"/>
            <w:noWrap/>
            <w:hideMark/>
          </w:tcPr>
          <w:p w14:paraId="06DCD1F9" w14:textId="35E46456" w:rsidR="00A83B86" w:rsidRPr="002E0D1A" w:rsidRDefault="00A83B86" w:rsidP="00A83B8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Glacial lakes</w:t>
            </w:r>
          </w:p>
        </w:tc>
      </w:tr>
      <w:tr w:rsidR="00A83B86" w:rsidRPr="002E0D1A" w14:paraId="2A0DC458" w14:textId="77777777" w:rsidTr="00A83B86">
        <w:trPr>
          <w:trHeight w:val="79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4177F2A0" w14:textId="77777777" w:rsidR="00A83B86" w:rsidRPr="002E0D1A" w:rsidRDefault="00A83B86" w:rsidP="00A83B86">
            <w:pPr>
              <w:rPr>
                <w:rFonts w:eastAsia="Times New Roman" w:cs="Times New Roman"/>
                <w:sz w:val="20"/>
                <w:lang w:val="en-IN" w:eastAsia="en-IN"/>
              </w:rPr>
            </w:pPr>
          </w:p>
        </w:tc>
        <w:tc>
          <w:tcPr>
            <w:tcW w:w="941" w:type="dxa"/>
            <w:noWrap/>
            <w:hideMark/>
          </w:tcPr>
          <w:p w14:paraId="31A3C1A3" w14:textId="77777777" w:rsidR="00A83B86" w:rsidRPr="002E0D1A" w:rsidRDefault="00A83B86" w:rsidP="00A83B86">
            <w:pPr>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Number</w:t>
            </w:r>
          </w:p>
        </w:tc>
        <w:tc>
          <w:tcPr>
            <w:tcW w:w="885" w:type="dxa"/>
            <w:hideMark/>
          </w:tcPr>
          <w:p w14:paraId="72485810" w14:textId="77777777" w:rsidR="00A83B86" w:rsidRPr="002E0D1A" w:rsidRDefault="00A83B86" w:rsidP="00A83B86">
            <w:pPr>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Area in km</w:t>
            </w:r>
            <w:r w:rsidRPr="002E0D1A">
              <w:rPr>
                <w:rFonts w:eastAsia="Times New Roman" w:cs="Arial"/>
                <w:sz w:val="20"/>
                <w:vertAlign w:val="superscript"/>
                <w:lang w:val="en-IN" w:eastAsia="en-IN"/>
              </w:rPr>
              <w:t>2</w:t>
            </w:r>
          </w:p>
        </w:tc>
        <w:tc>
          <w:tcPr>
            <w:tcW w:w="1082" w:type="dxa"/>
            <w:hideMark/>
          </w:tcPr>
          <w:p w14:paraId="5C675373" w14:textId="77777777" w:rsidR="00A83B86" w:rsidRPr="002E0D1A" w:rsidRDefault="00A83B86" w:rsidP="00A83B86">
            <w:pPr>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Ice reserves in km</w:t>
            </w:r>
            <w:r w:rsidRPr="002E0D1A">
              <w:rPr>
                <w:rFonts w:eastAsia="Times New Roman" w:cs="Arial"/>
                <w:sz w:val="20"/>
                <w:vertAlign w:val="superscript"/>
                <w:lang w:val="en-IN" w:eastAsia="en-IN"/>
              </w:rPr>
              <w:t>3</w:t>
            </w:r>
          </w:p>
        </w:tc>
        <w:tc>
          <w:tcPr>
            <w:tcW w:w="1240" w:type="dxa"/>
            <w:noWrap/>
            <w:hideMark/>
          </w:tcPr>
          <w:p w14:paraId="02F94384" w14:textId="77777777" w:rsidR="00A83B86" w:rsidRPr="002E0D1A" w:rsidRDefault="00A83B86" w:rsidP="00A83B86">
            <w:pPr>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Number</w:t>
            </w:r>
          </w:p>
        </w:tc>
        <w:tc>
          <w:tcPr>
            <w:tcW w:w="940" w:type="dxa"/>
            <w:hideMark/>
          </w:tcPr>
          <w:p w14:paraId="2F9FBF2C" w14:textId="77777777" w:rsidR="00A83B86" w:rsidRPr="002E0D1A" w:rsidRDefault="00A83B86" w:rsidP="00A83B86">
            <w:pPr>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Area in km</w:t>
            </w:r>
            <w:r w:rsidRPr="002E0D1A">
              <w:rPr>
                <w:rFonts w:eastAsia="Times New Roman" w:cs="Arial"/>
                <w:sz w:val="20"/>
                <w:vertAlign w:val="superscript"/>
                <w:lang w:val="en-IN" w:eastAsia="en-IN"/>
              </w:rPr>
              <w:t>2</w:t>
            </w:r>
          </w:p>
        </w:tc>
        <w:tc>
          <w:tcPr>
            <w:tcW w:w="1195" w:type="dxa"/>
            <w:hideMark/>
          </w:tcPr>
          <w:p w14:paraId="1E75D8E0" w14:textId="77777777" w:rsidR="00A83B86" w:rsidRPr="002E0D1A" w:rsidRDefault="00A83B86" w:rsidP="00A83B86">
            <w:pPr>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Potentially Dangerous</w:t>
            </w:r>
          </w:p>
        </w:tc>
      </w:tr>
      <w:tr w:rsidR="00A83B86" w:rsidRPr="002E0D1A" w14:paraId="52808037" w14:textId="77777777" w:rsidTr="00A83B86">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6D323BEF" w14:textId="77777777" w:rsidR="00A83B86" w:rsidRPr="002E0D1A" w:rsidRDefault="00A83B86" w:rsidP="00A83B86">
            <w:pPr>
              <w:rPr>
                <w:rFonts w:eastAsia="Times New Roman" w:cs="Times New Roman"/>
                <w:sz w:val="20"/>
                <w:lang w:val="en-IN" w:eastAsia="en-IN"/>
              </w:rPr>
            </w:pPr>
            <w:r w:rsidRPr="002E0D1A">
              <w:rPr>
                <w:rFonts w:eastAsia="Times New Roman" w:cs="Times New Roman"/>
                <w:sz w:val="20"/>
                <w:lang w:val="en-IN" w:eastAsia="en-IN"/>
              </w:rPr>
              <w:t>Beas</w:t>
            </w:r>
          </w:p>
        </w:tc>
        <w:tc>
          <w:tcPr>
            <w:tcW w:w="941" w:type="dxa"/>
            <w:noWrap/>
            <w:hideMark/>
          </w:tcPr>
          <w:p w14:paraId="3B32231B"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358</w:t>
            </w:r>
          </w:p>
        </w:tc>
        <w:tc>
          <w:tcPr>
            <w:tcW w:w="885" w:type="dxa"/>
            <w:noWrap/>
            <w:hideMark/>
          </w:tcPr>
          <w:p w14:paraId="0D799037"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758</w:t>
            </w:r>
          </w:p>
        </w:tc>
        <w:tc>
          <w:tcPr>
            <w:tcW w:w="1082" w:type="dxa"/>
            <w:noWrap/>
            <w:hideMark/>
          </w:tcPr>
          <w:p w14:paraId="0B9E3373"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76.4</w:t>
            </w:r>
          </w:p>
        </w:tc>
        <w:tc>
          <w:tcPr>
            <w:tcW w:w="1240" w:type="dxa"/>
            <w:noWrap/>
            <w:hideMark/>
          </w:tcPr>
          <w:p w14:paraId="4F286F5C"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59</w:t>
            </w:r>
          </w:p>
        </w:tc>
        <w:tc>
          <w:tcPr>
            <w:tcW w:w="940" w:type="dxa"/>
            <w:noWrap/>
            <w:hideMark/>
          </w:tcPr>
          <w:p w14:paraId="5D44F92E"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236.2</w:t>
            </w:r>
          </w:p>
        </w:tc>
        <w:tc>
          <w:tcPr>
            <w:tcW w:w="1195" w:type="dxa"/>
            <w:noWrap/>
            <w:hideMark/>
          </w:tcPr>
          <w:p w14:paraId="3A1854F8"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en-IN" w:eastAsia="en-IN"/>
              </w:rPr>
            </w:pPr>
            <w:r w:rsidRPr="002E0D1A">
              <w:rPr>
                <w:rFonts w:eastAsia="Times New Roman" w:cs="Arial"/>
                <w:sz w:val="20"/>
                <w:lang w:val="en-IN" w:eastAsia="en-IN"/>
              </w:rPr>
              <w:t>5</w:t>
            </w:r>
          </w:p>
        </w:tc>
      </w:tr>
      <w:tr w:rsidR="00A83B86" w:rsidRPr="002E0D1A" w14:paraId="2948748F" w14:textId="77777777" w:rsidTr="00A83B86">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26C39AD2" w14:textId="77777777" w:rsidR="00A83B86" w:rsidRPr="002E0D1A" w:rsidRDefault="00A83B86" w:rsidP="00A83B86">
            <w:pPr>
              <w:rPr>
                <w:rFonts w:eastAsia="Times New Roman" w:cs="Times New Roman"/>
                <w:sz w:val="20"/>
                <w:lang w:val="en-IN" w:eastAsia="en-IN"/>
              </w:rPr>
            </w:pPr>
            <w:r w:rsidRPr="002E0D1A">
              <w:rPr>
                <w:rFonts w:eastAsia="Times New Roman" w:cs="Times New Roman"/>
                <w:sz w:val="20"/>
                <w:lang w:val="en-IN" w:eastAsia="en-IN"/>
              </w:rPr>
              <w:t>Ravi</w:t>
            </w:r>
          </w:p>
        </w:tc>
        <w:tc>
          <w:tcPr>
            <w:tcW w:w="941" w:type="dxa"/>
            <w:noWrap/>
            <w:hideMark/>
          </w:tcPr>
          <w:p w14:paraId="39171FCA"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198</w:t>
            </w:r>
          </w:p>
        </w:tc>
        <w:tc>
          <w:tcPr>
            <w:tcW w:w="885" w:type="dxa"/>
            <w:noWrap/>
            <w:hideMark/>
          </w:tcPr>
          <w:p w14:paraId="472B5662"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235</w:t>
            </w:r>
          </w:p>
        </w:tc>
        <w:tc>
          <w:tcPr>
            <w:tcW w:w="1082" w:type="dxa"/>
            <w:noWrap/>
            <w:hideMark/>
          </w:tcPr>
          <w:p w14:paraId="649DCACF"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16.88</w:t>
            </w:r>
          </w:p>
        </w:tc>
        <w:tc>
          <w:tcPr>
            <w:tcW w:w="1240" w:type="dxa"/>
            <w:noWrap/>
            <w:hideMark/>
          </w:tcPr>
          <w:p w14:paraId="147A65E8"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17</w:t>
            </w:r>
          </w:p>
        </w:tc>
        <w:tc>
          <w:tcPr>
            <w:tcW w:w="940" w:type="dxa"/>
            <w:noWrap/>
            <w:hideMark/>
          </w:tcPr>
          <w:p w14:paraId="36A42EAD"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9.16</w:t>
            </w:r>
          </w:p>
        </w:tc>
        <w:tc>
          <w:tcPr>
            <w:tcW w:w="1195" w:type="dxa"/>
            <w:noWrap/>
            <w:hideMark/>
          </w:tcPr>
          <w:p w14:paraId="539F81EE"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1</w:t>
            </w:r>
          </w:p>
        </w:tc>
      </w:tr>
      <w:tr w:rsidR="00A83B86" w:rsidRPr="002E0D1A" w14:paraId="19517744" w14:textId="77777777" w:rsidTr="00A83B86">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5BAC5768" w14:textId="77777777" w:rsidR="00A83B86" w:rsidRPr="002E0D1A" w:rsidRDefault="00A83B86" w:rsidP="00A83B86">
            <w:pPr>
              <w:rPr>
                <w:rFonts w:eastAsia="Times New Roman" w:cs="Times New Roman"/>
                <w:sz w:val="20"/>
                <w:lang w:val="en-IN" w:eastAsia="en-IN"/>
              </w:rPr>
            </w:pPr>
            <w:r w:rsidRPr="002E0D1A">
              <w:rPr>
                <w:rFonts w:eastAsia="Times New Roman" w:cs="Times New Roman"/>
                <w:sz w:val="20"/>
                <w:lang w:val="en-IN" w:eastAsia="en-IN"/>
              </w:rPr>
              <w:t>Chenab</w:t>
            </w:r>
          </w:p>
        </w:tc>
        <w:tc>
          <w:tcPr>
            <w:tcW w:w="941" w:type="dxa"/>
            <w:noWrap/>
            <w:hideMark/>
          </w:tcPr>
          <w:p w14:paraId="7DA2193A"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681</w:t>
            </w:r>
          </w:p>
        </w:tc>
        <w:tc>
          <w:tcPr>
            <w:tcW w:w="885" w:type="dxa"/>
            <w:noWrap/>
            <w:hideMark/>
          </w:tcPr>
          <w:p w14:paraId="4EAECE37"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1705</w:t>
            </w:r>
          </w:p>
        </w:tc>
        <w:tc>
          <w:tcPr>
            <w:tcW w:w="1082" w:type="dxa"/>
            <w:noWrap/>
            <w:hideMark/>
          </w:tcPr>
          <w:p w14:paraId="2329EF78"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187.66</w:t>
            </w:r>
          </w:p>
        </w:tc>
        <w:tc>
          <w:tcPr>
            <w:tcW w:w="1240" w:type="dxa"/>
            <w:noWrap/>
            <w:hideMark/>
          </w:tcPr>
          <w:p w14:paraId="1AD4A01E"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33</w:t>
            </w:r>
          </w:p>
        </w:tc>
        <w:tc>
          <w:tcPr>
            <w:tcW w:w="940" w:type="dxa"/>
            <w:noWrap/>
            <w:hideMark/>
          </w:tcPr>
          <w:p w14:paraId="6A0F6A59"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3.22</w:t>
            </w:r>
          </w:p>
        </w:tc>
        <w:tc>
          <w:tcPr>
            <w:tcW w:w="1195" w:type="dxa"/>
            <w:noWrap/>
            <w:hideMark/>
          </w:tcPr>
          <w:p w14:paraId="6C6FD529"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5</w:t>
            </w:r>
          </w:p>
        </w:tc>
      </w:tr>
      <w:tr w:rsidR="00A83B86" w:rsidRPr="002E0D1A" w14:paraId="3C5C231A" w14:textId="77777777" w:rsidTr="00A83B86">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6559186F" w14:textId="4334708D" w:rsidR="00A83B86" w:rsidRPr="002E0D1A" w:rsidRDefault="00A83B86" w:rsidP="000D56EE">
            <w:pPr>
              <w:rPr>
                <w:rFonts w:eastAsia="Times New Roman" w:cs="Times New Roman"/>
                <w:sz w:val="20"/>
                <w:lang w:val="en-IN" w:eastAsia="en-IN"/>
              </w:rPr>
            </w:pPr>
            <w:r w:rsidRPr="002E0D1A">
              <w:rPr>
                <w:rFonts w:eastAsia="Times New Roman" w:cs="Times New Roman"/>
                <w:sz w:val="20"/>
                <w:lang w:val="en-IN" w:eastAsia="en-IN"/>
              </w:rPr>
              <w:t>Sutle</w:t>
            </w:r>
            <w:r w:rsidR="000D56EE">
              <w:rPr>
                <w:rFonts w:eastAsia="Times New Roman" w:cs="Times New Roman"/>
                <w:sz w:val="20"/>
                <w:lang w:val="en-IN" w:eastAsia="en-IN"/>
              </w:rPr>
              <w:t>j</w:t>
            </w:r>
          </w:p>
        </w:tc>
        <w:tc>
          <w:tcPr>
            <w:tcW w:w="941" w:type="dxa"/>
            <w:noWrap/>
            <w:hideMark/>
          </w:tcPr>
          <w:p w14:paraId="260B4506"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945</w:t>
            </w:r>
          </w:p>
        </w:tc>
        <w:tc>
          <w:tcPr>
            <w:tcW w:w="885" w:type="dxa"/>
            <w:noWrap/>
            <w:hideMark/>
          </w:tcPr>
          <w:p w14:paraId="1963C3D6"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1218</w:t>
            </w:r>
          </w:p>
        </w:tc>
        <w:tc>
          <w:tcPr>
            <w:tcW w:w="1082" w:type="dxa"/>
            <w:noWrap/>
            <w:hideMark/>
          </w:tcPr>
          <w:p w14:paraId="235C9540"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94.45</w:t>
            </w:r>
          </w:p>
        </w:tc>
        <w:tc>
          <w:tcPr>
            <w:tcW w:w="1240" w:type="dxa"/>
            <w:noWrap/>
            <w:hideMark/>
          </w:tcPr>
          <w:p w14:paraId="31D68E0B"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40</w:t>
            </w:r>
          </w:p>
        </w:tc>
        <w:tc>
          <w:tcPr>
            <w:tcW w:w="940" w:type="dxa"/>
            <w:noWrap/>
            <w:hideMark/>
          </w:tcPr>
          <w:p w14:paraId="0F141504"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136.46</w:t>
            </w:r>
          </w:p>
        </w:tc>
        <w:tc>
          <w:tcPr>
            <w:tcW w:w="1195" w:type="dxa"/>
            <w:noWrap/>
            <w:hideMark/>
          </w:tcPr>
          <w:p w14:paraId="1076E5D7"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3</w:t>
            </w:r>
          </w:p>
        </w:tc>
      </w:tr>
      <w:tr w:rsidR="00A83B86" w:rsidRPr="002E0D1A" w14:paraId="651665E9" w14:textId="77777777" w:rsidTr="00A83B86">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35BB668D" w14:textId="77777777" w:rsidR="00A83B86" w:rsidRPr="002E0D1A" w:rsidRDefault="00A83B86" w:rsidP="00A83B86">
            <w:pPr>
              <w:rPr>
                <w:rFonts w:eastAsia="Times New Roman" w:cs="Times New Roman"/>
                <w:sz w:val="20"/>
                <w:lang w:val="en-IN" w:eastAsia="en-IN"/>
              </w:rPr>
            </w:pPr>
            <w:r w:rsidRPr="002E0D1A">
              <w:rPr>
                <w:rFonts w:eastAsia="Times New Roman" w:cs="Times New Roman"/>
                <w:sz w:val="20"/>
                <w:lang w:val="en-IN" w:eastAsia="en-IN"/>
              </w:rPr>
              <w:t>Sub-basins</w:t>
            </w:r>
          </w:p>
        </w:tc>
        <w:tc>
          <w:tcPr>
            <w:tcW w:w="941" w:type="dxa"/>
            <w:noWrap/>
            <w:hideMark/>
          </w:tcPr>
          <w:p w14:paraId="7159FB59"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372</w:t>
            </w:r>
          </w:p>
        </w:tc>
        <w:tc>
          <w:tcPr>
            <w:tcW w:w="885" w:type="dxa"/>
            <w:noWrap/>
            <w:hideMark/>
          </w:tcPr>
          <w:p w14:paraId="240C7427"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245</w:t>
            </w:r>
          </w:p>
        </w:tc>
        <w:tc>
          <w:tcPr>
            <w:tcW w:w="1082" w:type="dxa"/>
            <w:noWrap/>
            <w:hideMark/>
          </w:tcPr>
          <w:p w14:paraId="0CD0C886"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11.96</w:t>
            </w:r>
          </w:p>
        </w:tc>
        <w:tc>
          <w:tcPr>
            <w:tcW w:w="1240" w:type="dxa"/>
            <w:noWrap/>
            <w:hideMark/>
          </w:tcPr>
          <w:p w14:paraId="40A973AD"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7</w:t>
            </w:r>
          </w:p>
        </w:tc>
        <w:tc>
          <w:tcPr>
            <w:tcW w:w="940" w:type="dxa"/>
            <w:noWrap/>
            <w:hideMark/>
          </w:tcPr>
          <w:p w14:paraId="3FC79A20"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0.18</w:t>
            </w:r>
          </w:p>
        </w:tc>
        <w:tc>
          <w:tcPr>
            <w:tcW w:w="1195" w:type="dxa"/>
            <w:noWrap/>
            <w:hideMark/>
          </w:tcPr>
          <w:p w14:paraId="67709524"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IN" w:eastAsia="en-IN"/>
              </w:rPr>
            </w:pPr>
            <w:r w:rsidRPr="002E0D1A">
              <w:rPr>
                <w:rFonts w:eastAsia="Times New Roman" w:cs="Times New Roman"/>
                <w:sz w:val="20"/>
                <w:lang w:val="en-IN" w:eastAsia="en-IN"/>
              </w:rPr>
              <w:t>2</w:t>
            </w:r>
          </w:p>
        </w:tc>
      </w:tr>
      <w:tr w:rsidR="00A83B86" w:rsidRPr="002E0D1A" w14:paraId="4CC62F0B" w14:textId="77777777" w:rsidTr="00A83B86">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275081B3" w14:textId="77777777" w:rsidR="00A83B86" w:rsidRPr="002E0D1A" w:rsidRDefault="00A83B86" w:rsidP="00A83B86">
            <w:pPr>
              <w:rPr>
                <w:rFonts w:eastAsia="Times New Roman" w:cs="Times New Roman"/>
                <w:sz w:val="20"/>
                <w:lang w:val="en-IN" w:eastAsia="en-IN"/>
              </w:rPr>
            </w:pPr>
            <w:r w:rsidRPr="002E0D1A">
              <w:rPr>
                <w:rFonts w:eastAsia="Times New Roman" w:cs="Times New Roman"/>
                <w:sz w:val="20"/>
                <w:lang w:val="en-IN" w:eastAsia="en-IN"/>
              </w:rPr>
              <w:t>Total</w:t>
            </w:r>
          </w:p>
        </w:tc>
        <w:tc>
          <w:tcPr>
            <w:tcW w:w="941" w:type="dxa"/>
            <w:noWrap/>
            <w:hideMark/>
          </w:tcPr>
          <w:p w14:paraId="568C72A3"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lang w:val="en-IN" w:eastAsia="en-IN"/>
              </w:rPr>
            </w:pPr>
            <w:r w:rsidRPr="002E0D1A">
              <w:rPr>
                <w:rFonts w:eastAsia="Times New Roman" w:cs="Times New Roman"/>
                <w:b/>
                <w:bCs/>
                <w:sz w:val="20"/>
                <w:lang w:val="en-IN" w:eastAsia="en-IN"/>
              </w:rPr>
              <w:t>2554</w:t>
            </w:r>
          </w:p>
        </w:tc>
        <w:tc>
          <w:tcPr>
            <w:tcW w:w="885" w:type="dxa"/>
            <w:noWrap/>
            <w:hideMark/>
          </w:tcPr>
          <w:p w14:paraId="6516C369"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lang w:val="en-IN" w:eastAsia="en-IN"/>
              </w:rPr>
            </w:pPr>
            <w:r w:rsidRPr="002E0D1A">
              <w:rPr>
                <w:rFonts w:eastAsia="Times New Roman" w:cs="Times New Roman"/>
                <w:b/>
                <w:bCs/>
                <w:sz w:val="20"/>
                <w:lang w:val="en-IN" w:eastAsia="en-IN"/>
              </w:rPr>
              <w:t>4161</w:t>
            </w:r>
          </w:p>
        </w:tc>
        <w:tc>
          <w:tcPr>
            <w:tcW w:w="1082" w:type="dxa"/>
            <w:noWrap/>
            <w:hideMark/>
          </w:tcPr>
          <w:p w14:paraId="35537813"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lang w:val="en-IN" w:eastAsia="en-IN"/>
              </w:rPr>
            </w:pPr>
            <w:r w:rsidRPr="002E0D1A">
              <w:rPr>
                <w:rFonts w:eastAsia="Times New Roman" w:cs="Times New Roman"/>
                <w:b/>
                <w:bCs/>
                <w:sz w:val="20"/>
                <w:lang w:val="en-IN" w:eastAsia="en-IN"/>
              </w:rPr>
              <w:t>387.35</w:t>
            </w:r>
          </w:p>
        </w:tc>
        <w:tc>
          <w:tcPr>
            <w:tcW w:w="1240" w:type="dxa"/>
            <w:noWrap/>
            <w:hideMark/>
          </w:tcPr>
          <w:p w14:paraId="5E323E14"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lang w:val="en-IN" w:eastAsia="en-IN"/>
              </w:rPr>
            </w:pPr>
            <w:r w:rsidRPr="002E0D1A">
              <w:rPr>
                <w:rFonts w:eastAsia="Times New Roman" w:cs="Times New Roman"/>
                <w:b/>
                <w:bCs/>
                <w:sz w:val="20"/>
                <w:lang w:val="en-IN" w:eastAsia="en-IN"/>
              </w:rPr>
              <w:t>156</w:t>
            </w:r>
          </w:p>
        </w:tc>
        <w:tc>
          <w:tcPr>
            <w:tcW w:w="940" w:type="dxa"/>
            <w:noWrap/>
            <w:hideMark/>
          </w:tcPr>
          <w:p w14:paraId="4884628D"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lang w:val="en-IN" w:eastAsia="en-IN"/>
              </w:rPr>
            </w:pPr>
            <w:r w:rsidRPr="002E0D1A">
              <w:rPr>
                <w:rFonts w:eastAsia="Times New Roman" w:cs="Times New Roman"/>
                <w:b/>
                <w:bCs/>
                <w:sz w:val="20"/>
                <w:lang w:val="en-IN" w:eastAsia="en-IN"/>
              </w:rPr>
              <w:t>385.22</w:t>
            </w:r>
          </w:p>
        </w:tc>
        <w:tc>
          <w:tcPr>
            <w:tcW w:w="1195" w:type="dxa"/>
            <w:noWrap/>
            <w:hideMark/>
          </w:tcPr>
          <w:p w14:paraId="19C59A89" w14:textId="77777777" w:rsidR="00A83B86" w:rsidRPr="002E0D1A" w:rsidRDefault="00A83B86" w:rsidP="00A83B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lang w:val="en-IN" w:eastAsia="en-IN"/>
              </w:rPr>
            </w:pPr>
            <w:r w:rsidRPr="002E0D1A">
              <w:rPr>
                <w:rFonts w:eastAsia="Times New Roman" w:cs="Times New Roman"/>
                <w:b/>
                <w:bCs/>
                <w:sz w:val="20"/>
                <w:lang w:val="en-IN" w:eastAsia="en-IN"/>
              </w:rPr>
              <w:t>16</w:t>
            </w:r>
          </w:p>
        </w:tc>
      </w:tr>
    </w:tbl>
    <w:p w14:paraId="563B2A08" w14:textId="720910CD" w:rsidR="00A83B86" w:rsidRDefault="00234CC7" w:rsidP="00857919">
      <w:pPr>
        <w:jc w:val="both"/>
        <w:rPr>
          <w:lang w:val="en-GB"/>
        </w:rPr>
      </w:pPr>
      <w:r>
        <w:rPr>
          <w:lang w:val="en-GB"/>
        </w:rPr>
        <w:t>Source: ICIMOD, 2010</w:t>
      </w:r>
    </w:p>
    <w:p w14:paraId="614561D8" w14:textId="55F2406D" w:rsidR="008C4657" w:rsidRPr="00D46A41" w:rsidRDefault="00DD286F" w:rsidP="00723D5D">
      <w:pPr>
        <w:jc w:val="both"/>
        <w:rPr>
          <w:u w:val="single"/>
          <w:lang w:val="en-GB"/>
        </w:rPr>
      </w:pPr>
      <w:r>
        <w:rPr>
          <w:u w:val="single"/>
          <w:lang w:val="en-GB"/>
        </w:rPr>
        <w:lastRenderedPageBreak/>
        <w:t>Assessment o</w:t>
      </w:r>
      <w:r w:rsidR="00723D5D">
        <w:rPr>
          <w:u w:val="single"/>
          <w:lang w:val="en-GB"/>
        </w:rPr>
        <w:t xml:space="preserve">f </w:t>
      </w:r>
      <w:r w:rsidR="009A2AD9">
        <w:rPr>
          <w:u w:val="single"/>
          <w:lang w:val="en-GB"/>
        </w:rPr>
        <w:t>GLOF and flood</w:t>
      </w:r>
      <w:r w:rsidR="009E754A">
        <w:rPr>
          <w:u w:val="single"/>
          <w:lang w:val="en-GB"/>
        </w:rPr>
        <w:t xml:space="preserve"> </w:t>
      </w:r>
      <w:r w:rsidR="00723D5D">
        <w:rPr>
          <w:u w:val="single"/>
          <w:lang w:val="en-GB"/>
        </w:rPr>
        <w:t xml:space="preserve">related risks in </w:t>
      </w:r>
      <w:proofErr w:type="spellStart"/>
      <w:r w:rsidR="00723D5D">
        <w:rPr>
          <w:u w:val="single"/>
          <w:lang w:val="en-GB"/>
        </w:rPr>
        <w:t>Kullu</w:t>
      </w:r>
      <w:proofErr w:type="spellEnd"/>
      <w:r w:rsidR="00CE28EE">
        <w:rPr>
          <w:u w:val="single"/>
          <w:lang w:val="en-GB"/>
        </w:rPr>
        <w:t xml:space="preserve"> </w:t>
      </w:r>
    </w:p>
    <w:p w14:paraId="43129AC0" w14:textId="77777777" w:rsidR="009F4CFD" w:rsidRDefault="00D605C0" w:rsidP="00945F1B">
      <w:pPr>
        <w:jc w:val="both"/>
        <w:rPr>
          <w:lang w:val="en-GB"/>
        </w:rPr>
      </w:pPr>
      <w:r w:rsidRPr="00D605C0">
        <w:rPr>
          <w:lang w:val="en-GB"/>
        </w:rPr>
        <w:t>The</w:t>
      </w:r>
      <w:r w:rsidR="009E5858">
        <w:rPr>
          <w:lang w:val="en-GB"/>
        </w:rPr>
        <w:t xml:space="preserve"> </w:t>
      </w:r>
      <w:r w:rsidRPr="00D605C0">
        <w:rPr>
          <w:lang w:val="en-GB"/>
        </w:rPr>
        <w:t xml:space="preserve">records of past GLOF events show that once in every three to ten years a GLOF </w:t>
      </w:r>
      <w:r w:rsidR="009E5858">
        <w:rPr>
          <w:lang w:val="en-GB"/>
        </w:rPr>
        <w:t xml:space="preserve">event </w:t>
      </w:r>
      <w:r w:rsidRPr="00D605C0">
        <w:rPr>
          <w:lang w:val="en-GB"/>
        </w:rPr>
        <w:t>has occurred in</w:t>
      </w:r>
      <w:r w:rsidR="009E5858">
        <w:rPr>
          <w:lang w:val="en-GB"/>
        </w:rPr>
        <w:t xml:space="preserve"> the region with</w:t>
      </w:r>
      <w:r w:rsidRPr="00D605C0">
        <w:rPr>
          <w:lang w:val="en-GB"/>
        </w:rPr>
        <w:t xml:space="preserve"> varying degrees of socio-economic impact. </w:t>
      </w:r>
      <w:r w:rsidR="009E5858">
        <w:rPr>
          <w:lang w:val="en-GB"/>
        </w:rPr>
        <w:t xml:space="preserve"> </w:t>
      </w:r>
      <w:r w:rsidR="009E5858" w:rsidRPr="009E5858">
        <w:rPr>
          <w:lang w:val="en-GB"/>
        </w:rPr>
        <w:t>Out of 36 cloudburst events recorded in Himachal Pradesh,</w:t>
      </w:r>
      <w:r w:rsidR="009E5858">
        <w:rPr>
          <w:lang w:val="en-GB"/>
        </w:rPr>
        <w:t xml:space="preserve"> </w:t>
      </w:r>
      <w:r w:rsidR="009E5858" w:rsidRPr="009E5858">
        <w:rPr>
          <w:lang w:val="en-GB"/>
        </w:rPr>
        <w:t>India during 1990–2014, 15 (41.7 %) were reported only</w:t>
      </w:r>
      <w:r w:rsidR="009E5858">
        <w:rPr>
          <w:lang w:val="en-GB"/>
        </w:rPr>
        <w:t xml:space="preserve"> </w:t>
      </w:r>
      <w:r w:rsidR="009E5858" w:rsidRPr="009E5858">
        <w:rPr>
          <w:lang w:val="en-GB"/>
        </w:rPr>
        <w:t xml:space="preserve">from </w:t>
      </w:r>
      <w:proofErr w:type="spellStart"/>
      <w:r w:rsidR="009E5858" w:rsidRPr="009E5858">
        <w:rPr>
          <w:lang w:val="en-GB"/>
        </w:rPr>
        <w:t>Kullu</w:t>
      </w:r>
      <w:proofErr w:type="spellEnd"/>
      <w:r w:rsidR="009E5858" w:rsidRPr="009E5858">
        <w:rPr>
          <w:lang w:val="en-GB"/>
        </w:rPr>
        <w:t xml:space="preserve"> valley. This indicates that the valley is more</w:t>
      </w:r>
      <w:r w:rsidR="009E5858">
        <w:rPr>
          <w:lang w:val="en-GB"/>
        </w:rPr>
        <w:t xml:space="preserve"> prone to cloudbursts. </w:t>
      </w:r>
    </w:p>
    <w:p w14:paraId="27D44ED7" w14:textId="4DCE97F4" w:rsidR="00BE32C6" w:rsidRDefault="009E5858" w:rsidP="00945F1B">
      <w:pPr>
        <w:jc w:val="both"/>
        <w:rPr>
          <w:lang w:val="en-GB"/>
        </w:rPr>
      </w:pPr>
      <w:r w:rsidRPr="009E5858">
        <w:rPr>
          <w:lang w:val="en-GB"/>
        </w:rPr>
        <w:t>Spatial distribution of</w:t>
      </w:r>
      <w:r>
        <w:rPr>
          <w:lang w:val="en-GB"/>
        </w:rPr>
        <w:t xml:space="preserve"> </w:t>
      </w:r>
      <w:r w:rsidRPr="009E5858">
        <w:rPr>
          <w:lang w:val="en-GB"/>
        </w:rPr>
        <w:t xml:space="preserve">flash flood and cloud burst show that </w:t>
      </w:r>
      <w:proofErr w:type="spellStart"/>
      <w:r w:rsidRPr="009E5858">
        <w:rPr>
          <w:lang w:val="en-GB"/>
        </w:rPr>
        <w:t>Kullu</w:t>
      </w:r>
      <w:proofErr w:type="spellEnd"/>
      <w:r w:rsidRPr="009E5858">
        <w:rPr>
          <w:lang w:val="en-GB"/>
        </w:rPr>
        <w:t xml:space="preserve"> valley is particularly</w:t>
      </w:r>
      <w:r>
        <w:rPr>
          <w:lang w:val="en-GB"/>
        </w:rPr>
        <w:t xml:space="preserve"> </w:t>
      </w:r>
      <w:r w:rsidRPr="009E5858">
        <w:rPr>
          <w:lang w:val="en-GB"/>
        </w:rPr>
        <w:t>in high risk of cloudbursts in upper catchment</w:t>
      </w:r>
      <w:r>
        <w:rPr>
          <w:lang w:val="en-GB"/>
        </w:rPr>
        <w:t xml:space="preserve"> </w:t>
      </w:r>
      <w:r w:rsidRPr="009E5858">
        <w:rPr>
          <w:lang w:val="en-GB"/>
        </w:rPr>
        <w:t>areas. The quick impact of c</w:t>
      </w:r>
      <w:r>
        <w:rPr>
          <w:lang w:val="en-GB"/>
        </w:rPr>
        <w:t>l</w:t>
      </w:r>
      <w:r w:rsidRPr="009E5858">
        <w:rPr>
          <w:lang w:val="en-GB"/>
        </w:rPr>
        <w:t xml:space="preserve">oudbursts </w:t>
      </w:r>
      <w:r w:rsidR="009E754A">
        <w:rPr>
          <w:lang w:val="en-GB"/>
        </w:rPr>
        <w:t>is</w:t>
      </w:r>
      <w:r w:rsidR="009E754A" w:rsidRPr="009E5858">
        <w:rPr>
          <w:lang w:val="en-GB"/>
        </w:rPr>
        <w:t xml:space="preserve"> </w:t>
      </w:r>
      <w:r w:rsidRPr="009E5858">
        <w:rPr>
          <w:lang w:val="en-GB"/>
        </w:rPr>
        <w:t>high river discharge</w:t>
      </w:r>
      <w:r>
        <w:rPr>
          <w:lang w:val="en-GB"/>
        </w:rPr>
        <w:t xml:space="preserve"> </w:t>
      </w:r>
      <w:r w:rsidRPr="009E5858">
        <w:rPr>
          <w:lang w:val="en-GB"/>
        </w:rPr>
        <w:t xml:space="preserve">and erosion. </w:t>
      </w:r>
      <w:r w:rsidR="00945F1B">
        <w:rPr>
          <w:lang w:val="en-GB"/>
        </w:rPr>
        <w:t>In the past, t</w:t>
      </w:r>
      <w:r w:rsidRPr="009E5858">
        <w:rPr>
          <w:lang w:val="en-GB"/>
        </w:rPr>
        <w:t>he erosion of its banks caused substantial</w:t>
      </w:r>
      <w:r>
        <w:rPr>
          <w:lang w:val="en-GB"/>
        </w:rPr>
        <w:t xml:space="preserve"> </w:t>
      </w:r>
      <w:r w:rsidRPr="009E5858">
        <w:rPr>
          <w:lang w:val="en-GB"/>
        </w:rPr>
        <w:t>losses of property and even life. Cloudbursts were</w:t>
      </w:r>
      <w:r>
        <w:rPr>
          <w:lang w:val="en-GB"/>
        </w:rPr>
        <w:t xml:space="preserve"> </w:t>
      </w:r>
      <w:r w:rsidRPr="009E5858">
        <w:rPr>
          <w:lang w:val="en-GB"/>
        </w:rPr>
        <w:t>usually common during the monsoon period between late</w:t>
      </w:r>
      <w:r>
        <w:rPr>
          <w:lang w:val="en-GB"/>
        </w:rPr>
        <w:t xml:space="preserve"> </w:t>
      </w:r>
      <w:r w:rsidRPr="009E5858">
        <w:rPr>
          <w:lang w:val="en-GB"/>
        </w:rPr>
        <w:t>June and early September and were restricted to headwater</w:t>
      </w:r>
      <w:r>
        <w:rPr>
          <w:lang w:val="en-GB"/>
        </w:rPr>
        <w:t xml:space="preserve"> </w:t>
      </w:r>
      <w:r w:rsidRPr="009E5858">
        <w:rPr>
          <w:lang w:val="en-GB"/>
        </w:rPr>
        <w:t>area (Beas River) of the closed tributary valleys. Occasional</w:t>
      </w:r>
      <w:r>
        <w:rPr>
          <w:lang w:val="en-GB"/>
        </w:rPr>
        <w:t xml:space="preserve"> </w:t>
      </w:r>
      <w:r w:rsidRPr="009E5858">
        <w:rPr>
          <w:lang w:val="en-GB"/>
        </w:rPr>
        <w:t>cloudbursts in June were related to the early approach of</w:t>
      </w:r>
      <w:r>
        <w:rPr>
          <w:lang w:val="en-GB"/>
        </w:rPr>
        <w:t xml:space="preserve"> </w:t>
      </w:r>
      <w:r w:rsidRPr="009E5858">
        <w:rPr>
          <w:lang w:val="en-GB"/>
        </w:rPr>
        <w:t>monsoon, while the events in September were related with</w:t>
      </w:r>
      <w:r>
        <w:rPr>
          <w:lang w:val="en-GB"/>
        </w:rPr>
        <w:t xml:space="preserve"> </w:t>
      </w:r>
      <w:r w:rsidRPr="009E5858">
        <w:rPr>
          <w:lang w:val="en-GB"/>
        </w:rPr>
        <w:t>the extension of monsoon. It is a new hazard which</w:t>
      </w:r>
      <w:r>
        <w:rPr>
          <w:lang w:val="en-GB"/>
        </w:rPr>
        <w:t xml:space="preserve"> </w:t>
      </w:r>
      <w:r w:rsidRPr="009E5858">
        <w:rPr>
          <w:lang w:val="en-GB"/>
        </w:rPr>
        <w:t>came into existence since last decade (</w:t>
      </w:r>
      <w:proofErr w:type="spellStart"/>
      <w:r w:rsidRPr="009E5858">
        <w:rPr>
          <w:lang w:val="en-GB"/>
        </w:rPr>
        <w:t>Bhan</w:t>
      </w:r>
      <w:proofErr w:type="spellEnd"/>
      <w:r w:rsidRPr="009E5858">
        <w:rPr>
          <w:lang w:val="en-GB"/>
        </w:rPr>
        <w:t xml:space="preserve"> et al, 2004).</w:t>
      </w:r>
      <w:r>
        <w:rPr>
          <w:lang w:val="en-GB"/>
        </w:rPr>
        <w:t xml:space="preserve"> </w:t>
      </w:r>
      <w:r w:rsidRPr="009E5858">
        <w:rPr>
          <w:lang w:val="en-GB"/>
        </w:rPr>
        <w:t xml:space="preserve">The people in the villages of </w:t>
      </w:r>
      <w:proofErr w:type="spellStart"/>
      <w:r w:rsidRPr="009E5858">
        <w:rPr>
          <w:lang w:val="en-GB"/>
        </w:rPr>
        <w:t>Solang</w:t>
      </w:r>
      <w:proofErr w:type="spellEnd"/>
      <w:r w:rsidRPr="009E5858">
        <w:rPr>
          <w:lang w:val="en-GB"/>
        </w:rPr>
        <w:t xml:space="preserve">, </w:t>
      </w:r>
      <w:proofErr w:type="spellStart"/>
      <w:r w:rsidRPr="009E5858">
        <w:rPr>
          <w:lang w:val="en-GB"/>
        </w:rPr>
        <w:t>Kothi</w:t>
      </w:r>
      <w:proofErr w:type="spellEnd"/>
      <w:r w:rsidRPr="009E5858">
        <w:rPr>
          <w:lang w:val="en-GB"/>
        </w:rPr>
        <w:t xml:space="preserve">, </w:t>
      </w:r>
      <w:proofErr w:type="spellStart"/>
      <w:r w:rsidRPr="009E5858">
        <w:rPr>
          <w:lang w:val="en-GB"/>
        </w:rPr>
        <w:t>Palchan</w:t>
      </w:r>
      <w:proofErr w:type="spellEnd"/>
      <w:r w:rsidRPr="009E5858">
        <w:rPr>
          <w:lang w:val="en-GB"/>
        </w:rPr>
        <w:t xml:space="preserve">, </w:t>
      </w:r>
      <w:proofErr w:type="spellStart"/>
      <w:r w:rsidRPr="009E5858">
        <w:rPr>
          <w:lang w:val="en-GB"/>
        </w:rPr>
        <w:t>Ruwar</w:t>
      </w:r>
      <w:proofErr w:type="spellEnd"/>
      <w:r w:rsidRPr="009E5858">
        <w:rPr>
          <w:lang w:val="en-GB"/>
        </w:rPr>
        <w:t>,</w:t>
      </w:r>
      <w:r>
        <w:rPr>
          <w:lang w:val="en-GB"/>
        </w:rPr>
        <w:t xml:space="preserve"> </w:t>
      </w:r>
      <w:proofErr w:type="spellStart"/>
      <w:r w:rsidRPr="009E5858">
        <w:rPr>
          <w:lang w:val="en-GB"/>
        </w:rPr>
        <w:t>Majhajh</w:t>
      </w:r>
      <w:proofErr w:type="spellEnd"/>
      <w:r w:rsidRPr="009E5858">
        <w:rPr>
          <w:lang w:val="en-GB"/>
        </w:rPr>
        <w:t xml:space="preserve"> and </w:t>
      </w:r>
      <w:proofErr w:type="spellStart"/>
      <w:r w:rsidRPr="009E5858">
        <w:rPr>
          <w:lang w:val="en-GB"/>
        </w:rPr>
        <w:t>Kulang</w:t>
      </w:r>
      <w:proofErr w:type="spellEnd"/>
      <w:r w:rsidRPr="009E5858">
        <w:rPr>
          <w:lang w:val="en-GB"/>
        </w:rPr>
        <w:t xml:space="preserve"> (upper villages) are scared with cloudburst</w:t>
      </w:r>
      <w:r>
        <w:rPr>
          <w:lang w:val="en-GB"/>
        </w:rPr>
        <w:t xml:space="preserve"> </w:t>
      </w:r>
      <w:r w:rsidRPr="009E5858">
        <w:rPr>
          <w:lang w:val="en-GB"/>
        </w:rPr>
        <w:t>in the sense that land, forest and human as well as</w:t>
      </w:r>
      <w:r>
        <w:rPr>
          <w:lang w:val="en-GB"/>
        </w:rPr>
        <w:t xml:space="preserve"> </w:t>
      </w:r>
      <w:r w:rsidRPr="009E5858">
        <w:rPr>
          <w:lang w:val="en-GB"/>
        </w:rPr>
        <w:t>animal lives were completely destroyed and washed away</w:t>
      </w:r>
      <w:r>
        <w:rPr>
          <w:lang w:val="en-GB"/>
        </w:rPr>
        <w:t xml:space="preserve"> </w:t>
      </w:r>
      <w:r w:rsidRPr="009E5858">
        <w:rPr>
          <w:lang w:val="en-GB"/>
        </w:rPr>
        <w:t>by cloudburst in 2010–2012.</w:t>
      </w:r>
      <w:r w:rsidR="00BE32C6">
        <w:rPr>
          <w:lang w:val="en-GB"/>
        </w:rPr>
        <w:t xml:space="preserve"> </w:t>
      </w:r>
    </w:p>
    <w:p w14:paraId="16E14ACD" w14:textId="1C1093EF" w:rsidR="00BE32C6" w:rsidRDefault="00BE32C6" w:rsidP="00BE32C6">
      <w:pPr>
        <w:jc w:val="both"/>
        <w:rPr>
          <w:lang w:val="en-GB"/>
        </w:rPr>
      </w:pPr>
      <w:r>
        <w:rPr>
          <w:lang w:val="en-GB"/>
        </w:rPr>
        <w:t xml:space="preserve">As per IHCAP synthesis report for </w:t>
      </w:r>
      <w:proofErr w:type="spellStart"/>
      <w:r>
        <w:rPr>
          <w:lang w:val="en-GB"/>
        </w:rPr>
        <w:t>Kullu</w:t>
      </w:r>
      <w:proofErr w:type="spellEnd"/>
      <w:r>
        <w:rPr>
          <w:lang w:val="en-GB"/>
        </w:rPr>
        <w:t xml:space="preserve"> on flood hazard,  r</w:t>
      </w:r>
      <w:r w:rsidRPr="00BE32C6">
        <w:rPr>
          <w:lang w:val="en-GB"/>
        </w:rPr>
        <w:t xml:space="preserve">egional  scale  flood  susceptibility  modelling,  historical  records,  and  local  understanding  of  flood  processes </w:t>
      </w:r>
      <w:r>
        <w:rPr>
          <w:lang w:val="en-GB"/>
        </w:rPr>
        <w:t xml:space="preserve"> </w:t>
      </w:r>
      <w:r w:rsidRPr="00BE32C6">
        <w:rPr>
          <w:lang w:val="en-GB"/>
        </w:rPr>
        <w:t xml:space="preserve">demonstrate  that  the  </w:t>
      </w:r>
      <w:proofErr w:type="spellStart"/>
      <w:r w:rsidRPr="00BE32C6">
        <w:rPr>
          <w:lang w:val="en-GB"/>
        </w:rPr>
        <w:t>Kullu</w:t>
      </w:r>
      <w:proofErr w:type="spellEnd"/>
      <w:r w:rsidRPr="00BE32C6">
        <w:rPr>
          <w:lang w:val="en-GB"/>
        </w:rPr>
        <w:t xml:space="preserve">  district  is</w:t>
      </w:r>
      <w:r>
        <w:rPr>
          <w:lang w:val="en-GB"/>
        </w:rPr>
        <w:t xml:space="preserve"> </w:t>
      </w:r>
      <w:r w:rsidRPr="00BE32C6">
        <w:rPr>
          <w:lang w:val="en-GB"/>
        </w:rPr>
        <w:t xml:space="preserve"> particularly prone </w:t>
      </w:r>
      <w:r>
        <w:rPr>
          <w:lang w:val="en-GB"/>
        </w:rPr>
        <w:t xml:space="preserve"> </w:t>
      </w:r>
      <w:r w:rsidRPr="00BE32C6">
        <w:rPr>
          <w:lang w:val="en-GB"/>
        </w:rPr>
        <w:t xml:space="preserve">to </w:t>
      </w:r>
      <w:r>
        <w:rPr>
          <w:lang w:val="en-GB"/>
        </w:rPr>
        <w:t xml:space="preserve"> </w:t>
      </w:r>
      <w:r w:rsidRPr="00BE32C6">
        <w:rPr>
          <w:lang w:val="en-GB"/>
        </w:rPr>
        <w:t>floods triggered  by cloud  burst</w:t>
      </w:r>
      <w:r>
        <w:rPr>
          <w:lang w:val="en-GB"/>
        </w:rPr>
        <w:t xml:space="preserve"> </w:t>
      </w:r>
      <w:r w:rsidRPr="00BE32C6">
        <w:rPr>
          <w:lang w:val="en-GB"/>
        </w:rPr>
        <w:t xml:space="preserve">  events  during  the</w:t>
      </w:r>
      <w:r>
        <w:rPr>
          <w:lang w:val="en-GB"/>
        </w:rPr>
        <w:t xml:space="preserve">  </w:t>
      </w:r>
      <w:r w:rsidRPr="00BE32C6">
        <w:rPr>
          <w:lang w:val="en-GB"/>
        </w:rPr>
        <w:t xml:space="preserve">monsoon  season, </w:t>
      </w:r>
      <w:r>
        <w:rPr>
          <w:lang w:val="en-GB"/>
        </w:rPr>
        <w:t xml:space="preserve"> </w:t>
      </w:r>
      <w:r w:rsidRPr="00BE32C6">
        <w:rPr>
          <w:lang w:val="en-GB"/>
        </w:rPr>
        <w:t>from</w:t>
      </w:r>
      <w:r>
        <w:rPr>
          <w:lang w:val="en-GB"/>
        </w:rPr>
        <w:t xml:space="preserve"> </w:t>
      </w:r>
      <w:r w:rsidRPr="00BE32C6">
        <w:rPr>
          <w:lang w:val="en-GB"/>
        </w:rPr>
        <w:t xml:space="preserve">  June  through  to</w:t>
      </w:r>
      <w:r>
        <w:rPr>
          <w:lang w:val="en-GB"/>
        </w:rPr>
        <w:t xml:space="preserve"> </w:t>
      </w:r>
      <w:r w:rsidRPr="00BE32C6">
        <w:rPr>
          <w:lang w:val="en-GB"/>
        </w:rPr>
        <w:t xml:space="preserve">August. </w:t>
      </w:r>
      <w:r>
        <w:rPr>
          <w:lang w:val="en-GB"/>
        </w:rPr>
        <w:t xml:space="preserve"> </w:t>
      </w:r>
      <w:r w:rsidRPr="00BE32C6">
        <w:rPr>
          <w:lang w:val="en-GB"/>
        </w:rPr>
        <w:t>However,  cloudbursts  are  among  the  least  known  mesoscale</w:t>
      </w:r>
      <w:r>
        <w:rPr>
          <w:lang w:val="en-GB"/>
        </w:rPr>
        <w:t xml:space="preserve">  we</w:t>
      </w:r>
      <w:r w:rsidRPr="00BE32C6">
        <w:rPr>
          <w:lang w:val="en-GB"/>
        </w:rPr>
        <w:t xml:space="preserve">ather  systems,  characterized  by  very  high  intensity  rainfall  greater  than  100  mm  per  hour  occurring  over  short  </w:t>
      </w:r>
      <w:r>
        <w:rPr>
          <w:lang w:val="en-GB"/>
        </w:rPr>
        <w:t>d</w:t>
      </w:r>
      <w:r w:rsidRPr="00BE32C6">
        <w:rPr>
          <w:lang w:val="en-GB"/>
        </w:rPr>
        <w:t xml:space="preserve">uration (Das et al. 2006). </w:t>
      </w:r>
      <w:r>
        <w:rPr>
          <w:lang w:val="en-GB"/>
        </w:rPr>
        <w:t xml:space="preserve"> </w:t>
      </w:r>
    </w:p>
    <w:p w14:paraId="44183F96" w14:textId="6C84EE02" w:rsidR="008F6DF1" w:rsidRDefault="009E5858" w:rsidP="00BE32C6">
      <w:pPr>
        <w:jc w:val="both"/>
        <w:rPr>
          <w:lang w:val="en-GB"/>
        </w:rPr>
      </w:pPr>
      <w:r>
        <w:rPr>
          <w:lang w:val="en-GB"/>
        </w:rPr>
        <w:t xml:space="preserve">The study conducted by IHCAP has already seen the signs of formation of more number of glacial lakes in </w:t>
      </w:r>
      <w:proofErr w:type="spellStart"/>
      <w:r>
        <w:rPr>
          <w:lang w:val="en-GB"/>
        </w:rPr>
        <w:t>Kullu</w:t>
      </w:r>
      <w:proofErr w:type="spellEnd"/>
      <w:r>
        <w:rPr>
          <w:lang w:val="en-GB"/>
        </w:rPr>
        <w:t xml:space="preserve"> district especially the </w:t>
      </w:r>
      <w:proofErr w:type="spellStart"/>
      <w:r>
        <w:rPr>
          <w:lang w:val="en-GB"/>
        </w:rPr>
        <w:t>Parvati</w:t>
      </w:r>
      <w:proofErr w:type="spellEnd"/>
      <w:r>
        <w:rPr>
          <w:lang w:val="en-GB"/>
        </w:rPr>
        <w:t xml:space="preserve"> valley. </w:t>
      </w:r>
      <w:r w:rsidR="00723D5D">
        <w:rPr>
          <w:lang w:val="en-GB"/>
        </w:rPr>
        <w:t xml:space="preserve"> The </w:t>
      </w:r>
      <w:r w:rsidR="00706173">
        <w:rPr>
          <w:lang w:val="en-GB"/>
        </w:rPr>
        <w:t>change in glacial lakes has</w:t>
      </w:r>
      <w:r w:rsidR="00723D5D">
        <w:rPr>
          <w:lang w:val="en-GB"/>
        </w:rPr>
        <w:t xml:space="preserve"> been given in </w:t>
      </w:r>
      <w:r w:rsidR="00A36CD5">
        <w:rPr>
          <w:lang w:val="en-GB"/>
        </w:rPr>
        <w:t>the figure</w:t>
      </w:r>
      <w:r w:rsidR="00723D5D">
        <w:rPr>
          <w:lang w:val="en-GB"/>
        </w:rPr>
        <w:t xml:space="preserve"> </w:t>
      </w:r>
      <w:r w:rsidR="00B67845">
        <w:rPr>
          <w:lang w:val="en-GB"/>
        </w:rPr>
        <w:t>9</w:t>
      </w:r>
      <w:r w:rsidR="008F6DF1">
        <w:rPr>
          <w:lang w:val="en-GB"/>
        </w:rPr>
        <w:t xml:space="preserve"> </w:t>
      </w:r>
      <w:r w:rsidR="00706173">
        <w:rPr>
          <w:lang w:val="en-GB"/>
        </w:rPr>
        <w:t>above</w:t>
      </w:r>
      <w:r w:rsidR="00A36CD5">
        <w:rPr>
          <w:lang w:val="en-GB"/>
        </w:rPr>
        <w:t>.</w:t>
      </w:r>
      <w:r w:rsidR="008F6DF1">
        <w:rPr>
          <w:lang w:val="en-GB"/>
        </w:rPr>
        <w:t xml:space="preserve">  </w:t>
      </w:r>
    </w:p>
    <w:p w14:paraId="7FBCEEF9" w14:textId="77777777" w:rsidR="00BE32C6" w:rsidRDefault="008F6DF1" w:rsidP="00D46A41">
      <w:pPr>
        <w:jc w:val="both"/>
        <w:rPr>
          <w:lang w:val="en-GB"/>
        </w:rPr>
      </w:pPr>
      <w:r>
        <w:rPr>
          <w:lang w:val="en-GB"/>
        </w:rPr>
        <w:t xml:space="preserve">Considering the glacial retreat and return period of the GLOF events the disaster management policy of the state and for the district needs recalibration. </w:t>
      </w:r>
      <w:r w:rsidR="00723D5D">
        <w:rPr>
          <w:lang w:val="en-GB"/>
        </w:rPr>
        <w:t xml:space="preserve"> </w:t>
      </w:r>
      <w:r>
        <w:rPr>
          <w:lang w:val="en-GB"/>
        </w:rPr>
        <w:t xml:space="preserve">District disaster management plan has been initiated for </w:t>
      </w:r>
      <w:proofErr w:type="spellStart"/>
      <w:r>
        <w:rPr>
          <w:lang w:val="en-GB"/>
        </w:rPr>
        <w:t>Kullu</w:t>
      </w:r>
      <w:proofErr w:type="spellEnd"/>
      <w:r>
        <w:rPr>
          <w:lang w:val="en-GB"/>
        </w:rPr>
        <w:t xml:space="preserve"> and these risks need to be mainstreamed</w:t>
      </w:r>
      <w:r w:rsidR="003F1969">
        <w:rPr>
          <w:lang w:val="en-GB"/>
        </w:rPr>
        <w:t xml:space="preserve"> there</w:t>
      </w:r>
      <w:r>
        <w:rPr>
          <w:lang w:val="en-GB"/>
        </w:rPr>
        <w:t>.</w:t>
      </w:r>
    </w:p>
    <w:p w14:paraId="4C713DB1" w14:textId="77777777" w:rsidR="00BE32C6" w:rsidRDefault="00BE32C6" w:rsidP="00D46A41">
      <w:pPr>
        <w:jc w:val="both"/>
        <w:rPr>
          <w:lang w:val="en-GB"/>
        </w:rPr>
      </w:pPr>
    </w:p>
    <w:p w14:paraId="2F588B2A" w14:textId="77777777" w:rsidR="00BE32C6" w:rsidRDefault="00BE32C6" w:rsidP="00D46A41">
      <w:pPr>
        <w:jc w:val="both"/>
        <w:rPr>
          <w:lang w:val="en-GB"/>
        </w:rPr>
      </w:pPr>
    </w:p>
    <w:p w14:paraId="7487D9BB" w14:textId="0E28C098" w:rsidR="00307C06" w:rsidRDefault="008F6DF1" w:rsidP="00D46A41">
      <w:pPr>
        <w:jc w:val="both"/>
        <w:rPr>
          <w:lang w:val="en-GB"/>
        </w:rPr>
      </w:pPr>
      <w:r>
        <w:rPr>
          <w:lang w:val="en-GB"/>
        </w:rPr>
        <w:t xml:space="preserve"> </w:t>
      </w:r>
    </w:p>
    <w:p w14:paraId="505F88AD" w14:textId="5927CB25" w:rsidR="00FB380D" w:rsidRPr="002D4342" w:rsidRDefault="002D32F6" w:rsidP="002D4342">
      <w:pPr>
        <w:pStyle w:val="Heading4"/>
      </w:pPr>
      <w:r>
        <w:lastRenderedPageBreak/>
        <w:t>S</w:t>
      </w:r>
      <w:r w:rsidR="00FB380D" w:rsidRPr="002D4342">
        <w:t>pecific adaptation activities to be implemented to reduce the climate change vulnerability compared to the business-as-usual situation</w:t>
      </w:r>
    </w:p>
    <w:p w14:paraId="62000BC6" w14:textId="1E4AB943" w:rsidR="002A6CF3" w:rsidRDefault="00176668" w:rsidP="00597569">
      <w:pPr>
        <w:rPr>
          <w:lang w:val="en-GB"/>
        </w:rPr>
      </w:pPr>
      <w:r>
        <w:rPr>
          <w:lang w:val="en-GB"/>
        </w:rPr>
        <w:t>Specific adaptation activities include the following:</w:t>
      </w:r>
    </w:p>
    <w:p w14:paraId="45DE2640" w14:textId="7E93E5BB" w:rsidR="006B350A" w:rsidRDefault="006B350A" w:rsidP="007738E4">
      <w:pPr>
        <w:spacing w:after="0" w:line="240" w:lineRule="auto"/>
        <w:rPr>
          <w:lang w:val="en-GB"/>
        </w:rPr>
      </w:pPr>
      <w:r w:rsidRPr="00B84571">
        <w:rPr>
          <w:lang w:val="en-GB"/>
        </w:rPr>
        <w:t xml:space="preserve">C1: Strengthening knowledge base though </w:t>
      </w:r>
      <w:r>
        <w:rPr>
          <w:lang w:val="en-GB"/>
        </w:rPr>
        <w:t xml:space="preserve">long term monitoring </w:t>
      </w:r>
      <w:r w:rsidRPr="00B84571">
        <w:rPr>
          <w:lang w:val="en-GB"/>
        </w:rPr>
        <w:t>field based studies like estimation of lake depth, and other critical parameters to estimate the extent of inundation and other risks.</w:t>
      </w:r>
    </w:p>
    <w:p w14:paraId="0AE133D8" w14:textId="77777777" w:rsidR="006B350A" w:rsidRDefault="006B350A" w:rsidP="007738E4">
      <w:pPr>
        <w:spacing w:after="0" w:line="240" w:lineRule="auto"/>
        <w:rPr>
          <w:lang w:val="en-GB"/>
        </w:rPr>
      </w:pPr>
    </w:p>
    <w:p w14:paraId="0FF5F15F" w14:textId="76E99E1B" w:rsidR="00176668" w:rsidRDefault="00176668" w:rsidP="00E35CE7">
      <w:pPr>
        <w:rPr>
          <w:lang w:val="en-GB"/>
        </w:rPr>
      </w:pPr>
      <w:r>
        <w:rPr>
          <w:lang w:val="en-GB"/>
        </w:rPr>
        <w:t>C1.1</w:t>
      </w:r>
      <w:r w:rsidR="00E35CE7">
        <w:rPr>
          <w:lang w:val="en-GB"/>
        </w:rPr>
        <w:t xml:space="preserve"> Identification and site preparation for installation of water</w:t>
      </w:r>
      <w:r w:rsidR="00E35CE7" w:rsidRPr="00E35CE7">
        <w:rPr>
          <w:lang w:val="en-GB"/>
        </w:rPr>
        <w:t xml:space="preserve"> sensor</w:t>
      </w:r>
      <w:r w:rsidR="00E35CE7">
        <w:rPr>
          <w:lang w:val="en-GB"/>
        </w:rPr>
        <w:t>s</w:t>
      </w:r>
      <w:r w:rsidR="00E35CE7" w:rsidRPr="00E35CE7">
        <w:rPr>
          <w:lang w:val="en-GB"/>
        </w:rPr>
        <w:t xml:space="preserve"> </w:t>
      </w:r>
      <w:r w:rsidR="00E35CE7">
        <w:rPr>
          <w:lang w:val="en-GB"/>
        </w:rPr>
        <w:t xml:space="preserve">at </w:t>
      </w:r>
      <w:r w:rsidR="00E35CE7" w:rsidRPr="00E35CE7">
        <w:rPr>
          <w:lang w:val="en-GB"/>
        </w:rPr>
        <w:t>different elevation above the</w:t>
      </w:r>
      <w:r w:rsidR="00E35CE7">
        <w:rPr>
          <w:lang w:val="en-GB"/>
        </w:rPr>
        <w:t xml:space="preserve"> </w:t>
      </w:r>
      <w:r w:rsidR="00E35CE7" w:rsidRPr="00E35CE7">
        <w:rPr>
          <w:lang w:val="en-GB"/>
        </w:rPr>
        <w:t>previous high water mark such that different sensors would be able to indicate any progressively rising river stages.</w:t>
      </w:r>
      <w:r w:rsidR="00E35CE7">
        <w:rPr>
          <w:lang w:val="en-GB"/>
        </w:rPr>
        <w:t xml:space="preserve"> Provision of high frequency transmitters to posts (army, paramilitary and state police as well as revenue administration) and development of relay stations. </w:t>
      </w:r>
    </w:p>
    <w:p w14:paraId="5BA83CA9" w14:textId="2AC1956D" w:rsidR="00176668" w:rsidRDefault="00176668" w:rsidP="00C626BE">
      <w:pPr>
        <w:rPr>
          <w:lang w:val="en-GB"/>
        </w:rPr>
      </w:pPr>
      <w:r>
        <w:rPr>
          <w:lang w:val="en-GB"/>
        </w:rPr>
        <w:t xml:space="preserve">C1.2 </w:t>
      </w:r>
      <w:r w:rsidR="00E35CE7">
        <w:rPr>
          <w:lang w:val="en-GB"/>
        </w:rPr>
        <w:t xml:space="preserve">Identification of vulnerable population and </w:t>
      </w:r>
      <w:proofErr w:type="spellStart"/>
      <w:r w:rsidR="00E35CE7">
        <w:rPr>
          <w:lang w:val="en-GB"/>
        </w:rPr>
        <w:t>inventorisation</w:t>
      </w:r>
      <w:proofErr w:type="spellEnd"/>
      <w:r w:rsidR="00E35CE7">
        <w:rPr>
          <w:lang w:val="en-GB"/>
        </w:rPr>
        <w:t xml:space="preserve"> of vulnerable infrastructure </w:t>
      </w:r>
      <w:r w:rsidR="0061381F">
        <w:rPr>
          <w:lang w:val="en-GB"/>
        </w:rPr>
        <w:t xml:space="preserve">due to </w:t>
      </w:r>
      <w:r w:rsidR="00C626BE">
        <w:rPr>
          <w:lang w:val="en-GB"/>
        </w:rPr>
        <w:t>Glacial Outbursts and Flood events</w:t>
      </w:r>
    </w:p>
    <w:p w14:paraId="534435D2" w14:textId="09A85777" w:rsidR="00E35CE7" w:rsidRDefault="00E35CE7" w:rsidP="00FA24DD">
      <w:pPr>
        <w:rPr>
          <w:lang w:val="en-GB"/>
        </w:rPr>
      </w:pPr>
      <w:r>
        <w:rPr>
          <w:lang w:val="en-GB"/>
        </w:rPr>
        <w:t xml:space="preserve">C1.3 Network with research institutions for modelling future </w:t>
      </w:r>
      <w:r w:rsidR="00FA24DD">
        <w:rPr>
          <w:lang w:val="en-GB"/>
        </w:rPr>
        <w:t xml:space="preserve">Glacial Outburst </w:t>
      </w:r>
      <w:r w:rsidR="00EB6725">
        <w:rPr>
          <w:lang w:val="en-GB"/>
        </w:rPr>
        <w:t>and Flood</w:t>
      </w:r>
      <w:r>
        <w:rPr>
          <w:lang w:val="en-GB"/>
        </w:rPr>
        <w:t xml:space="preserve"> risk and real time data generation from satellite feed</w:t>
      </w:r>
    </w:p>
    <w:p w14:paraId="7C8E9126" w14:textId="1B89ED2F" w:rsidR="006B350A" w:rsidRDefault="006B350A" w:rsidP="00E35CE7">
      <w:pPr>
        <w:rPr>
          <w:lang w:val="en-GB"/>
        </w:rPr>
      </w:pPr>
      <w:r>
        <w:rPr>
          <w:lang w:val="en-GB"/>
        </w:rPr>
        <w:t xml:space="preserve">C2: </w:t>
      </w:r>
      <w:r w:rsidR="00A11F12">
        <w:rPr>
          <w:lang w:val="en-GB"/>
        </w:rPr>
        <w:t xml:space="preserve">Glacial </w:t>
      </w:r>
      <w:r w:rsidR="00567B7E">
        <w:rPr>
          <w:lang w:val="en-GB"/>
        </w:rPr>
        <w:t xml:space="preserve">Lake </w:t>
      </w:r>
      <w:r w:rsidR="00A11F12">
        <w:rPr>
          <w:lang w:val="en-GB"/>
        </w:rPr>
        <w:t>Outbursts and Flood</w:t>
      </w:r>
      <w:r w:rsidRPr="006B350A">
        <w:rPr>
          <w:lang w:val="en-GB"/>
        </w:rPr>
        <w:t xml:space="preserve"> hazard zonation and vulnerability mapping conducted in the </w:t>
      </w:r>
      <w:proofErr w:type="spellStart"/>
      <w:r w:rsidRPr="006B350A">
        <w:rPr>
          <w:lang w:val="en-GB"/>
        </w:rPr>
        <w:t>Parvati</w:t>
      </w:r>
      <w:proofErr w:type="spellEnd"/>
      <w:r w:rsidRPr="006B350A">
        <w:rPr>
          <w:lang w:val="en-GB"/>
        </w:rPr>
        <w:t xml:space="preserve"> valleys</w:t>
      </w:r>
    </w:p>
    <w:p w14:paraId="074AA7F7" w14:textId="20071A3C" w:rsidR="00BD2B93" w:rsidRPr="00B610E9" w:rsidRDefault="00BD2B93" w:rsidP="00E35CE7">
      <w:pPr>
        <w:rPr>
          <w:lang w:val="en-GB"/>
        </w:rPr>
      </w:pPr>
      <w:r>
        <w:rPr>
          <w:lang w:val="en-GB"/>
        </w:rPr>
        <w:t xml:space="preserve">C2.1 </w:t>
      </w:r>
      <w:r w:rsidR="00E35CE7" w:rsidRPr="00B610E9">
        <w:rPr>
          <w:lang w:val="en-GB"/>
        </w:rPr>
        <w:t>Multi-stakeholder engagement to prepare hazard and vulnerability map</w:t>
      </w:r>
    </w:p>
    <w:p w14:paraId="00EF9601" w14:textId="4B8644C4" w:rsidR="00BD2B93" w:rsidRDefault="00BD2B93" w:rsidP="00E35CE7">
      <w:pPr>
        <w:rPr>
          <w:lang w:val="en-GB"/>
        </w:rPr>
      </w:pPr>
      <w:r w:rsidRPr="00B610E9">
        <w:rPr>
          <w:lang w:val="en-GB"/>
        </w:rPr>
        <w:t>C2.2</w:t>
      </w:r>
      <w:r w:rsidR="00E35CE7" w:rsidRPr="00B610E9">
        <w:rPr>
          <w:lang w:val="en-GB"/>
        </w:rPr>
        <w:t xml:space="preserve"> Delineation of zones and </w:t>
      </w:r>
      <w:proofErr w:type="spellStart"/>
      <w:r w:rsidR="00E35CE7" w:rsidRPr="00B610E9">
        <w:rPr>
          <w:lang w:val="en-GB"/>
        </w:rPr>
        <w:t>updation</w:t>
      </w:r>
      <w:proofErr w:type="spellEnd"/>
      <w:r w:rsidR="00E35CE7" w:rsidRPr="00B610E9">
        <w:rPr>
          <w:lang w:val="en-GB"/>
        </w:rPr>
        <w:t xml:space="preserve"> of </w:t>
      </w:r>
      <w:r w:rsidR="00D229A0" w:rsidRPr="00B610E9">
        <w:rPr>
          <w:lang w:val="en-GB"/>
        </w:rPr>
        <w:t>master plans and draft guidelines for notifications</w:t>
      </w:r>
    </w:p>
    <w:p w14:paraId="777ECA84" w14:textId="3603CAC9" w:rsidR="002B7D7E" w:rsidRDefault="002B7D7E" w:rsidP="00E35CE7">
      <w:pPr>
        <w:rPr>
          <w:lang w:val="en-GB"/>
        </w:rPr>
      </w:pPr>
      <w:r w:rsidRPr="002B7D7E">
        <w:rPr>
          <w:lang w:val="en-GB"/>
        </w:rPr>
        <w:t>C3: Development of an early warning system based on the risk and vulnerability mapping.</w:t>
      </w:r>
    </w:p>
    <w:p w14:paraId="5C8FDFCE" w14:textId="665DD1F6" w:rsidR="00BD2B93" w:rsidRDefault="00D229A0" w:rsidP="00D229A0">
      <w:pPr>
        <w:rPr>
          <w:lang w:val="en-GB"/>
        </w:rPr>
      </w:pPr>
      <w:r>
        <w:rPr>
          <w:lang w:val="en-GB"/>
        </w:rPr>
        <w:t xml:space="preserve">C3.1 Development of specifications based on the identified criteria for the sensors, relay equipment, electric horns with extended line of sight VHF transmitters and receivers </w:t>
      </w:r>
    </w:p>
    <w:p w14:paraId="78E7D1A7" w14:textId="6FA052C9" w:rsidR="00BD2B93" w:rsidRDefault="00D229A0" w:rsidP="00D229A0">
      <w:pPr>
        <w:rPr>
          <w:lang w:val="en-GB"/>
        </w:rPr>
      </w:pPr>
      <w:r>
        <w:rPr>
          <w:lang w:val="en-GB"/>
        </w:rPr>
        <w:t>C3.2</w:t>
      </w:r>
      <w:r w:rsidR="00BD2B93">
        <w:rPr>
          <w:lang w:val="en-GB"/>
        </w:rPr>
        <w:t xml:space="preserve"> </w:t>
      </w:r>
      <w:r>
        <w:rPr>
          <w:lang w:val="en-GB"/>
        </w:rPr>
        <w:t xml:space="preserve">Procurement, installation of </w:t>
      </w:r>
      <w:r w:rsidR="004C3542">
        <w:rPr>
          <w:lang w:val="en-GB"/>
        </w:rPr>
        <w:t xml:space="preserve">equipment and training for </w:t>
      </w:r>
      <w:r w:rsidR="00A11F12">
        <w:rPr>
          <w:lang w:val="en-GB"/>
        </w:rPr>
        <w:t>operationalization</w:t>
      </w:r>
      <w:r w:rsidR="004C3542">
        <w:rPr>
          <w:lang w:val="en-GB"/>
        </w:rPr>
        <w:t xml:space="preserve"> of the system </w:t>
      </w:r>
    </w:p>
    <w:p w14:paraId="50126DD9" w14:textId="77777777" w:rsidR="00756CBE" w:rsidRDefault="004C3542" w:rsidP="004C3542">
      <w:pPr>
        <w:rPr>
          <w:lang w:val="en-GB"/>
        </w:rPr>
      </w:pPr>
      <w:r>
        <w:rPr>
          <w:lang w:val="en-GB"/>
        </w:rPr>
        <w:t>C3.3 Threat detection and protocol for adaptation with standard operating procedure</w:t>
      </w:r>
    </w:p>
    <w:p w14:paraId="5AAE0F23" w14:textId="33A1D80C" w:rsidR="00BD2B93" w:rsidRDefault="00756CBE" w:rsidP="004C3542">
      <w:pPr>
        <w:rPr>
          <w:lang w:val="en-GB"/>
        </w:rPr>
      </w:pPr>
      <w:r>
        <w:rPr>
          <w:lang w:val="en-GB"/>
        </w:rPr>
        <w:t>C3.4 Provision of agro-advisory to farmers using the integrated weather stations and communication infrastructure</w:t>
      </w:r>
      <w:r w:rsidR="004C3542">
        <w:rPr>
          <w:lang w:val="en-GB"/>
        </w:rPr>
        <w:t xml:space="preserve"> </w:t>
      </w:r>
    </w:p>
    <w:p w14:paraId="0909E7A6" w14:textId="155CE2CB" w:rsidR="002B7D7E" w:rsidRDefault="002B7D7E" w:rsidP="004C3542">
      <w:pPr>
        <w:rPr>
          <w:lang w:val="en-GB"/>
        </w:rPr>
      </w:pPr>
      <w:r w:rsidRPr="002B7D7E">
        <w:rPr>
          <w:lang w:val="en-GB"/>
        </w:rPr>
        <w:t xml:space="preserve">C4: Capacity Building of vulnerable communities through demonstration of community based </w:t>
      </w:r>
      <w:r w:rsidR="00A11F12">
        <w:rPr>
          <w:lang w:val="en-GB"/>
        </w:rPr>
        <w:t xml:space="preserve">Glacial </w:t>
      </w:r>
      <w:r w:rsidR="00567B7E">
        <w:rPr>
          <w:lang w:val="en-GB"/>
        </w:rPr>
        <w:t xml:space="preserve">Lake </w:t>
      </w:r>
      <w:r w:rsidR="00A11F12">
        <w:rPr>
          <w:lang w:val="en-GB"/>
        </w:rPr>
        <w:t>Outbursts and Flood</w:t>
      </w:r>
      <w:r w:rsidRPr="002B7D7E">
        <w:rPr>
          <w:lang w:val="en-GB"/>
        </w:rPr>
        <w:t xml:space="preserve"> risk management system in one of the valleys (</w:t>
      </w:r>
      <w:proofErr w:type="spellStart"/>
      <w:r w:rsidRPr="002B7D7E">
        <w:rPr>
          <w:lang w:val="en-GB"/>
        </w:rPr>
        <w:t>Parvati</w:t>
      </w:r>
      <w:proofErr w:type="spellEnd"/>
      <w:r w:rsidRPr="002B7D7E">
        <w:rPr>
          <w:lang w:val="en-GB"/>
        </w:rPr>
        <w:t xml:space="preserve"> Valley)</w:t>
      </w:r>
    </w:p>
    <w:p w14:paraId="67837785" w14:textId="7494D7FC" w:rsidR="009954D8" w:rsidRDefault="00BD2B93" w:rsidP="009954D8">
      <w:pPr>
        <w:rPr>
          <w:lang w:val="en-GB"/>
        </w:rPr>
      </w:pPr>
      <w:r>
        <w:rPr>
          <w:lang w:val="en-GB"/>
        </w:rPr>
        <w:t>C</w:t>
      </w:r>
      <w:r w:rsidR="004C3542">
        <w:rPr>
          <w:lang w:val="en-GB"/>
        </w:rPr>
        <w:t>4</w:t>
      </w:r>
      <w:r>
        <w:rPr>
          <w:lang w:val="en-GB"/>
        </w:rPr>
        <w:t>.</w:t>
      </w:r>
      <w:r w:rsidR="004C3542">
        <w:rPr>
          <w:lang w:val="en-GB"/>
        </w:rPr>
        <w:t>1</w:t>
      </w:r>
      <w:r>
        <w:rPr>
          <w:lang w:val="en-GB"/>
        </w:rPr>
        <w:t xml:space="preserve"> </w:t>
      </w:r>
      <w:r w:rsidR="004C3542" w:rsidRPr="004C3542">
        <w:rPr>
          <w:lang w:val="en-GB"/>
        </w:rPr>
        <w:t xml:space="preserve">Preparedness </w:t>
      </w:r>
      <w:r w:rsidR="004C3542">
        <w:rPr>
          <w:lang w:val="en-GB"/>
        </w:rPr>
        <w:t xml:space="preserve">plan </w:t>
      </w:r>
      <w:r w:rsidR="004C3542" w:rsidRPr="004C3542">
        <w:rPr>
          <w:lang w:val="en-GB"/>
        </w:rPr>
        <w:t>for</w:t>
      </w:r>
      <w:r w:rsidR="004C3542">
        <w:rPr>
          <w:lang w:val="en-GB"/>
        </w:rPr>
        <w:t xml:space="preserve"> </w:t>
      </w:r>
      <w:r w:rsidR="004C3542" w:rsidRPr="004C3542">
        <w:rPr>
          <w:lang w:val="en-GB"/>
        </w:rPr>
        <w:t>vulnerable communities</w:t>
      </w:r>
      <w:r w:rsidR="004C3542">
        <w:rPr>
          <w:lang w:val="en-GB"/>
        </w:rPr>
        <w:t xml:space="preserve"> prepared</w:t>
      </w:r>
      <w:r w:rsidR="004C3542" w:rsidRPr="004C3542">
        <w:rPr>
          <w:lang w:val="en-GB"/>
        </w:rPr>
        <w:t xml:space="preserve"> to reduce risks</w:t>
      </w:r>
      <w:r w:rsidR="004C3542">
        <w:rPr>
          <w:lang w:val="en-GB"/>
        </w:rPr>
        <w:t xml:space="preserve"> </w:t>
      </w:r>
      <w:r w:rsidR="004C3542" w:rsidRPr="004C3542">
        <w:rPr>
          <w:lang w:val="en-GB"/>
        </w:rPr>
        <w:t xml:space="preserve">from </w:t>
      </w:r>
      <w:r w:rsidR="00A11F12">
        <w:rPr>
          <w:lang w:val="en-GB"/>
        </w:rPr>
        <w:t xml:space="preserve">Glacial </w:t>
      </w:r>
      <w:r w:rsidR="00567B7E">
        <w:rPr>
          <w:lang w:val="en-GB"/>
        </w:rPr>
        <w:t xml:space="preserve">Lake </w:t>
      </w:r>
      <w:r w:rsidR="00A11F12">
        <w:rPr>
          <w:lang w:val="en-GB"/>
        </w:rPr>
        <w:t>Outbursts and Flood</w:t>
      </w:r>
      <w:r w:rsidR="004C3542" w:rsidRPr="004C3542">
        <w:rPr>
          <w:lang w:val="en-GB"/>
        </w:rPr>
        <w:t xml:space="preserve"> events</w:t>
      </w:r>
    </w:p>
    <w:p w14:paraId="6E716518" w14:textId="5AA2CA7C" w:rsidR="00BD2B93" w:rsidRDefault="00BD2B93" w:rsidP="009954D8">
      <w:pPr>
        <w:rPr>
          <w:lang w:val="en-GB"/>
        </w:rPr>
      </w:pPr>
      <w:r>
        <w:rPr>
          <w:lang w:val="en-GB"/>
        </w:rPr>
        <w:lastRenderedPageBreak/>
        <w:t>C</w:t>
      </w:r>
      <w:r w:rsidR="009954D8">
        <w:rPr>
          <w:lang w:val="en-GB"/>
        </w:rPr>
        <w:t>4</w:t>
      </w:r>
      <w:r>
        <w:rPr>
          <w:lang w:val="en-GB"/>
        </w:rPr>
        <w:t>.</w:t>
      </w:r>
      <w:r w:rsidR="009954D8">
        <w:rPr>
          <w:lang w:val="en-GB"/>
        </w:rPr>
        <w:t>2</w:t>
      </w:r>
      <w:r>
        <w:rPr>
          <w:lang w:val="en-GB"/>
        </w:rPr>
        <w:t xml:space="preserve"> </w:t>
      </w:r>
      <w:r w:rsidR="009954D8">
        <w:rPr>
          <w:lang w:val="en-GB"/>
        </w:rPr>
        <w:t xml:space="preserve"> Identification of community resource persons for conducting mock-drills and assistance in system operation of the installed early warning system</w:t>
      </w:r>
      <w:r w:rsidR="00AB7B7C">
        <w:rPr>
          <w:lang w:val="en-GB"/>
        </w:rPr>
        <w:t xml:space="preserve"> to ensure community connect to the last mile.</w:t>
      </w:r>
    </w:p>
    <w:p w14:paraId="0F404308" w14:textId="3720A35C" w:rsidR="00BD2B93" w:rsidRDefault="009954D8" w:rsidP="009954D8">
      <w:pPr>
        <w:rPr>
          <w:lang w:val="en-GB"/>
        </w:rPr>
      </w:pPr>
      <w:r>
        <w:rPr>
          <w:lang w:val="en-GB"/>
        </w:rPr>
        <w:t xml:space="preserve">C4.3 Climate proofing target infrastructures from the </w:t>
      </w:r>
      <w:r w:rsidR="00E10443">
        <w:rPr>
          <w:lang w:val="en-GB"/>
        </w:rPr>
        <w:t>G</w:t>
      </w:r>
      <w:r w:rsidR="005444B2">
        <w:rPr>
          <w:lang w:val="en-GB"/>
        </w:rPr>
        <w:t>L</w:t>
      </w:r>
      <w:r w:rsidR="00E10443">
        <w:rPr>
          <w:lang w:val="en-GB"/>
        </w:rPr>
        <w:t>O</w:t>
      </w:r>
      <w:r w:rsidR="005444B2">
        <w:rPr>
          <w:lang w:val="en-GB"/>
        </w:rPr>
        <w:t>F and Flood</w:t>
      </w:r>
      <w:r>
        <w:rPr>
          <w:lang w:val="en-GB"/>
        </w:rPr>
        <w:t xml:space="preserve"> risk such as </w:t>
      </w:r>
      <w:r w:rsidRPr="009954D8">
        <w:rPr>
          <w:lang w:val="en-GB"/>
        </w:rPr>
        <w:t>check</w:t>
      </w:r>
      <w:r>
        <w:rPr>
          <w:lang w:val="en-GB"/>
        </w:rPr>
        <w:t xml:space="preserve"> </w:t>
      </w:r>
      <w:r w:rsidRPr="009954D8">
        <w:rPr>
          <w:lang w:val="en-GB"/>
        </w:rPr>
        <w:t>dams, spill-ways, slope</w:t>
      </w:r>
      <w:r>
        <w:rPr>
          <w:lang w:val="en-GB"/>
        </w:rPr>
        <w:t xml:space="preserve"> </w:t>
      </w:r>
      <w:r w:rsidRPr="009954D8">
        <w:rPr>
          <w:lang w:val="en-GB"/>
        </w:rPr>
        <w:t>stabilization or controlled</w:t>
      </w:r>
      <w:r>
        <w:rPr>
          <w:lang w:val="en-GB"/>
        </w:rPr>
        <w:t xml:space="preserve"> </w:t>
      </w:r>
      <w:r w:rsidRPr="009954D8">
        <w:rPr>
          <w:lang w:val="en-GB"/>
        </w:rPr>
        <w:t>drainage</w:t>
      </w:r>
      <w:r>
        <w:rPr>
          <w:lang w:val="en-GB"/>
        </w:rPr>
        <w:t>,</w:t>
      </w:r>
      <w:r w:rsidRPr="009954D8">
        <w:rPr>
          <w:lang w:val="en-GB"/>
        </w:rPr>
        <w:t xml:space="preserve"> e</w:t>
      </w:r>
      <w:r>
        <w:rPr>
          <w:lang w:val="en-GB"/>
        </w:rPr>
        <w:t xml:space="preserve">tc. </w:t>
      </w:r>
    </w:p>
    <w:p w14:paraId="4F855C1B" w14:textId="683D08D9" w:rsidR="002B7D7E" w:rsidRDefault="002B7D7E" w:rsidP="009954D8">
      <w:pPr>
        <w:rPr>
          <w:lang w:val="en-GB"/>
        </w:rPr>
      </w:pPr>
      <w:r w:rsidRPr="002B7D7E">
        <w:rPr>
          <w:lang w:val="en-GB"/>
        </w:rPr>
        <w:t>C5: Lesson learning and integration to District Level Disaster Management Plan and policy input for NDMA</w:t>
      </w:r>
    </w:p>
    <w:p w14:paraId="1CB68D35" w14:textId="5A357CB8" w:rsidR="00BD2B93" w:rsidRDefault="00BD2B93" w:rsidP="004C437F">
      <w:pPr>
        <w:rPr>
          <w:lang w:val="en-GB"/>
        </w:rPr>
      </w:pPr>
      <w:r>
        <w:rPr>
          <w:lang w:val="en-GB"/>
        </w:rPr>
        <w:t>C</w:t>
      </w:r>
      <w:r w:rsidR="004C437F">
        <w:rPr>
          <w:lang w:val="en-GB"/>
        </w:rPr>
        <w:t>5</w:t>
      </w:r>
      <w:r>
        <w:rPr>
          <w:lang w:val="en-GB"/>
        </w:rPr>
        <w:t>.</w:t>
      </w:r>
      <w:r w:rsidR="00E3769C">
        <w:rPr>
          <w:lang w:val="en-GB"/>
        </w:rPr>
        <w:t xml:space="preserve">1 </w:t>
      </w:r>
      <w:r w:rsidR="004C437F">
        <w:rPr>
          <w:lang w:val="en-GB"/>
        </w:rPr>
        <w:t>Science and policy briefs prepared based on the technical and other data generated from the project</w:t>
      </w:r>
    </w:p>
    <w:p w14:paraId="2B9FDECE" w14:textId="506DE075" w:rsidR="00E3769C" w:rsidRDefault="004C437F" w:rsidP="004C437F">
      <w:pPr>
        <w:rPr>
          <w:lang w:val="en-GB"/>
        </w:rPr>
      </w:pPr>
      <w:r>
        <w:rPr>
          <w:lang w:val="en-GB"/>
        </w:rPr>
        <w:t>C5</w:t>
      </w:r>
      <w:r w:rsidR="00E3769C">
        <w:rPr>
          <w:lang w:val="en-GB"/>
        </w:rPr>
        <w:t>.2</w:t>
      </w:r>
      <w:r>
        <w:rPr>
          <w:lang w:val="en-GB"/>
        </w:rPr>
        <w:t xml:space="preserve"> </w:t>
      </w:r>
      <w:r w:rsidRPr="004C437F">
        <w:rPr>
          <w:lang w:val="en-GB"/>
        </w:rPr>
        <w:t>Policy framework and</w:t>
      </w:r>
      <w:r>
        <w:rPr>
          <w:lang w:val="en-GB"/>
        </w:rPr>
        <w:t xml:space="preserve"> </w:t>
      </w:r>
      <w:r w:rsidRPr="004C437F">
        <w:rPr>
          <w:lang w:val="en-GB"/>
        </w:rPr>
        <w:t xml:space="preserve">guidelines to address </w:t>
      </w:r>
      <w:r w:rsidR="00A11F12">
        <w:rPr>
          <w:lang w:val="en-GB"/>
        </w:rPr>
        <w:t xml:space="preserve">Glacial </w:t>
      </w:r>
      <w:r w:rsidR="00567B7E">
        <w:rPr>
          <w:lang w:val="en-GB"/>
        </w:rPr>
        <w:t xml:space="preserve">Lake </w:t>
      </w:r>
      <w:r w:rsidR="00A11F12">
        <w:rPr>
          <w:lang w:val="en-GB"/>
        </w:rPr>
        <w:t>Outbursts and Flood</w:t>
      </w:r>
      <w:r>
        <w:rPr>
          <w:lang w:val="en-GB"/>
        </w:rPr>
        <w:t xml:space="preserve"> </w:t>
      </w:r>
      <w:r w:rsidRPr="004C437F">
        <w:rPr>
          <w:lang w:val="en-GB"/>
        </w:rPr>
        <w:t>risks</w:t>
      </w:r>
      <w:r>
        <w:rPr>
          <w:lang w:val="en-GB"/>
        </w:rPr>
        <w:t xml:space="preserve"> included the disaster management plan and policy</w:t>
      </w:r>
    </w:p>
    <w:p w14:paraId="741F55F2" w14:textId="38D3126F" w:rsidR="00E3769C" w:rsidRDefault="004C437F" w:rsidP="004C437F">
      <w:pPr>
        <w:rPr>
          <w:lang w:val="en-GB"/>
        </w:rPr>
      </w:pPr>
      <w:r>
        <w:rPr>
          <w:lang w:val="en-GB"/>
        </w:rPr>
        <w:t>C5</w:t>
      </w:r>
      <w:r w:rsidR="00E3769C">
        <w:rPr>
          <w:lang w:val="en-GB"/>
        </w:rPr>
        <w:t xml:space="preserve">.3 </w:t>
      </w:r>
      <w:r>
        <w:rPr>
          <w:lang w:val="en-GB"/>
        </w:rPr>
        <w:t xml:space="preserve">Lessons learnt are widely shared in network and various platforms </w:t>
      </w:r>
    </w:p>
    <w:p w14:paraId="08896339" w14:textId="48A9C989" w:rsidR="002B7D7E" w:rsidRDefault="002B7D7E" w:rsidP="004C437F">
      <w:pPr>
        <w:rPr>
          <w:lang w:val="en-GB"/>
        </w:rPr>
      </w:pPr>
      <w:r w:rsidRPr="002B7D7E">
        <w:rPr>
          <w:lang w:val="en-GB"/>
        </w:rPr>
        <w:t>C6: Project Execution Cost (3% as decided on 9th NSCCC)</w:t>
      </w:r>
    </w:p>
    <w:p w14:paraId="05082A0B" w14:textId="07E56E7B" w:rsidR="00863E57" w:rsidRDefault="004C437F" w:rsidP="004C437F">
      <w:pPr>
        <w:rPr>
          <w:lang w:val="en-GB"/>
        </w:rPr>
      </w:pPr>
      <w:r>
        <w:rPr>
          <w:lang w:val="en-GB"/>
        </w:rPr>
        <w:t xml:space="preserve"> </w:t>
      </w:r>
      <w:r w:rsidR="00863E57">
        <w:rPr>
          <w:lang w:val="en-GB"/>
        </w:rPr>
        <w:t xml:space="preserve">C6.1 </w:t>
      </w:r>
      <w:r w:rsidR="00A364EA">
        <w:rPr>
          <w:lang w:val="en-GB"/>
        </w:rPr>
        <w:t>Project Institutional arrangement</w:t>
      </w:r>
      <w:r>
        <w:rPr>
          <w:lang w:val="en-GB"/>
        </w:rPr>
        <w:t xml:space="preserve"> </w:t>
      </w:r>
    </w:p>
    <w:p w14:paraId="23BE037D" w14:textId="1365BFBA" w:rsidR="00A364EA" w:rsidRDefault="00A364EA" w:rsidP="00E60C95">
      <w:pPr>
        <w:rPr>
          <w:lang w:val="en-GB"/>
        </w:rPr>
      </w:pPr>
      <w:r>
        <w:rPr>
          <w:lang w:val="en-GB"/>
        </w:rPr>
        <w:t xml:space="preserve">C6.2 </w:t>
      </w:r>
      <w:proofErr w:type="gramStart"/>
      <w:r w:rsidR="001F6190">
        <w:rPr>
          <w:lang w:val="en-GB"/>
        </w:rPr>
        <w:t>Concurrent</w:t>
      </w:r>
      <w:proofErr w:type="gramEnd"/>
      <w:r>
        <w:rPr>
          <w:lang w:val="en-GB"/>
        </w:rPr>
        <w:t xml:space="preserve"> monitoring and coordination with N</w:t>
      </w:r>
      <w:r w:rsidR="00E60C95">
        <w:rPr>
          <w:lang w:val="en-GB"/>
        </w:rPr>
        <w:t>I</w:t>
      </w:r>
      <w:r>
        <w:rPr>
          <w:lang w:val="en-GB"/>
        </w:rPr>
        <w:t xml:space="preserve">E and </w:t>
      </w:r>
      <w:proofErr w:type="spellStart"/>
      <w:r>
        <w:rPr>
          <w:lang w:val="en-GB"/>
        </w:rPr>
        <w:t>MoEFCC</w:t>
      </w:r>
      <w:proofErr w:type="spellEnd"/>
    </w:p>
    <w:p w14:paraId="1D7E0B0B" w14:textId="77777777" w:rsidR="00A364EA" w:rsidRPr="00A364EA" w:rsidRDefault="00FB380D" w:rsidP="002D4342">
      <w:pPr>
        <w:pStyle w:val="Heading4"/>
      </w:pPr>
      <w:r w:rsidRPr="00A364EA">
        <w:t xml:space="preserve">Please justify with regards to components as on the concrete adaptation activities of the project, and how these activities contribute to climate resilience </w:t>
      </w:r>
    </w:p>
    <w:p w14:paraId="602272BF" w14:textId="42F880D9" w:rsidR="00A364EA" w:rsidRDefault="004C437F" w:rsidP="004C2C6A">
      <w:pPr>
        <w:jc w:val="both"/>
        <w:rPr>
          <w:lang w:val="en-GB"/>
        </w:rPr>
      </w:pPr>
      <w:r>
        <w:rPr>
          <w:lang w:val="en-GB"/>
        </w:rPr>
        <w:t>Many of the a</w:t>
      </w:r>
      <w:r w:rsidR="00A364EA">
        <w:rPr>
          <w:lang w:val="en-GB"/>
        </w:rPr>
        <w:t xml:space="preserve">ctivities related to </w:t>
      </w:r>
      <w:r w:rsidR="00DB3822">
        <w:rPr>
          <w:lang w:val="en-GB"/>
        </w:rPr>
        <w:t>GLOF and Flood</w:t>
      </w:r>
      <w:r>
        <w:rPr>
          <w:lang w:val="en-GB"/>
        </w:rPr>
        <w:t xml:space="preserve"> risk </w:t>
      </w:r>
      <w:r w:rsidR="00FA24DD">
        <w:rPr>
          <w:lang w:val="en-GB"/>
        </w:rPr>
        <w:t>with a</w:t>
      </w:r>
      <w:r>
        <w:rPr>
          <w:lang w:val="en-GB"/>
        </w:rPr>
        <w:t xml:space="preserve"> </w:t>
      </w:r>
      <w:r w:rsidR="00A364EA">
        <w:rPr>
          <w:lang w:val="en-GB"/>
        </w:rPr>
        <w:t>vulnerability analysis based targeting</w:t>
      </w:r>
      <w:r w:rsidR="00FA24DD">
        <w:rPr>
          <w:lang w:val="en-GB"/>
        </w:rPr>
        <w:t>;</w:t>
      </w:r>
      <w:r w:rsidR="00A364EA">
        <w:rPr>
          <w:lang w:val="en-GB"/>
        </w:rPr>
        <w:t xml:space="preserve"> and </w:t>
      </w:r>
      <w:r w:rsidR="00FA24DD">
        <w:rPr>
          <w:lang w:val="en-GB"/>
        </w:rPr>
        <w:t xml:space="preserve">developing </w:t>
      </w:r>
      <w:r w:rsidR="00A364EA">
        <w:rPr>
          <w:lang w:val="en-GB"/>
        </w:rPr>
        <w:t xml:space="preserve">planning and risk </w:t>
      </w:r>
      <w:r>
        <w:rPr>
          <w:lang w:val="en-GB"/>
        </w:rPr>
        <w:t>management</w:t>
      </w:r>
      <w:r w:rsidR="00A364EA">
        <w:rPr>
          <w:lang w:val="en-GB"/>
        </w:rPr>
        <w:t xml:space="preserve"> instruments are concrete adaptation</w:t>
      </w:r>
      <w:r w:rsidR="004C2C6A">
        <w:rPr>
          <w:lang w:val="en-GB"/>
        </w:rPr>
        <w:t xml:space="preserve"> actions. </w:t>
      </w:r>
      <w:r>
        <w:rPr>
          <w:lang w:val="en-GB"/>
        </w:rPr>
        <w:t xml:space="preserve">Operationalisation of the early warning system will enhance adaptive capacity of the community as well as generate strategic knowledge for future preparedness in the region. </w:t>
      </w:r>
    </w:p>
    <w:p w14:paraId="0BF63531" w14:textId="2104D870" w:rsidR="000A6354" w:rsidRDefault="000A6354" w:rsidP="00CA1238">
      <w:pPr>
        <w:jc w:val="both"/>
        <w:rPr>
          <w:lang w:val="en-GB"/>
        </w:rPr>
      </w:pPr>
      <w:r>
        <w:rPr>
          <w:lang w:val="en-GB"/>
        </w:rPr>
        <w:t xml:space="preserve">C1. </w:t>
      </w:r>
      <w:r w:rsidR="00CA1238">
        <w:rPr>
          <w:lang w:val="en-GB"/>
        </w:rPr>
        <w:t xml:space="preserve">Field based technical studies for </w:t>
      </w:r>
      <w:r w:rsidRPr="00735FE3">
        <w:rPr>
          <w:i/>
          <w:iCs/>
          <w:lang w:val="en-GB"/>
        </w:rPr>
        <w:t>Vulnerability Analysis</w:t>
      </w:r>
      <w:r>
        <w:rPr>
          <w:lang w:val="en-GB"/>
        </w:rPr>
        <w:t xml:space="preserve"> based targeting is a new approach to mainstream climate related linkage </w:t>
      </w:r>
      <w:r w:rsidR="00CA1238">
        <w:rPr>
          <w:lang w:val="en-GB"/>
        </w:rPr>
        <w:t xml:space="preserve">in the disaster risk reduction planning process and has replication potential for the entire region. </w:t>
      </w:r>
      <w:r w:rsidR="003F1969">
        <w:rPr>
          <w:lang w:val="en-GB"/>
        </w:rPr>
        <w:t xml:space="preserve">The long-term monitoring too would generate rich baseline data for flood risk modelling and future planning. </w:t>
      </w:r>
    </w:p>
    <w:p w14:paraId="7302CBF4" w14:textId="1A303252" w:rsidR="00AC0617" w:rsidRDefault="00CA1238" w:rsidP="00CA1238">
      <w:pPr>
        <w:jc w:val="both"/>
        <w:rPr>
          <w:lang w:val="en-GB"/>
        </w:rPr>
      </w:pPr>
      <w:r>
        <w:rPr>
          <w:lang w:val="en-GB"/>
        </w:rPr>
        <w:t xml:space="preserve">The approach identified during IHCAP that include exposure and adaptive capacity based indicators to compute combined vulnerability can be </w:t>
      </w:r>
      <w:r w:rsidR="00E60C95">
        <w:rPr>
          <w:lang w:val="en-GB"/>
        </w:rPr>
        <w:t>used for</w:t>
      </w:r>
      <w:r>
        <w:rPr>
          <w:lang w:val="en-GB"/>
        </w:rPr>
        <w:t xml:space="preserve"> identification of prioritisation. </w:t>
      </w:r>
      <w:r w:rsidR="001A7161">
        <w:rPr>
          <w:lang w:val="en-GB"/>
        </w:rPr>
        <w:t xml:space="preserve"> While the science based </w:t>
      </w:r>
      <w:r w:rsidR="00536572">
        <w:rPr>
          <w:lang w:val="en-GB"/>
        </w:rPr>
        <w:t>vulnerability</w:t>
      </w:r>
      <w:r w:rsidR="001A7161">
        <w:rPr>
          <w:lang w:val="en-GB"/>
        </w:rPr>
        <w:t xml:space="preserve"> has been computed in the IHCAP-</w:t>
      </w:r>
      <w:r w:rsidR="00A708EB">
        <w:rPr>
          <w:lang w:val="en-GB"/>
        </w:rPr>
        <w:t>Phase 1</w:t>
      </w:r>
      <w:r w:rsidR="001A7161">
        <w:rPr>
          <w:lang w:val="en-GB"/>
        </w:rPr>
        <w:t>, it is important now to take it to the community and they undertake a participatory vulnerability assessment. The purpose is to identify</w:t>
      </w:r>
      <w:r w:rsidR="0044789F">
        <w:rPr>
          <w:lang w:val="en-GB"/>
        </w:rPr>
        <w:t xml:space="preserve"> and target vulnerable households, vulnerable assets (e.g. livestock, infrastructure, etc.) for incorporation in the district disaster management plan. </w:t>
      </w:r>
      <w:r w:rsidR="001A7161">
        <w:rPr>
          <w:lang w:val="en-GB"/>
        </w:rPr>
        <w:t xml:space="preserve"> </w:t>
      </w:r>
    </w:p>
    <w:p w14:paraId="5AD9BDA3" w14:textId="6E02398C" w:rsidR="0044789F" w:rsidRDefault="000A6354" w:rsidP="004E6923">
      <w:pPr>
        <w:jc w:val="both"/>
        <w:rPr>
          <w:lang w:val="en-GB"/>
        </w:rPr>
      </w:pPr>
      <w:r>
        <w:rPr>
          <w:lang w:val="en-GB"/>
        </w:rPr>
        <w:lastRenderedPageBreak/>
        <w:t xml:space="preserve">C2. </w:t>
      </w:r>
      <w:r w:rsidR="004E6923">
        <w:rPr>
          <w:i/>
          <w:iCs/>
          <w:lang w:val="en-GB"/>
        </w:rPr>
        <w:t xml:space="preserve"> </w:t>
      </w:r>
      <w:r w:rsidR="00DB3822">
        <w:rPr>
          <w:i/>
          <w:iCs/>
          <w:lang w:val="en-GB"/>
        </w:rPr>
        <w:t>GL</w:t>
      </w:r>
      <w:r w:rsidR="004C2C6A">
        <w:rPr>
          <w:i/>
          <w:iCs/>
          <w:lang w:val="en-GB"/>
        </w:rPr>
        <w:t>O</w:t>
      </w:r>
      <w:r w:rsidR="00DB3822">
        <w:rPr>
          <w:i/>
          <w:iCs/>
          <w:lang w:val="en-GB"/>
        </w:rPr>
        <w:t>F</w:t>
      </w:r>
      <w:r w:rsidR="00F36A73" w:rsidRPr="00F36A73">
        <w:rPr>
          <w:i/>
          <w:iCs/>
          <w:lang w:val="en-GB"/>
        </w:rPr>
        <w:t xml:space="preserve"> and Flood</w:t>
      </w:r>
      <w:r w:rsidR="004E6923">
        <w:rPr>
          <w:i/>
          <w:iCs/>
          <w:lang w:val="en-GB"/>
        </w:rPr>
        <w:t xml:space="preserve"> Hazard and Vulnerability Mapping to prepare priority zones</w:t>
      </w:r>
      <w:r>
        <w:rPr>
          <w:lang w:val="en-GB"/>
        </w:rPr>
        <w:t xml:space="preserve"> </w:t>
      </w:r>
      <w:r w:rsidR="004E6923">
        <w:rPr>
          <w:lang w:val="en-GB"/>
        </w:rPr>
        <w:t>is a concrete adap</w:t>
      </w:r>
      <w:r w:rsidR="0064438F">
        <w:rPr>
          <w:lang w:val="en-GB"/>
        </w:rPr>
        <w:t>ta</w:t>
      </w:r>
      <w:r w:rsidR="004E6923">
        <w:rPr>
          <w:lang w:val="en-GB"/>
        </w:rPr>
        <w:t xml:space="preserve">tion initiative </w:t>
      </w:r>
      <w:r w:rsidR="00A708EB">
        <w:rPr>
          <w:lang w:val="en-GB"/>
        </w:rPr>
        <w:t xml:space="preserve">as </w:t>
      </w:r>
      <w:r w:rsidR="004E6923">
        <w:rPr>
          <w:lang w:val="en-GB"/>
        </w:rPr>
        <w:t xml:space="preserve">it involves both scientific assessment as well as participatory techniques so that local people assess the risk themselves and are co-opted into the management practices </w:t>
      </w:r>
      <w:r w:rsidR="00E60C95">
        <w:rPr>
          <w:lang w:val="en-GB"/>
        </w:rPr>
        <w:t xml:space="preserve">both voluntary and also as per the standard operating procedures. It strengthens the adaptive capacity of the community. </w:t>
      </w:r>
    </w:p>
    <w:p w14:paraId="1074DB7A" w14:textId="1CAADFAB" w:rsidR="00735FE3" w:rsidRDefault="0044789F" w:rsidP="00121818">
      <w:pPr>
        <w:jc w:val="both"/>
        <w:rPr>
          <w:lang w:val="en-GB"/>
        </w:rPr>
      </w:pPr>
      <w:r>
        <w:rPr>
          <w:lang w:val="en-GB"/>
        </w:rPr>
        <w:t xml:space="preserve">While the participatory vulnerability analysis will identify relative vulnerability (e.g. people living close to foothills in flood zone or paths), it is important to make a zonation (go-no-go, </w:t>
      </w:r>
      <w:r w:rsidR="00121818">
        <w:rPr>
          <w:lang w:val="en-GB"/>
        </w:rPr>
        <w:t>evacuation</w:t>
      </w:r>
      <w:r>
        <w:rPr>
          <w:lang w:val="en-GB"/>
        </w:rPr>
        <w:t xml:space="preserve"> plan</w:t>
      </w:r>
      <w:r w:rsidR="00121818">
        <w:rPr>
          <w:lang w:val="en-GB"/>
        </w:rPr>
        <w:t xml:space="preserve"> which has to be </w:t>
      </w:r>
      <w:r>
        <w:rPr>
          <w:lang w:val="en-GB"/>
        </w:rPr>
        <w:t>zone based</w:t>
      </w:r>
      <w:r w:rsidR="00121818">
        <w:rPr>
          <w:lang w:val="en-GB"/>
        </w:rPr>
        <w:t xml:space="preserve"> according to </w:t>
      </w:r>
      <w:r>
        <w:rPr>
          <w:lang w:val="en-GB"/>
        </w:rPr>
        <w:t xml:space="preserve">the relative intensity and vulnerability). </w:t>
      </w:r>
      <w:r w:rsidR="00121818">
        <w:rPr>
          <w:lang w:val="en-GB"/>
        </w:rPr>
        <w:t xml:space="preserve">This has to be clearly documented and put in to the standard operating procedure and perspective plan of the district administration. </w:t>
      </w:r>
      <w:r w:rsidR="00F32BAB">
        <w:rPr>
          <w:lang w:val="en-GB"/>
        </w:rPr>
        <w:t xml:space="preserve"> Without this exercise, the administration may overlook some of the targeted population.  Similarly, fresh infrastructure creation would also look at vulnerable zones during approval stage itself.  </w:t>
      </w:r>
    </w:p>
    <w:p w14:paraId="0009029D" w14:textId="62536DAC" w:rsidR="00BD774A" w:rsidRDefault="00AC0617" w:rsidP="00E60C95">
      <w:pPr>
        <w:jc w:val="both"/>
      </w:pPr>
      <w:r>
        <w:t xml:space="preserve">C3. </w:t>
      </w:r>
      <w:r w:rsidR="00E60C95">
        <w:t xml:space="preserve"> Development and operationalization of an early warning system is a techno managerial action that enhances the knowledge</w:t>
      </w:r>
      <w:r w:rsidR="00A708EB">
        <w:t xml:space="preserve"> </w:t>
      </w:r>
      <w:r w:rsidR="00E60C95">
        <w:t>base</w:t>
      </w:r>
      <w:r w:rsidR="00A708EB">
        <w:t>,</w:t>
      </w:r>
      <w:r w:rsidR="00E60C95">
        <w:t xml:space="preserve"> makes research network stronger with real time data as well as helps community in preparedness</w:t>
      </w:r>
      <w:r w:rsidR="00F7050C">
        <w:t xml:space="preserve"> built on the scientific research conducted in IHCAP-</w:t>
      </w:r>
      <w:r w:rsidR="00A708EB">
        <w:t>Phase 1</w:t>
      </w:r>
      <w:r w:rsidR="00F7050C">
        <w:t>.</w:t>
      </w:r>
      <w:r w:rsidR="00E60C95">
        <w:t xml:space="preserve"> </w:t>
      </w:r>
    </w:p>
    <w:p w14:paraId="5C4756F5" w14:textId="5F58AE42" w:rsidR="008647B6" w:rsidRDefault="008647B6" w:rsidP="00F555FA">
      <w:pPr>
        <w:jc w:val="both"/>
      </w:pPr>
      <w:r>
        <w:t>Based on the acquired data during IHCAP</w:t>
      </w:r>
      <w:r w:rsidR="00BB00EC">
        <w:t>-</w:t>
      </w:r>
      <w:r w:rsidR="00A708EB">
        <w:t>Phase 1</w:t>
      </w:r>
      <w:r>
        <w:t xml:space="preserve">, we propose an integrated three component system for </w:t>
      </w:r>
      <w:proofErr w:type="spellStart"/>
      <w:r>
        <w:t>Parvati</w:t>
      </w:r>
      <w:proofErr w:type="spellEnd"/>
      <w:r>
        <w:t xml:space="preserve"> Valley </w:t>
      </w:r>
      <w:r w:rsidR="00FF7002">
        <w:t xml:space="preserve">and flood plains in </w:t>
      </w:r>
      <w:proofErr w:type="spellStart"/>
      <w:r w:rsidR="00FF7002">
        <w:t>Kullu</w:t>
      </w:r>
      <w:proofErr w:type="spellEnd"/>
      <w:r w:rsidR="00FF7002">
        <w:t xml:space="preserve"> and </w:t>
      </w:r>
      <w:proofErr w:type="spellStart"/>
      <w:r w:rsidR="00FF7002">
        <w:t>Anni</w:t>
      </w:r>
      <w:proofErr w:type="spellEnd"/>
      <w:r w:rsidR="00FF7002">
        <w:t xml:space="preserve"> blocks </w:t>
      </w:r>
      <w:r>
        <w:t xml:space="preserve">aimed at warning the five most critical risk hotspot areas, including definition of monitoring tasks (flow and rain gauge station); a data management </w:t>
      </w:r>
      <w:proofErr w:type="spellStart"/>
      <w:r>
        <w:t>centre</w:t>
      </w:r>
      <w:proofErr w:type="spellEnd"/>
      <w:r>
        <w:t xml:space="preserve">; preparedness and warning systems. Figure </w:t>
      </w:r>
      <w:r w:rsidR="00F555FA">
        <w:t>10</w:t>
      </w:r>
      <w:r w:rsidR="00F7050C">
        <w:t xml:space="preserve"> </w:t>
      </w:r>
      <w:r>
        <w:t xml:space="preserve">shows the schematic hydrological information of </w:t>
      </w:r>
      <w:proofErr w:type="spellStart"/>
      <w:r>
        <w:t>Parvati</w:t>
      </w:r>
      <w:proofErr w:type="spellEnd"/>
      <w:r>
        <w:t xml:space="preserve"> valley, highlighting the three components of the EWS as well as including some basic information, such as the risk hotspot areas, the concentration time (h), catchment area (km</w:t>
      </w:r>
      <w:r w:rsidRPr="002F27DC">
        <w:rPr>
          <w:vertAlign w:val="superscript"/>
        </w:rPr>
        <w:t>2</w:t>
      </w:r>
      <w:r>
        <w:t>) and 100</w:t>
      </w:r>
      <w:r w:rsidR="00A708EB">
        <w:t xml:space="preserve"> year</w:t>
      </w:r>
      <w:r>
        <w:t>-return period flood magnitude. Two of the components are around the warning of flash floods in small torrent catchments above the villages of S</w:t>
      </w:r>
      <w:r w:rsidR="00A708EB">
        <w:t>h</w:t>
      </w:r>
      <w:r>
        <w:t xml:space="preserve">at (EWS 1) and </w:t>
      </w:r>
      <w:proofErr w:type="spellStart"/>
      <w:r>
        <w:t>Kasol</w:t>
      </w:r>
      <w:proofErr w:type="spellEnd"/>
      <w:r>
        <w:t xml:space="preserve"> (EWS 2). The third component (EWS 3) is aimed at flood warnings along the main </w:t>
      </w:r>
      <w:proofErr w:type="spellStart"/>
      <w:r>
        <w:t>Parvati</w:t>
      </w:r>
      <w:proofErr w:type="spellEnd"/>
      <w:r>
        <w:t xml:space="preserve"> river channel.</w:t>
      </w:r>
    </w:p>
    <w:p w14:paraId="1AB8CF13" w14:textId="4EFDCB16" w:rsidR="00307C06" w:rsidRDefault="001B3853" w:rsidP="00F555FA">
      <w:pPr>
        <w:jc w:val="both"/>
      </w:pPr>
      <w:r>
        <w:t>T</w:t>
      </w:r>
      <w:r w:rsidRPr="001B3853">
        <w:t>he EWS will also act as a long term monitoring system which will strengthen the EWS model, help in future adaptation activities and also provide inputs for improved agro-advisories for the region.</w:t>
      </w:r>
    </w:p>
    <w:p w14:paraId="37DFDDAE" w14:textId="6821FBD5" w:rsidR="008647B6" w:rsidRDefault="008647B6" w:rsidP="008647B6">
      <w:pPr>
        <w:jc w:val="both"/>
      </w:pPr>
      <w:r>
        <w:t>EWS 1: This component shall be based on rainfall measurements coupled with a rainfall-runoff model. Rainfall can either be gauged with classic rain gauges or ideally through the installation of</w:t>
      </w:r>
      <w:r w:rsidR="00A708EB">
        <w:t xml:space="preserve"> </w:t>
      </w:r>
      <w:r>
        <w:t>micro radar stations. According to the concentration time (1.1 ± 0.8h), the warning could be applied by means of traffic lights, and – for the inhabitants of S</w:t>
      </w:r>
      <w:r w:rsidR="00A708EB">
        <w:t>h</w:t>
      </w:r>
      <w:r>
        <w:t>at village – by means of a sound signal (e.g., siren) and SMS alerts.</w:t>
      </w:r>
    </w:p>
    <w:p w14:paraId="22482C89" w14:textId="77777777" w:rsidR="008647B6" w:rsidRDefault="008647B6" w:rsidP="008647B6">
      <w:pPr>
        <w:jc w:val="both"/>
      </w:pPr>
      <w:r>
        <w:t xml:space="preserve">EWS 2: Similar as EWS 1. This component is also based on rainfall measurement (rain gauge station or micro radar) coupled with a rainfall-runoff model. According to the concentration time (1.0 ± </w:t>
      </w:r>
      <w:r>
        <w:lastRenderedPageBreak/>
        <w:t xml:space="preserve">0.8h), the rainfall-runoff model could assist in the warning the inhabitants at </w:t>
      </w:r>
      <w:proofErr w:type="spellStart"/>
      <w:r>
        <w:t>Kasol</w:t>
      </w:r>
      <w:proofErr w:type="spellEnd"/>
      <w:r>
        <w:t xml:space="preserve"> village, ideally again by means of a sound signal and SMS alerts.</w:t>
      </w:r>
    </w:p>
    <w:p w14:paraId="4B72C9E5" w14:textId="293F2599" w:rsidR="008647B6" w:rsidRDefault="008647B6" w:rsidP="00BB00EC">
      <w:pPr>
        <w:jc w:val="both"/>
      </w:pPr>
      <w:r>
        <w:t xml:space="preserve">EWS 3: The third component is based on the flow measurement at the outlet of the dam located upstream of </w:t>
      </w:r>
      <w:proofErr w:type="spellStart"/>
      <w:r>
        <w:t>Manikaran</w:t>
      </w:r>
      <w:proofErr w:type="spellEnd"/>
      <w:r>
        <w:t xml:space="preserve">, and three </w:t>
      </w:r>
      <w:proofErr w:type="gramStart"/>
      <w:r>
        <w:t>flow</w:t>
      </w:r>
      <w:proofErr w:type="gramEnd"/>
      <w:r>
        <w:t xml:space="preserve"> gauge stations along the main river, taken advance the existing ones. Flow data can be coupled to a runoff routine to warn persons living in downstream locations where research during IHCAP phase 1 has identified a high density of elements-at-risk. Hydraulic modelling at each of the risk hotspot could help in the definition of threshold for warning. Warning can be done by means of sirens and using mobile phone device (SMS). An application (app) could be developed with the information at real-time</w:t>
      </w:r>
      <w:r w:rsidR="00BB00EC">
        <w:t xml:space="preserve">. </w:t>
      </w:r>
    </w:p>
    <w:p w14:paraId="7BACC20A" w14:textId="0E2F23C0" w:rsidR="00DA58D0" w:rsidRDefault="00DA58D0" w:rsidP="008647B6">
      <w:pPr>
        <w:jc w:val="both"/>
      </w:pPr>
      <w:r>
        <w:t xml:space="preserve">The integrated systems can be used for providing agro-met advisory to farmers in the valley without any additional cost. </w:t>
      </w:r>
    </w:p>
    <w:p w14:paraId="450012B2" w14:textId="77777777" w:rsidR="008647B6" w:rsidRDefault="008647B6" w:rsidP="008647B6">
      <w:pPr>
        <w:keepNext/>
        <w:jc w:val="both"/>
      </w:pPr>
      <w:r>
        <w:rPr>
          <w:noProof/>
          <w:lang w:eastAsia="en-US"/>
        </w:rPr>
        <w:drawing>
          <wp:inline distT="0" distB="0" distL="0" distR="0" wp14:anchorId="570D0F0E" wp14:editId="61EF4AED">
            <wp:extent cx="5943600" cy="35344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34410"/>
                    </a:xfrm>
                    <a:prstGeom prst="rect">
                      <a:avLst/>
                    </a:prstGeom>
                    <a:noFill/>
                    <a:ln>
                      <a:noFill/>
                    </a:ln>
                  </pic:spPr>
                </pic:pic>
              </a:graphicData>
            </a:graphic>
          </wp:inline>
        </w:drawing>
      </w:r>
    </w:p>
    <w:p w14:paraId="27E967E3" w14:textId="7AC6FCC2" w:rsidR="008647B6" w:rsidRDefault="008647B6" w:rsidP="008647B6">
      <w:pPr>
        <w:pStyle w:val="Caption"/>
        <w:jc w:val="both"/>
      </w:pPr>
      <w:bookmarkStart w:id="44" w:name="_Toc473381232"/>
      <w:r>
        <w:t xml:space="preserve">Figure </w:t>
      </w:r>
      <w:r w:rsidR="00EA0AB3">
        <w:fldChar w:fldCharType="begin"/>
      </w:r>
      <w:r w:rsidR="00EA0AB3">
        <w:instrText xml:space="preserve"> SEQ Figure \* ARABIC </w:instrText>
      </w:r>
      <w:r w:rsidR="00EA0AB3">
        <w:fldChar w:fldCharType="separate"/>
      </w:r>
      <w:r w:rsidR="00120A2E">
        <w:rPr>
          <w:noProof/>
        </w:rPr>
        <w:t>10</w:t>
      </w:r>
      <w:r w:rsidR="00EA0AB3">
        <w:rPr>
          <w:noProof/>
        </w:rPr>
        <w:fldChar w:fldCharType="end"/>
      </w:r>
      <w:r>
        <w:t xml:space="preserve"> Design of a</w:t>
      </w:r>
      <w:r w:rsidR="00D80323">
        <w:t xml:space="preserve"> proposed</w:t>
      </w:r>
      <w:r>
        <w:t xml:space="preserve"> early warning </w:t>
      </w:r>
      <w:proofErr w:type="gramStart"/>
      <w:r>
        <w:t>system</w:t>
      </w:r>
      <w:bookmarkEnd w:id="44"/>
      <w:r>
        <w:t xml:space="preserve">  </w:t>
      </w:r>
      <w:r w:rsidR="00D80323">
        <w:t>in</w:t>
      </w:r>
      <w:proofErr w:type="gramEnd"/>
      <w:r w:rsidR="00D80323">
        <w:t xml:space="preserve"> </w:t>
      </w:r>
      <w:proofErr w:type="spellStart"/>
      <w:r w:rsidR="00D80323">
        <w:t>Parvati</w:t>
      </w:r>
      <w:proofErr w:type="spellEnd"/>
      <w:r w:rsidR="00D80323">
        <w:t xml:space="preserve"> Valley</w:t>
      </w:r>
    </w:p>
    <w:p w14:paraId="70330DF7" w14:textId="77777777" w:rsidR="008647B6" w:rsidRDefault="008647B6" w:rsidP="008647B6">
      <w:pPr>
        <w:jc w:val="both"/>
      </w:pPr>
    </w:p>
    <w:p w14:paraId="3031387E" w14:textId="2CB6C03C" w:rsidR="001C1FF8" w:rsidRDefault="00E60C95" w:rsidP="001C1FF8">
      <w:pPr>
        <w:jc w:val="both"/>
      </w:pPr>
      <w:r>
        <w:t xml:space="preserve">C4. Capacity building of the community in threat detection </w:t>
      </w:r>
      <w:r w:rsidR="00BF7F83">
        <w:t>and management</w:t>
      </w:r>
      <w:r>
        <w:t xml:space="preserve"> and creating a cadre of vigilante group who would help in rolling out the system is a concrete adaptation activity. They would conduct mock drill, prepare the village level contingency plan and also be the vital link in the communication with the authorities. </w:t>
      </w:r>
      <w:r w:rsidR="00AB7B7C">
        <w:t xml:space="preserve">This will ensure proper ownership and </w:t>
      </w:r>
      <w:proofErr w:type="gramStart"/>
      <w:r w:rsidR="00AB7B7C">
        <w:t>community connect</w:t>
      </w:r>
      <w:proofErr w:type="gramEnd"/>
      <w:r w:rsidR="00CD50BF">
        <w:t xml:space="preserve"> </w:t>
      </w:r>
      <w:r w:rsidR="00CD50BF" w:rsidRPr="00CD50BF">
        <w:t>and will ensure last mile connectivity for the EWS described above</w:t>
      </w:r>
      <w:r w:rsidR="00AB7B7C">
        <w:t xml:space="preserve">. </w:t>
      </w:r>
    </w:p>
    <w:p w14:paraId="6B6B4A75" w14:textId="04D8C45B" w:rsidR="001705D5" w:rsidRDefault="001705D5" w:rsidP="001A2FFB">
      <w:pPr>
        <w:pStyle w:val="ListParagraph"/>
        <w:numPr>
          <w:ilvl w:val="0"/>
          <w:numId w:val="17"/>
        </w:numPr>
        <w:jc w:val="both"/>
      </w:pPr>
      <w:r>
        <w:lastRenderedPageBreak/>
        <w:t>Movement of people to safe areas complete with optimal time frame (</w:t>
      </w:r>
      <w:r w:rsidR="00E93F77">
        <w:t xml:space="preserve">as per </w:t>
      </w:r>
      <w:r>
        <w:t>calibrated response time)</w:t>
      </w:r>
    </w:p>
    <w:p w14:paraId="275C06DD" w14:textId="1B18D06D" w:rsidR="00BB00EC" w:rsidRDefault="00BB00EC" w:rsidP="001A2FFB">
      <w:pPr>
        <w:pStyle w:val="ListParagraph"/>
        <w:numPr>
          <w:ilvl w:val="0"/>
          <w:numId w:val="17"/>
        </w:numPr>
        <w:jc w:val="both"/>
      </w:pPr>
      <w:r>
        <w:t>Mock drills and sensitization of key stakeholders will be an integral cap</w:t>
      </w:r>
      <w:r w:rsidR="00A00990">
        <w:t>a</w:t>
      </w:r>
      <w:r>
        <w:t>city building initia</w:t>
      </w:r>
      <w:r w:rsidR="005B3B3F">
        <w:t>ti</w:t>
      </w:r>
      <w:r>
        <w:t>ve to operationalize the EWS</w:t>
      </w:r>
    </w:p>
    <w:p w14:paraId="5CFCB68D" w14:textId="1919A721" w:rsidR="001C1FF8" w:rsidRDefault="001C1FF8" w:rsidP="001C1FF8">
      <w:pPr>
        <w:jc w:val="both"/>
      </w:pPr>
      <w:r w:rsidRPr="001C1FF8">
        <w:t xml:space="preserve">Empowering people is a component of any proper response in the warning process. </w:t>
      </w:r>
      <w:r w:rsidR="00F36A73">
        <w:t>Disaster Management Cell</w:t>
      </w:r>
      <w:r w:rsidR="00F36A73" w:rsidRPr="001C1FF8">
        <w:t xml:space="preserve"> </w:t>
      </w:r>
      <w:r w:rsidRPr="001C1FF8">
        <w:t xml:space="preserve">will inform, in collaboration with local and regional authorities, about the integrated EWS. Engagement of the community already needs to begin during the scoping stage for the adaptation measures, and shall be maintained throughout the implementation phase. A survey should be launched at the beginning of the process to inform all citizens. In a second step, protocols will need to be developed for each risk hotspot area in consultation with local authorities and citizens. The citizens must be armed with the knowledge on how to prepare and respond in the event of a flood warning. Specific learning programs should focus on explaining “what </w:t>
      </w:r>
      <w:proofErr w:type="gramStart"/>
      <w:r w:rsidRPr="001C1FF8">
        <w:t>an</w:t>
      </w:r>
      <w:proofErr w:type="gramEnd"/>
      <w:r w:rsidRPr="001C1FF8">
        <w:t xml:space="preserve"> EWS is”, as well as “its importance” and “how to respond” to an alert. Workshops, programs, and other scientific activities in the valley could be beneficial. Volunteers at each village aimed at the maintenance and vigilance of the installations could is also a good alternative and would also allow to empower citizens. Finally, regular mock exercises and training drills (at least once per year, i.e. during the pre-monsoon season) should be considered as well.</w:t>
      </w:r>
      <w:r w:rsidR="00F555FA">
        <w:t xml:space="preserve"> They </w:t>
      </w:r>
      <w:r w:rsidR="00F555FA" w:rsidRPr="00270175">
        <w:t>will mark fixed and</w:t>
      </w:r>
      <w:r w:rsidR="00F555FA">
        <w:t xml:space="preserve"> variable </w:t>
      </w:r>
      <w:r w:rsidR="00E93F77">
        <w:t>evacuation</w:t>
      </w:r>
      <w:r w:rsidR="00F555FA">
        <w:t xml:space="preserve"> zones as per notifications. Sensitization campaign can be from classrooms, street plays and in village meetings. </w:t>
      </w:r>
    </w:p>
    <w:p w14:paraId="5862FA02" w14:textId="77777777" w:rsidR="00183030" w:rsidRDefault="00183030" w:rsidP="00E93F77">
      <w:pPr>
        <w:jc w:val="both"/>
      </w:pPr>
    </w:p>
    <w:p w14:paraId="7E3E2D0C" w14:textId="77777777" w:rsidR="000C157C" w:rsidRDefault="00183030" w:rsidP="007738E4">
      <w:pPr>
        <w:keepNext/>
        <w:jc w:val="both"/>
      </w:pPr>
      <w:r w:rsidRPr="00183030">
        <w:rPr>
          <w:noProof/>
          <w:lang w:eastAsia="en-US"/>
        </w:rPr>
        <w:lastRenderedPageBreak/>
        <w:drawing>
          <wp:inline distT="0" distB="0" distL="0" distR="0" wp14:anchorId="64B623AF" wp14:editId="6F784F41">
            <wp:extent cx="5486400" cy="40051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8627" cy="4006815"/>
                    </a:xfrm>
                    <a:prstGeom prst="rect">
                      <a:avLst/>
                    </a:prstGeom>
                    <a:noFill/>
                    <a:ln>
                      <a:noFill/>
                    </a:ln>
                  </pic:spPr>
                </pic:pic>
              </a:graphicData>
            </a:graphic>
          </wp:inline>
        </w:drawing>
      </w:r>
    </w:p>
    <w:p w14:paraId="681DF844" w14:textId="45728E1F" w:rsidR="00183030" w:rsidRDefault="000C157C" w:rsidP="007738E4">
      <w:pPr>
        <w:pStyle w:val="Caption"/>
        <w:jc w:val="both"/>
      </w:pPr>
      <w:bookmarkStart w:id="45" w:name="_Toc473381233"/>
      <w:r>
        <w:t xml:space="preserve">Figure </w:t>
      </w:r>
      <w:r w:rsidR="00EA0AB3">
        <w:fldChar w:fldCharType="begin"/>
      </w:r>
      <w:r w:rsidR="00EA0AB3">
        <w:instrText xml:space="preserve"> SEQ Figure \* ARABIC </w:instrText>
      </w:r>
      <w:r w:rsidR="00EA0AB3">
        <w:fldChar w:fldCharType="separate"/>
      </w:r>
      <w:r w:rsidR="00120A2E">
        <w:rPr>
          <w:noProof/>
        </w:rPr>
        <w:t>11</w:t>
      </w:r>
      <w:r w:rsidR="00EA0AB3">
        <w:rPr>
          <w:noProof/>
        </w:rPr>
        <w:fldChar w:fldCharType="end"/>
      </w:r>
      <w:r>
        <w:t xml:space="preserve"> Community connected EWS</w:t>
      </w:r>
      <w:bookmarkEnd w:id="45"/>
    </w:p>
    <w:p w14:paraId="60CA24DD" w14:textId="298D546C" w:rsidR="00183030" w:rsidRDefault="00D80323" w:rsidP="00E93F77">
      <w:pPr>
        <w:jc w:val="both"/>
      </w:pPr>
      <w:proofErr w:type="gramStart"/>
      <w:r w:rsidRPr="00D80323">
        <w:t>A training</w:t>
      </w:r>
      <w:proofErr w:type="gramEnd"/>
      <w:r w:rsidRPr="00D80323">
        <w:t xml:space="preserve"> cum operational manual will be developed for the community which will be used both for the following aspects:</w:t>
      </w:r>
    </w:p>
    <w:p w14:paraId="43C76834" w14:textId="77777777" w:rsidR="00E93F77" w:rsidRDefault="00E93F77" w:rsidP="00E93F77">
      <w:pPr>
        <w:pStyle w:val="ListParagraph"/>
        <w:numPr>
          <w:ilvl w:val="0"/>
          <w:numId w:val="17"/>
        </w:numPr>
        <w:jc w:val="both"/>
      </w:pPr>
      <w:r>
        <w:t>Use of now-cast and weekly forecasts (people in the vulnerable zone to form a committee and identify volunteers whose phones will be registered to receive information, ham-radio may be provided if the signal is poor)</w:t>
      </w:r>
    </w:p>
    <w:p w14:paraId="53F55B58" w14:textId="77777777" w:rsidR="00E93F77" w:rsidRDefault="00E93F77" w:rsidP="00E93F77">
      <w:pPr>
        <w:pStyle w:val="ListParagraph"/>
        <w:numPr>
          <w:ilvl w:val="0"/>
          <w:numId w:val="17"/>
        </w:numPr>
        <w:jc w:val="both"/>
      </w:pPr>
      <w:r w:rsidRPr="00C626BE">
        <w:t>Train community volunteer emergency responders to interpret warning messages and respond</w:t>
      </w:r>
      <w:r>
        <w:t xml:space="preserve"> (the committee members to assemble within a defined time as per the manual)</w:t>
      </w:r>
    </w:p>
    <w:p w14:paraId="06BE319D" w14:textId="77777777" w:rsidR="00E93F77" w:rsidRDefault="00E93F77" w:rsidP="00E93F77">
      <w:pPr>
        <w:pStyle w:val="ListParagraph"/>
        <w:numPr>
          <w:ilvl w:val="0"/>
          <w:numId w:val="17"/>
        </w:numPr>
        <w:jc w:val="both"/>
      </w:pPr>
      <w:r>
        <w:t>Message dissemination protocol (bells, mobile, word of mouth, media-channel, etc.)</w:t>
      </w:r>
    </w:p>
    <w:p w14:paraId="49820410" w14:textId="082D5317" w:rsidR="00E93F77" w:rsidRPr="00270175" w:rsidRDefault="00E93F77" w:rsidP="00E93F77">
      <w:pPr>
        <w:pStyle w:val="ListParagraph"/>
        <w:numPr>
          <w:ilvl w:val="0"/>
          <w:numId w:val="17"/>
        </w:numPr>
        <w:jc w:val="both"/>
      </w:pPr>
      <w:proofErr w:type="spellStart"/>
      <w:r w:rsidRPr="00270175">
        <w:t>Prioritisation</w:t>
      </w:r>
      <w:proofErr w:type="spellEnd"/>
      <w:r w:rsidRPr="00270175">
        <w:t xml:space="preserve"> of assets (human-within human the old-infirm, women and child, adults), livestock, infrastructure</w:t>
      </w:r>
      <w:r w:rsidR="00034852" w:rsidRPr="007738E4">
        <w:t xml:space="preserve"> (schools, hospitals)</w:t>
      </w:r>
      <w:r w:rsidRPr="00270175">
        <w:t xml:space="preserve">, essential </w:t>
      </w:r>
      <w:r w:rsidR="00034852" w:rsidRPr="007738E4">
        <w:t>water supply.</w:t>
      </w:r>
    </w:p>
    <w:p w14:paraId="1BE2C437" w14:textId="77777777" w:rsidR="00E93F77" w:rsidRDefault="00E93F77" w:rsidP="00E93F77">
      <w:pPr>
        <w:pStyle w:val="ListParagraph"/>
        <w:numPr>
          <w:ilvl w:val="0"/>
          <w:numId w:val="17"/>
        </w:numPr>
        <w:jc w:val="both"/>
      </w:pPr>
      <w:r>
        <w:t>An exercise will be conducted to identify safe trekking zones</w:t>
      </w:r>
    </w:p>
    <w:p w14:paraId="658E22C2" w14:textId="77777777" w:rsidR="00E93F77" w:rsidRDefault="00E93F77" w:rsidP="00E93F77">
      <w:pPr>
        <w:pStyle w:val="ListParagraph"/>
        <w:numPr>
          <w:ilvl w:val="0"/>
          <w:numId w:val="17"/>
        </w:numPr>
        <w:jc w:val="both"/>
      </w:pPr>
      <w:r>
        <w:t xml:space="preserve">Exercise will be conducted to stock essential supplies in each evacuation zone (in cascade) </w:t>
      </w:r>
    </w:p>
    <w:p w14:paraId="18D84FD6" w14:textId="77777777" w:rsidR="00E93F77" w:rsidRDefault="00E93F77" w:rsidP="00E93F77">
      <w:pPr>
        <w:pStyle w:val="ListParagraph"/>
        <w:numPr>
          <w:ilvl w:val="0"/>
          <w:numId w:val="17"/>
        </w:numPr>
        <w:jc w:val="both"/>
      </w:pPr>
      <w:r>
        <w:t>Location of the safe shelter – connection to relief route to be pre-defined</w:t>
      </w:r>
    </w:p>
    <w:p w14:paraId="3D7B72AC" w14:textId="77777777" w:rsidR="00E93F77" w:rsidRDefault="00E93F77" w:rsidP="00E93F77">
      <w:pPr>
        <w:pStyle w:val="ListParagraph"/>
        <w:numPr>
          <w:ilvl w:val="0"/>
          <w:numId w:val="17"/>
        </w:numPr>
        <w:jc w:val="both"/>
      </w:pPr>
      <w:r>
        <w:t>Critical medical supplies (esp. anti-venom, medicine to control waterborne disease, common cold, etc. to be pre-stocked with identified para-medics or ASHAs</w:t>
      </w:r>
    </w:p>
    <w:p w14:paraId="54C7F868" w14:textId="77777777" w:rsidR="00E93F77" w:rsidRDefault="00E93F77" w:rsidP="001C1FF8">
      <w:pPr>
        <w:jc w:val="both"/>
      </w:pPr>
    </w:p>
    <w:p w14:paraId="5E93470E" w14:textId="14BEEBF9" w:rsidR="00BF7F83" w:rsidRDefault="00BF7F83" w:rsidP="00E60C95">
      <w:pPr>
        <w:jc w:val="both"/>
      </w:pPr>
      <w:r>
        <w:lastRenderedPageBreak/>
        <w:t>C5. Systematic documentation of lessons and science-policy briefs as well</w:t>
      </w:r>
      <w:r w:rsidR="007538EE">
        <w:t xml:space="preserve"> a</w:t>
      </w:r>
      <w:r>
        <w:t>s mainstreaming the lessons/protocols into disaster management plan is a concrete ada</w:t>
      </w:r>
      <w:r w:rsidR="007538EE">
        <w:t xml:space="preserve">ptation initiative. </w:t>
      </w:r>
    </w:p>
    <w:p w14:paraId="0AADD116" w14:textId="77777777" w:rsidR="006568F0" w:rsidRDefault="001C1FF8" w:rsidP="001C1FF8">
      <w:pPr>
        <w:jc w:val="both"/>
      </w:pPr>
      <w:r>
        <w:t xml:space="preserve">The project will organize training and exchange </w:t>
      </w:r>
      <w:proofErr w:type="spellStart"/>
      <w:r>
        <w:t>programmes</w:t>
      </w:r>
      <w:proofErr w:type="spellEnd"/>
      <w:r>
        <w:t xml:space="preserve"> with practitioner networks. There will be systematic documentation and the key resources will be oriented with best practices available in Switzerland where such processes have been studied in detail.  Effort will be made to mainstream these experiences in the disaster management plan for the districts and state disaster management policy</w:t>
      </w:r>
      <w:r w:rsidR="00707390">
        <w:t xml:space="preserve">. </w:t>
      </w:r>
    </w:p>
    <w:p w14:paraId="722A44CF" w14:textId="0E6D127D" w:rsidR="006568F0" w:rsidRDefault="006568F0" w:rsidP="00BA4F7D">
      <w:pPr>
        <w:jc w:val="both"/>
      </w:pPr>
      <w:r>
        <w:t>Many times the pure scientific literature is not something the policy-maker</w:t>
      </w:r>
      <w:r w:rsidR="00BA4F7D">
        <w:t>s</w:t>
      </w:r>
      <w:r>
        <w:t xml:space="preserve"> readily understand. While the science policy-brief will build a scientific basis, the recommendations </w:t>
      </w:r>
      <w:r w:rsidR="00BA4F7D">
        <w:t>wo</w:t>
      </w:r>
      <w:r>
        <w:t xml:space="preserve">uld be simple and with practical illustrations that the policy makers can easily understand.   The tool is more to </w:t>
      </w:r>
      <w:r w:rsidR="00BA4F7D">
        <w:t>empower</w:t>
      </w:r>
      <w:r>
        <w:t xml:space="preserve"> policy makers to aid them how to respond to the events like GLOF and Flood in a systematic way involving the community.</w:t>
      </w:r>
    </w:p>
    <w:p w14:paraId="5319C4D1" w14:textId="77777777" w:rsidR="00BF7F83" w:rsidRDefault="00BF7F83" w:rsidP="00E60C95">
      <w:pPr>
        <w:jc w:val="both"/>
      </w:pPr>
    </w:p>
    <w:p w14:paraId="24E0F4B5" w14:textId="77777777" w:rsidR="001C1FF8" w:rsidRDefault="001C1FF8">
      <w:pPr>
        <w:rPr>
          <w:b/>
          <w:bCs/>
          <w:i/>
          <w:iCs/>
          <w:szCs w:val="24"/>
          <w:lang w:val="en-GB"/>
        </w:rPr>
      </w:pPr>
      <w:r>
        <w:rPr>
          <w:lang w:val="en-GB"/>
        </w:rPr>
        <w:br w:type="page"/>
      </w:r>
    </w:p>
    <w:p w14:paraId="1F5B687B" w14:textId="64E0F341" w:rsidR="00FB380D" w:rsidRPr="00460740" w:rsidRDefault="00FB380D" w:rsidP="002D4342">
      <w:pPr>
        <w:pStyle w:val="Heading3"/>
        <w:rPr>
          <w:lang w:val="en-GB"/>
        </w:rPr>
      </w:pPr>
      <w:bookmarkStart w:id="46" w:name="_Toc470198143"/>
      <w:r w:rsidRPr="00460740">
        <w:rPr>
          <w:lang w:val="en-GB"/>
        </w:rPr>
        <w:lastRenderedPageBreak/>
        <w:t>Details on Economic, social and environmental benefits project / programme</w:t>
      </w:r>
      <w:bookmarkEnd w:id="46"/>
      <w:r w:rsidRPr="00460740">
        <w:rPr>
          <w:lang w:val="en-GB"/>
        </w:rPr>
        <w:t xml:space="preserve"> </w:t>
      </w:r>
    </w:p>
    <w:p w14:paraId="10C40177" w14:textId="77777777" w:rsidR="00FB380D" w:rsidRPr="00460740" w:rsidRDefault="00FB380D" w:rsidP="00FB380D">
      <w:pPr>
        <w:pStyle w:val="Footer"/>
        <w:ind w:left="720"/>
        <w:jc w:val="both"/>
        <w:rPr>
          <w:rFonts w:asciiTheme="minorHAnsi" w:hAnsiTheme="minorHAnsi" w:cs="Arial"/>
          <w:sz w:val="24"/>
          <w:szCs w:val="24"/>
          <w:lang w:val="en-GB"/>
        </w:rPr>
      </w:pPr>
    </w:p>
    <w:p w14:paraId="4A78F059" w14:textId="6DB98202" w:rsidR="00FB380D" w:rsidRPr="00460740" w:rsidRDefault="002D4342" w:rsidP="00FB380D">
      <w:pPr>
        <w:pStyle w:val="Footer"/>
        <w:ind w:left="720"/>
        <w:jc w:val="both"/>
        <w:rPr>
          <w:rFonts w:asciiTheme="minorHAnsi" w:hAnsiTheme="minorHAnsi" w:cs="Arial"/>
          <w:sz w:val="24"/>
          <w:szCs w:val="24"/>
          <w:lang w:val="en-GB"/>
        </w:rPr>
      </w:pPr>
      <w:r w:rsidRPr="002D4342">
        <w:rPr>
          <w:rFonts w:asciiTheme="minorHAnsi" w:eastAsiaTheme="minorEastAsia" w:hAnsiTheme="minorHAnsi" w:cstheme="minorBidi"/>
          <w:caps w:val="0"/>
          <w:color w:val="17406D" w:themeColor="text2"/>
          <w:sz w:val="24"/>
          <w:szCs w:val="20"/>
        </w:rPr>
        <w:t>(Reference to the most vulnerable communities, and vulnerable groups within communities, including gender considerations)</w:t>
      </w:r>
      <w:r w:rsidRPr="00460740">
        <w:rPr>
          <w:rFonts w:asciiTheme="minorHAnsi" w:hAnsiTheme="minorHAnsi" w:cs="Arial"/>
          <w:caps w:val="0"/>
          <w:sz w:val="24"/>
          <w:szCs w:val="24"/>
          <w:lang w:val="en-GB"/>
        </w:rPr>
        <w:t xml:space="preserve"> </w:t>
      </w:r>
    </w:p>
    <w:p w14:paraId="1CA95010" w14:textId="77777777" w:rsidR="00FB380D" w:rsidRPr="00460740" w:rsidRDefault="00FB380D" w:rsidP="00FB380D">
      <w:pPr>
        <w:pStyle w:val="Footer"/>
        <w:ind w:left="720"/>
        <w:rPr>
          <w:rFonts w:asciiTheme="minorHAnsi" w:hAnsiTheme="minorHAnsi" w:cs="Arial"/>
          <w:sz w:val="24"/>
          <w:szCs w:val="24"/>
          <w:lang w:val="en-GB"/>
        </w:rPr>
      </w:pPr>
      <w:r w:rsidRPr="00460740">
        <w:rPr>
          <w:rFonts w:asciiTheme="minorHAnsi" w:hAnsiTheme="minorHAnsi" w:cs="Arial"/>
          <w:sz w:val="24"/>
          <w:szCs w:val="24"/>
          <w:lang w:val="en-GB"/>
        </w:rPr>
        <w:fldChar w:fldCharType="begin"/>
      </w:r>
      <w:r w:rsidRPr="00460740">
        <w:rPr>
          <w:rFonts w:asciiTheme="minorHAnsi" w:hAnsiTheme="minorHAnsi" w:cs="Arial"/>
          <w:sz w:val="24"/>
          <w:szCs w:val="24"/>
          <w:lang w:val="en-GB"/>
        </w:rPr>
        <w:instrText>"Text176"</w:instrText>
      </w:r>
      <w:r w:rsidRPr="00460740">
        <w:rPr>
          <w:rFonts w:asciiTheme="minorHAnsi" w:hAnsiTheme="minorHAnsi" w:cs="Arial"/>
          <w:sz w:val="24"/>
          <w:szCs w:val="24"/>
          <w:lang w:val="en-GB"/>
        </w:rPr>
        <w:fldChar w:fldCharType="separate"/>
      </w:r>
      <w:r w:rsidRPr="00460740">
        <w:rPr>
          <w:rFonts w:asciiTheme="minorHAnsi" w:hAnsiTheme="minorHAnsi" w:cs="Arial"/>
          <w:sz w:val="24"/>
          <w:szCs w:val="24"/>
          <w:lang w:val="en-GB"/>
        </w:rPr>
        <w:t>     </w:t>
      </w:r>
      <w:r w:rsidRPr="00460740">
        <w:rPr>
          <w:rFonts w:asciiTheme="minorHAnsi" w:hAnsiTheme="minorHAnsi" w:cs="Arial"/>
          <w:sz w:val="24"/>
          <w:szCs w:val="24"/>
          <w:lang w:val="en-GB"/>
        </w:rPr>
        <w:fldChar w:fldCharType="end"/>
      </w:r>
    </w:p>
    <w:p w14:paraId="26714577" w14:textId="34DF43AA" w:rsidR="00FB380D" w:rsidRPr="002D4342" w:rsidRDefault="00FB380D" w:rsidP="00FB380D">
      <w:pPr>
        <w:pStyle w:val="Standard"/>
        <w:spacing w:before="86"/>
        <w:ind w:left="720"/>
        <w:jc w:val="both"/>
        <w:rPr>
          <w:rFonts w:asciiTheme="minorHAnsi" w:eastAsiaTheme="minorEastAsia" w:hAnsiTheme="minorHAnsi" w:cstheme="minorBidi"/>
          <w:color w:val="17406D" w:themeColor="text2"/>
          <w:kern w:val="0"/>
          <w:szCs w:val="20"/>
          <w:lang w:eastAsia="ja-JP" w:bidi="ar-SA"/>
        </w:rPr>
      </w:pPr>
      <w:r w:rsidRPr="002D4342">
        <w:rPr>
          <w:rFonts w:asciiTheme="minorHAnsi" w:eastAsiaTheme="minorEastAsia" w:hAnsiTheme="minorHAnsi" w:cstheme="minorBidi"/>
          <w:color w:val="17406D" w:themeColor="text2"/>
          <w:kern w:val="0"/>
          <w:szCs w:val="20"/>
          <w:lang w:eastAsia="ja-JP" w:bidi="ar-SA"/>
        </w:rPr>
        <w:t>E</w:t>
      </w:r>
      <w:r w:rsidR="00270175">
        <w:rPr>
          <w:rFonts w:asciiTheme="minorHAnsi" w:eastAsiaTheme="minorEastAsia" w:hAnsiTheme="minorHAnsi" w:cstheme="minorBidi"/>
          <w:color w:val="17406D" w:themeColor="text2"/>
          <w:kern w:val="0"/>
          <w:szCs w:val="20"/>
          <w:lang w:eastAsia="ja-JP" w:bidi="ar-SA"/>
        </w:rPr>
        <w:t xml:space="preserve">xecuting </w:t>
      </w:r>
      <w:r w:rsidRPr="002D4342">
        <w:rPr>
          <w:rFonts w:asciiTheme="minorHAnsi" w:eastAsiaTheme="minorEastAsia" w:hAnsiTheme="minorHAnsi" w:cstheme="minorBidi"/>
          <w:color w:val="17406D" w:themeColor="text2"/>
          <w:kern w:val="0"/>
          <w:szCs w:val="20"/>
          <w:lang w:eastAsia="ja-JP" w:bidi="ar-SA"/>
        </w:rPr>
        <w:t>E</w:t>
      </w:r>
      <w:r w:rsidR="00270175">
        <w:rPr>
          <w:rFonts w:asciiTheme="minorHAnsi" w:eastAsiaTheme="minorEastAsia" w:hAnsiTheme="minorHAnsi" w:cstheme="minorBidi"/>
          <w:color w:val="17406D" w:themeColor="text2"/>
          <w:kern w:val="0"/>
          <w:szCs w:val="20"/>
          <w:lang w:eastAsia="ja-JP" w:bidi="ar-SA"/>
        </w:rPr>
        <w:t>ntity</w:t>
      </w:r>
      <w:r w:rsidRPr="002D4342">
        <w:rPr>
          <w:rFonts w:asciiTheme="minorHAnsi" w:eastAsiaTheme="minorEastAsia" w:hAnsiTheme="minorHAnsi" w:cstheme="minorBidi"/>
          <w:color w:val="17406D" w:themeColor="text2"/>
          <w:kern w:val="0"/>
          <w:szCs w:val="20"/>
          <w:lang w:eastAsia="ja-JP" w:bidi="ar-SA"/>
        </w:rPr>
        <w:t xml:space="preserve"> may like to use following table to present the key benefits</w:t>
      </w:r>
    </w:p>
    <w:tbl>
      <w:tblPr>
        <w:tblW w:w="9989" w:type="dxa"/>
        <w:jc w:val="center"/>
        <w:tblCellMar>
          <w:left w:w="10" w:type="dxa"/>
          <w:right w:w="10" w:type="dxa"/>
        </w:tblCellMar>
        <w:tblLook w:val="04A0" w:firstRow="1" w:lastRow="0" w:firstColumn="1" w:lastColumn="0" w:noHBand="0" w:noVBand="1"/>
      </w:tblPr>
      <w:tblGrid>
        <w:gridCol w:w="2424"/>
        <w:gridCol w:w="2717"/>
        <w:gridCol w:w="2404"/>
        <w:gridCol w:w="2444"/>
      </w:tblGrid>
      <w:tr w:rsidR="00FB380D" w:rsidRPr="002E0D1A" w14:paraId="56B8A649" w14:textId="77777777" w:rsidTr="007738E4">
        <w:trPr>
          <w:trHeight w:val="578"/>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29CED" w14:textId="77777777" w:rsidR="00FB380D" w:rsidRPr="002E0D1A" w:rsidRDefault="00FB380D" w:rsidP="009D58D3">
            <w:pPr>
              <w:pStyle w:val="Standard"/>
              <w:spacing w:before="86" w:line="256" w:lineRule="auto"/>
              <w:jc w:val="center"/>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Components/Activities</w:t>
            </w:r>
          </w:p>
        </w:tc>
        <w:tc>
          <w:tcPr>
            <w:tcW w:w="75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B20DD" w14:textId="77777777" w:rsidR="00FB380D" w:rsidRPr="002E0D1A" w:rsidRDefault="00FB380D" w:rsidP="009D58D3">
            <w:pPr>
              <w:pStyle w:val="Standard"/>
              <w:spacing w:before="86" w:line="256" w:lineRule="auto"/>
              <w:jc w:val="center"/>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Key Benefits (Direct)</w:t>
            </w:r>
          </w:p>
        </w:tc>
      </w:tr>
      <w:tr w:rsidR="004532C6" w:rsidRPr="002E0D1A" w14:paraId="2F37AFF3" w14:textId="77777777" w:rsidTr="007738E4">
        <w:trPr>
          <w:trHeight w:val="578"/>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01CDC" w14:textId="77777777" w:rsidR="00FB380D" w:rsidRPr="002E0D1A" w:rsidRDefault="00FB380D" w:rsidP="009D58D3">
            <w:pPr>
              <w:pStyle w:val="Standard"/>
              <w:spacing w:before="86" w:line="256" w:lineRule="auto"/>
              <w:jc w:val="center"/>
              <w:rPr>
                <w:rFonts w:asciiTheme="minorHAnsi" w:eastAsiaTheme="minorEastAsia" w:hAnsiTheme="minorHAnsi" w:cstheme="minorBidi"/>
                <w:color w:val="17406D" w:themeColor="text2"/>
                <w:kern w:val="0"/>
                <w:sz w:val="22"/>
                <w:szCs w:val="18"/>
                <w:lang w:eastAsia="ja-JP" w:bidi="ar-SA"/>
              </w:rPr>
            </w:pPr>
          </w:p>
        </w:tc>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FCB56" w14:textId="77777777" w:rsidR="00FB380D" w:rsidRPr="002E0D1A" w:rsidRDefault="00FB380D" w:rsidP="009D58D3">
            <w:pPr>
              <w:pStyle w:val="Standard"/>
              <w:spacing w:before="86" w:line="256" w:lineRule="auto"/>
              <w:jc w:val="center"/>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Social</w:t>
            </w:r>
          </w:p>
        </w:tc>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86A8D" w14:textId="77777777" w:rsidR="00FB380D" w:rsidRPr="002E0D1A" w:rsidRDefault="00FB380D" w:rsidP="009D58D3">
            <w:pPr>
              <w:pStyle w:val="Standard"/>
              <w:spacing w:before="86" w:line="256" w:lineRule="auto"/>
              <w:jc w:val="center"/>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Economic</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C6191" w14:textId="77777777" w:rsidR="00FB380D" w:rsidRPr="002E0D1A" w:rsidRDefault="00FB380D" w:rsidP="009D58D3">
            <w:pPr>
              <w:pStyle w:val="Standard"/>
              <w:spacing w:before="86" w:line="256" w:lineRule="auto"/>
              <w:jc w:val="center"/>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Environmental</w:t>
            </w:r>
          </w:p>
        </w:tc>
      </w:tr>
      <w:tr w:rsidR="004532C6" w:rsidRPr="002E0D1A" w14:paraId="4AA8C632" w14:textId="77777777" w:rsidTr="007738E4">
        <w:trPr>
          <w:trHeight w:val="54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5C091" w14:textId="1201EE6F" w:rsidR="00FB380D" w:rsidRPr="002E0D1A" w:rsidRDefault="0005438D" w:rsidP="009D58D3">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Field based technical studies for Vulnerability Analysis</w:t>
            </w:r>
          </w:p>
        </w:tc>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93280" w14:textId="68123162" w:rsidR="00FB380D" w:rsidRPr="002E0D1A" w:rsidRDefault="00B95D6E" w:rsidP="00C27FB2">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7738E4">
              <w:rPr>
                <w:rFonts w:asciiTheme="minorHAnsi" w:eastAsiaTheme="minorEastAsia" w:hAnsiTheme="minorHAnsi" w:cstheme="minorBidi"/>
                <w:color w:val="17406D" w:themeColor="text2"/>
                <w:kern w:val="0"/>
                <w:sz w:val="22"/>
                <w:szCs w:val="18"/>
                <w:shd w:val="clear" w:color="auto" w:fill="FFFFFF" w:themeFill="background1"/>
                <w:lang w:eastAsia="ja-JP" w:bidi="ar-SA"/>
              </w:rPr>
              <w:t xml:space="preserve"> The intervention will </w:t>
            </w:r>
            <w:r w:rsidR="00C27FB2">
              <w:rPr>
                <w:rFonts w:asciiTheme="minorHAnsi" w:eastAsiaTheme="minorEastAsia" w:hAnsiTheme="minorHAnsi" w:cstheme="minorBidi"/>
                <w:color w:val="17406D" w:themeColor="text2"/>
                <w:kern w:val="0"/>
                <w:sz w:val="22"/>
                <w:szCs w:val="18"/>
                <w:shd w:val="clear" w:color="auto" w:fill="FFFFFF" w:themeFill="background1"/>
                <w:lang w:eastAsia="ja-JP" w:bidi="ar-SA"/>
              </w:rPr>
              <w:t xml:space="preserve">directly cover 2394 people in </w:t>
            </w:r>
            <w:proofErr w:type="spellStart"/>
            <w:r w:rsidR="00C27FB2">
              <w:rPr>
                <w:rFonts w:asciiTheme="minorHAnsi" w:eastAsiaTheme="minorEastAsia" w:hAnsiTheme="minorHAnsi" w:cstheme="minorBidi"/>
                <w:color w:val="17406D" w:themeColor="text2"/>
                <w:kern w:val="0"/>
                <w:sz w:val="22"/>
                <w:szCs w:val="18"/>
                <w:shd w:val="clear" w:color="auto" w:fill="FFFFFF" w:themeFill="background1"/>
                <w:lang w:eastAsia="ja-JP" w:bidi="ar-SA"/>
              </w:rPr>
              <w:t>Parvati</w:t>
            </w:r>
            <w:proofErr w:type="spellEnd"/>
            <w:r w:rsidR="00C27FB2">
              <w:rPr>
                <w:rFonts w:asciiTheme="minorHAnsi" w:eastAsiaTheme="minorEastAsia" w:hAnsiTheme="minorHAnsi" w:cstheme="minorBidi"/>
                <w:color w:val="17406D" w:themeColor="text2"/>
                <w:kern w:val="0"/>
                <w:sz w:val="22"/>
                <w:szCs w:val="18"/>
                <w:shd w:val="clear" w:color="auto" w:fill="FFFFFF" w:themeFill="background1"/>
                <w:lang w:eastAsia="ja-JP" w:bidi="ar-SA"/>
              </w:rPr>
              <w:t xml:space="preserve"> valley in 12 villages of which 1272 are male and 1122 are female.  Overall </w:t>
            </w:r>
            <w:r w:rsidR="00651093" w:rsidRPr="007738E4">
              <w:rPr>
                <w:rFonts w:asciiTheme="minorHAnsi" w:eastAsiaTheme="minorEastAsia" w:hAnsiTheme="minorHAnsi" w:cstheme="minorBidi"/>
                <w:color w:val="17406D" w:themeColor="text2"/>
                <w:kern w:val="0"/>
                <w:sz w:val="22"/>
                <w:szCs w:val="18"/>
                <w:shd w:val="clear" w:color="auto" w:fill="FFFFFF" w:themeFill="background1"/>
                <w:lang w:eastAsia="ja-JP" w:bidi="ar-SA"/>
              </w:rPr>
              <w:t xml:space="preserve">one third of the total </w:t>
            </w:r>
            <w:proofErr w:type="gramStart"/>
            <w:r w:rsidR="00651093" w:rsidRPr="007738E4">
              <w:rPr>
                <w:rFonts w:asciiTheme="minorHAnsi" w:eastAsiaTheme="minorEastAsia" w:hAnsiTheme="minorHAnsi" w:cstheme="minorBidi"/>
                <w:color w:val="17406D" w:themeColor="text2"/>
                <w:kern w:val="0"/>
                <w:sz w:val="22"/>
                <w:szCs w:val="18"/>
                <w:shd w:val="clear" w:color="auto" w:fill="FFFFFF" w:themeFill="background1"/>
                <w:lang w:eastAsia="ja-JP" w:bidi="ar-SA"/>
              </w:rPr>
              <w:t xml:space="preserve">population </w:t>
            </w:r>
            <w:r w:rsidR="00C27FB2">
              <w:rPr>
                <w:rFonts w:asciiTheme="minorHAnsi" w:eastAsiaTheme="minorEastAsia" w:hAnsiTheme="minorHAnsi" w:cstheme="minorBidi"/>
                <w:color w:val="17406D" w:themeColor="text2"/>
                <w:kern w:val="0"/>
                <w:sz w:val="22"/>
                <w:szCs w:val="18"/>
                <w:shd w:val="clear" w:color="auto" w:fill="FFFFFF" w:themeFill="background1"/>
                <w:lang w:eastAsia="ja-JP" w:bidi="ar-SA"/>
              </w:rPr>
              <w:t>of the district are</w:t>
            </w:r>
            <w:proofErr w:type="gramEnd"/>
            <w:r w:rsidR="00C27FB2">
              <w:rPr>
                <w:rFonts w:asciiTheme="minorHAnsi" w:eastAsiaTheme="minorEastAsia" w:hAnsiTheme="minorHAnsi" w:cstheme="minorBidi"/>
                <w:color w:val="17406D" w:themeColor="text2"/>
                <w:kern w:val="0"/>
                <w:sz w:val="22"/>
                <w:szCs w:val="18"/>
                <w:shd w:val="clear" w:color="auto" w:fill="FFFFFF" w:themeFill="background1"/>
                <w:lang w:eastAsia="ja-JP" w:bidi="ar-SA"/>
              </w:rPr>
              <w:t xml:space="preserve"> </w:t>
            </w:r>
            <w:r w:rsidR="00651093" w:rsidRPr="007738E4">
              <w:rPr>
                <w:rFonts w:asciiTheme="minorHAnsi" w:eastAsiaTheme="minorEastAsia" w:hAnsiTheme="minorHAnsi" w:cstheme="minorBidi"/>
                <w:color w:val="17406D" w:themeColor="text2"/>
                <w:kern w:val="0"/>
                <w:sz w:val="22"/>
                <w:szCs w:val="18"/>
                <w:shd w:val="clear" w:color="auto" w:fill="FFFFFF" w:themeFill="background1"/>
                <w:lang w:eastAsia="ja-JP" w:bidi="ar-SA"/>
              </w:rPr>
              <w:t>at risk</w:t>
            </w:r>
            <w:r w:rsidR="000C157C" w:rsidRPr="007738E4">
              <w:rPr>
                <w:rFonts w:asciiTheme="minorHAnsi" w:eastAsiaTheme="minorEastAsia" w:hAnsiTheme="minorHAnsi" w:cstheme="minorBidi"/>
                <w:color w:val="17406D" w:themeColor="text2"/>
                <w:kern w:val="0"/>
                <w:sz w:val="22"/>
                <w:szCs w:val="18"/>
                <w:shd w:val="clear" w:color="auto" w:fill="FFFFFF" w:themeFill="background1"/>
                <w:lang w:eastAsia="ja-JP" w:bidi="ar-SA"/>
              </w:rPr>
              <w:t xml:space="preserve"> </w:t>
            </w:r>
            <w:r w:rsidR="00C27FB2">
              <w:rPr>
                <w:rFonts w:asciiTheme="minorHAnsi" w:eastAsiaTheme="minorEastAsia" w:hAnsiTheme="minorHAnsi" w:cstheme="minorBidi"/>
                <w:color w:val="17406D" w:themeColor="text2"/>
                <w:kern w:val="0"/>
                <w:sz w:val="22"/>
                <w:szCs w:val="18"/>
                <w:shd w:val="clear" w:color="auto" w:fill="FFFFFF" w:themeFill="background1"/>
                <w:lang w:eastAsia="ja-JP" w:bidi="ar-SA"/>
              </w:rPr>
              <w:t xml:space="preserve">either </w:t>
            </w:r>
            <w:r w:rsidR="000C157C" w:rsidRPr="007738E4">
              <w:rPr>
                <w:rFonts w:asciiTheme="minorHAnsi" w:eastAsiaTheme="minorEastAsia" w:hAnsiTheme="minorHAnsi" w:cstheme="minorBidi"/>
                <w:color w:val="17406D" w:themeColor="text2"/>
                <w:kern w:val="0"/>
                <w:sz w:val="22"/>
                <w:szCs w:val="18"/>
                <w:shd w:val="clear" w:color="auto" w:fill="FFFFFF" w:themeFill="background1"/>
                <w:lang w:eastAsia="ja-JP" w:bidi="ar-SA"/>
              </w:rPr>
              <w:t>directly and indirectly</w:t>
            </w:r>
            <w:r w:rsidR="00C27FB2">
              <w:rPr>
                <w:rFonts w:asciiTheme="minorHAnsi" w:eastAsiaTheme="minorEastAsia" w:hAnsiTheme="minorHAnsi" w:cstheme="minorBidi"/>
                <w:color w:val="17406D" w:themeColor="text2"/>
                <w:kern w:val="0"/>
                <w:sz w:val="22"/>
                <w:szCs w:val="18"/>
                <w:shd w:val="clear" w:color="auto" w:fill="FFFFFF" w:themeFill="background1"/>
                <w:lang w:eastAsia="ja-JP" w:bidi="ar-SA"/>
              </w:rPr>
              <w:t xml:space="preserve">. </w:t>
            </w:r>
            <w:r w:rsidR="00651093" w:rsidRPr="002E0D1A">
              <w:rPr>
                <w:rFonts w:asciiTheme="minorHAnsi" w:eastAsiaTheme="minorEastAsia" w:hAnsiTheme="minorHAnsi" w:cstheme="minorBidi"/>
                <w:color w:val="17406D" w:themeColor="text2"/>
                <w:kern w:val="0"/>
                <w:sz w:val="22"/>
                <w:szCs w:val="18"/>
                <w:lang w:eastAsia="ja-JP" w:bidi="ar-SA"/>
              </w:rPr>
              <w:t xml:space="preserve"> </w:t>
            </w:r>
            <w:r w:rsidR="0005438D" w:rsidRPr="002E0D1A">
              <w:rPr>
                <w:rFonts w:asciiTheme="minorHAnsi" w:eastAsiaTheme="minorEastAsia" w:hAnsiTheme="minorHAnsi" w:cstheme="minorBidi"/>
                <w:color w:val="17406D" w:themeColor="text2"/>
                <w:kern w:val="0"/>
                <w:sz w:val="22"/>
                <w:szCs w:val="18"/>
                <w:lang w:eastAsia="ja-JP" w:bidi="ar-SA"/>
              </w:rPr>
              <w:t xml:space="preserve">Use of technology will also help in making entitlement transparent.  </w:t>
            </w:r>
            <w:r w:rsidRPr="002E0D1A">
              <w:rPr>
                <w:rFonts w:asciiTheme="minorHAnsi" w:eastAsiaTheme="minorEastAsia" w:hAnsiTheme="minorHAnsi" w:cstheme="minorBidi"/>
                <w:color w:val="17406D" w:themeColor="text2"/>
                <w:kern w:val="0"/>
                <w:sz w:val="22"/>
                <w:szCs w:val="18"/>
                <w:lang w:eastAsia="ja-JP" w:bidi="ar-SA"/>
              </w:rPr>
              <w:t xml:space="preserve">The participatory techniques applied during assessment </w:t>
            </w:r>
            <w:r w:rsidR="005D4DFA" w:rsidRPr="002E0D1A">
              <w:rPr>
                <w:rFonts w:asciiTheme="minorHAnsi" w:eastAsiaTheme="minorEastAsia" w:hAnsiTheme="minorHAnsi" w:cstheme="minorBidi"/>
                <w:color w:val="17406D" w:themeColor="text2"/>
                <w:kern w:val="0"/>
                <w:sz w:val="22"/>
                <w:szCs w:val="18"/>
                <w:lang w:eastAsia="ja-JP" w:bidi="ar-SA"/>
              </w:rPr>
              <w:t xml:space="preserve">will help in identifying the most marginalized ones and ensure that their risks are well managed. The traditional </w:t>
            </w:r>
            <w:r w:rsidR="003619B2" w:rsidRPr="002E0D1A">
              <w:rPr>
                <w:rFonts w:asciiTheme="minorHAnsi" w:eastAsiaTheme="minorEastAsia" w:hAnsiTheme="minorHAnsi" w:cstheme="minorBidi"/>
                <w:color w:val="17406D" w:themeColor="text2"/>
                <w:kern w:val="0"/>
                <w:sz w:val="22"/>
                <w:szCs w:val="18"/>
                <w:lang w:eastAsia="ja-JP" w:bidi="ar-SA"/>
              </w:rPr>
              <w:t>shepherds</w:t>
            </w:r>
            <w:r w:rsidR="005D4DFA" w:rsidRPr="002E0D1A">
              <w:rPr>
                <w:rFonts w:asciiTheme="minorHAnsi" w:eastAsiaTheme="minorEastAsia" w:hAnsiTheme="minorHAnsi" w:cstheme="minorBidi"/>
                <w:color w:val="17406D" w:themeColor="text2"/>
                <w:kern w:val="0"/>
                <w:sz w:val="22"/>
                <w:szCs w:val="18"/>
                <w:lang w:eastAsia="ja-JP" w:bidi="ar-SA"/>
              </w:rPr>
              <w:t xml:space="preserve"> and obliteration of their grazing tracks necessitates </w:t>
            </w:r>
            <w:r w:rsidR="003619B2" w:rsidRPr="002E0D1A">
              <w:rPr>
                <w:rFonts w:asciiTheme="minorHAnsi" w:eastAsiaTheme="minorEastAsia" w:hAnsiTheme="minorHAnsi" w:cstheme="minorBidi"/>
                <w:color w:val="17406D" w:themeColor="text2"/>
                <w:kern w:val="0"/>
                <w:sz w:val="22"/>
                <w:szCs w:val="18"/>
                <w:lang w:eastAsia="ja-JP" w:bidi="ar-SA"/>
              </w:rPr>
              <w:t xml:space="preserve">alternative livelihood options for them. </w:t>
            </w:r>
          </w:p>
        </w:tc>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31856" w14:textId="1CFD6E58" w:rsidR="00FB380D" w:rsidRPr="002E0D1A" w:rsidRDefault="003619B2" w:rsidP="009A0F11">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 xml:space="preserve">The alternative mode of engagement and reduced opportunity cost will be helpful for the population at risk. The economic loss to infrastructure too would be minimized and climate proofing will extend the life of the infrastructure. </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99227" w14:textId="3F70BD06" w:rsidR="00FB380D" w:rsidRPr="002E0D1A" w:rsidRDefault="003619B2" w:rsidP="000A76DE">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 xml:space="preserve">The landslides and gravels that </w:t>
            </w:r>
            <w:r w:rsidR="003F1969" w:rsidRPr="002E0D1A">
              <w:rPr>
                <w:rFonts w:asciiTheme="minorHAnsi" w:eastAsiaTheme="minorEastAsia" w:hAnsiTheme="minorHAnsi" w:cstheme="minorBidi"/>
                <w:color w:val="17406D" w:themeColor="text2"/>
                <w:kern w:val="0"/>
                <w:sz w:val="22"/>
                <w:szCs w:val="18"/>
                <w:lang w:eastAsia="ja-JP" w:bidi="ar-SA"/>
              </w:rPr>
              <w:t xml:space="preserve">move </w:t>
            </w:r>
            <w:r w:rsidRPr="002E0D1A">
              <w:rPr>
                <w:rFonts w:asciiTheme="minorHAnsi" w:eastAsiaTheme="minorEastAsia" w:hAnsiTheme="minorHAnsi" w:cstheme="minorBidi"/>
                <w:color w:val="17406D" w:themeColor="text2"/>
                <w:kern w:val="0"/>
                <w:sz w:val="22"/>
                <w:szCs w:val="18"/>
                <w:lang w:eastAsia="ja-JP" w:bidi="ar-SA"/>
              </w:rPr>
              <w:t xml:space="preserve">in high velocity during </w:t>
            </w:r>
            <w:r w:rsidR="000A76DE" w:rsidRPr="002F27DC">
              <w:rPr>
                <w:rFonts w:asciiTheme="minorHAnsi" w:eastAsiaTheme="minorEastAsia" w:hAnsiTheme="minorHAnsi" w:cstheme="minorBidi"/>
                <w:color w:val="17406D" w:themeColor="text2"/>
                <w:kern w:val="0"/>
                <w:sz w:val="22"/>
                <w:szCs w:val="18"/>
                <w:lang w:eastAsia="ja-JP" w:bidi="ar-SA"/>
              </w:rPr>
              <w:t>GLOF</w:t>
            </w:r>
            <w:r w:rsidR="00034852" w:rsidRPr="002F27DC">
              <w:rPr>
                <w:rFonts w:asciiTheme="minorHAnsi" w:eastAsiaTheme="minorEastAsia" w:hAnsiTheme="minorHAnsi" w:cstheme="minorBidi"/>
                <w:color w:val="17406D" w:themeColor="text2"/>
                <w:kern w:val="0"/>
                <w:sz w:val="22"/>
                <w:szCs w:val="18"/>
                <w:lang w:eastAsia="ja-JP" w:bidi="ar-SA"/>
              </w:rPr>
              <w:t xml:space="preserve"> and Flood</w:t>
            </w:r>
            <w:r w:rsidRPr="002E0D1A">
              <w:rPr>
                <w:rFonts w:asciiTheme="minorHAnsi" w:eastAsiaTheme="minorEastAsia" w:hAnsiTheme="minorHAnsi" w:cstheme="minorBidi"/>
                <w:color w:val="17406D" w:themeColor="text2"/>
                <w:kern w:val="0"/>
                <w:sz w:val="22"/>
                <w:szCs w:val="18"/>
                <w:lang w:eastAsia="ja-JP" w:bidi="ar-SA"/>
              </w:rPr>
              <w:t xml:space="preserve"> affects the water quality and uprooting trees affects the flora and high velocity glaciated water affects the faunal population. This can be minimized. </w:t>
            </w:r>
            <w:r w:rsidR="006A0948" w:rsidRPr="002E0D1A">
              <w:rPr>
                <w:rFonts w:asciiTheme="minorHAnsi" w:eastAsiaTheme="minorEastAsia" w:hAnsiTheme="minorHAnsi" w:cstheme="minorBidi"/>
                <w:color w:val="17406D" w:themeColor="text2"/>
                <w:kern w:val="0"/>
                <w:sz w:val="22"/>
                <w:szCs w:val="18"/>
                <w:lang w:eastAsia="ja-JP" w:bidi="ar-SA"/>
              </w:rPr>
              <w:t xml:space="preserve"> </w:t>
            </w:r>
          </w:p>
        </w:tc>
      </w:tr>
      <w:tr w:rsidR="004532C6" w:rsidRPr="002E0D1A" w14:paraId="3657D45F" w14:textId="77777777" w:rsidTr="007738E4">
        <w:trPr>
          <w:trHeight w:val="54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DBBF8" w14:textId="631052C3" w:rsidR="00EF589A" w:rsidRPr="002E0D1A" w:rsidRDefault="000A76DE" w:rsidP="009D58D3">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F27DC">
              <w:rPr>
                <w:rFonts w:asciiTheme="minorHAnsi" w:eastAsiaTheme="minorEastAsia" w:hAnsiTheme="minorHAnsi" w:cstheme="minorBidi"/>
                <w:color w:val="17406D" w:themeColor="text2"/>
                <w:kern w:val="0"/>
                <w:sz w:val="22"/>
                <w:szCs w:val="18"/>
                <w:lang w:eastAsia="ja-JP" w:bidi="ar-SA"/>
              </w:rPr>
              <w:t>GLOF</w:t>
            </w:r>
            <w:r w:rsidR="00034852" w:rsidRPr="002F27DC">
              <w:rPr>
                <w:rFonts w:asciiTheme="minorHAnsi" w:eastAsiaTheme="minorEastAsia" w:hAnsiTheme="minorHAnsi" w:cstheme="minorBidi"/>
                <w:color w:val="17406D" w:themeColor="text2"/>
                <w:kern w:val="0"/>
                <w:sz w:val="22"/>
                <w:szCs w:val="18"/>
                <w:lang w:eastAsia="ja-JP" w:bidi="ar-SA"/>
              </w:rPr>
              <w:t xml:space="preserve"> and Flood</w:t>
            </w:r>
            <w:r w:rsidR="0005438D" w:rsidRPr="002E0D1A">
              <w:rPr>
                <w:rFonts w:asciiTheme="minorHAnsi" w:eastAsiaTheme="minorEastAsia" w:hAnsiTheme="minorHAnsi" w:cstheme="minorBidi"/>
                <w:color w:val="17406D" w:themeColor="text2"/>
                <w:kern w:val="0"/>
                <w:sz w:val="22"/>
                <w:szCs w:val="18"/>
                <w:lang w:eastAsia="ja-JP" w:bidi="ar-SA"/>
              </w:rPr>
              <w:t xml:space="preserve"> hazard mapping to have priority zones</w:t>
            </w:r>
          </w:p>
        </w:tc>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10B5B" w14:textId="15598FAE" w:rsidR="00EF589A" w:rsidRPr="002E0D1A" w:rsidRDefault="0005438D" w:rsidP="00F752DB">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 xml:space="preserve"> </w:t>
            </w:r>
            <w:r w:rsidR="0018098B" w:rsidRPr="002E0D1A">
              <w:rPr>
                <w:rFonts w:asciiTheme="minorHAnsi" w:eastAsiaTheme="minorEastAsia" w:hAnsiTheme="minorHAnsi" w:cstheme="minorBidi"/>
                <w:color w:val="17406D" w:themeColor="text2"/>
                <w:kern w:val="0"/>
                <w:sz w:val="22"/>
                <w:szCs w:val="18"/>
                <w:lang w:eastAsia="ja-JP" w:bidi="ar-SA"/>
              </w:rPr>
              <w:t xml:space="preserve">  </w:t>
            </w:r>
            <w:r w:rsidR="00F752DB" w:rsidRPr="002E0D1A">
              <w:rPr>
                <w:rFonts w:asciiTheme="minorHAnsi" w:eastAsiaTheme="minorEastAsia" w:hAnsiTheme="minorHAnsi" w:cstheme="minorBidi"/>
                <w:color w:val="17406D" w:themeColor="text2"/>
                <w:kern w:val="0"/>
                <w:sz w:val="22"/>
                <w:szCs w:val="18"/>
                <w:lang w:eastAsia="ja-JP" w:bidi="ar-SA"/>
              </w:rPr>
              <w:t>Identification of priority zone can create differentiated approach to prioritize and address the needs of the most vulnerable population.</w:t>
            </w:r>
          </w:p>
        </w:tc>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DA257" w14:textId="6FFE9F11" w:rsidR="00EF589A" w:rsidRPr="002E0D1A" w:rsidRDefault="00F752DB" w:rsidP="009D58D3">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This approach will optimize the cost as evacuation and protection can be streamlined and wasteful costs can be curtailed</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995E3" w14:textId="486F3B6C" w:rsidR="00EF589A" w:rsidRPr="002E0D1A" w:rsidRDefault="00F752DB" w:rsidP="000C157C">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 xml:space="preserve">The areas which are not likely to </w:t>
            </w:r>
            <w:r w:rsidR="004C6286">
              <w:rPr>
                <w:rFonts w:asciiTheme="minorHAnsi" w:eastAsiaTheme="minorEastAsia" w:hAnsiTheme="minorHAnsi" w:cstheme="minorBidi"/>
                <w:color w:val="17406D" w:themeColor="text2"/>
                <w:kern w:val="0"/>
                <w:sz w:val="22"/>
                <w:szCs w:val="18"/>
                <w:lang w:eastAsia="ja-JP" w:bidi="ar-SA"/>
              </w:rPr>
              <w:t>b</w:t>
            </w:r>
            <w:r w:rsidRPr="002E0D1A">
              <w:rPr>
                <w:rFonts w:asciiTheme="minorHAnsi" w:eastAsiaTheme="minorEastAsia" w:hAnsiTheme="minorHAnsi" w:cstheme="minorBidi"/>
                <w:color w:val="17406D" w:themeColor="text2"/>
                <w:kern w:val="0"/>
                <w:sz w:val="22"/>
                <w:szCs w:val="18"/>
                <w:lang w:eastAsia="ja-JP" w:bidi="ar-SA"/>
              </w:rPr>
              <w:t xml:space="preserve">e affected </w:t>
            </w:r>
            <w:r w:rsidR="000C157C">
              <w:rPr>
                <w:rFonts w:asciiTheme="minorHAnsi" w:eastAsiaTheme="minorEastAsia" w:hAnsiTheme="minorHAnsi" w:cstheme="minorBidi"/>
                <w:color w:val="17406D" w:themeColor="text2"/>
                <w:kern w:val="0"/>
                <w:sz w:val="22"/>
                <w:szCs w:val="18"/>
                <w:lang w:eastAsia="ja-JP" w:bidi="ar-SA"/>
              </w:rPr>
              <w:t xml:space="preserve">and not in flood path, </w:t>
            </w:r>
            <w:r w:rsidRPr="002E0D1A">
              <w:rPr>
                <w:rFonts w:asciiTheme="minorHAnsi" w:eastAsiaTheme="minorEastAsia" w:hAnsiTheme="minorHAnsi" w:cstheme="minorBidi"/>
                <w:color w:val="17406D" w:themeColor="text2"/>
                <w:kern w:val="0"/>
                <w:sz w:val="22"/>
                <w:szCs w:val="18"/>
                <w:lang w:eastAsia="ja-JP" w:bidi="ar-SA"/>
              </w:rPr>
              <w:t xml:space="preserve">can be spared from unnecessary </w:t>
            </w:r>
            <w:r w:rsidR="000C157C">
              <w:rPr>
                <w:rFonts w:asciiTheme="minorHAnsi" w:eastAsiaTheme="minorEastAsia" w:hAnsiTheme="minorHAnsi" w:cstheme="minorBidi"/>
                <w:color w:val="17406D" w:themeColor="text2"/>
                <w:kern w:val="0"/>
                <w:sz w:val="22"/>
                <w:szCs w:val="18"/>
                <w:lang w:eastAsia="ja-JP" w:bidi="ar-SA"/>
              </w:rPr>
              <w:t>flood control structures so that b</w:t>
            </w:r>
            <w:r w:rsidRPr="002E0D1A">
              <w:rPr>
                <w:rFonts w:asciiTheme="minorHAnsi" w:eastAsiaTheme="minorEastAsia" w:hAnsiTheme="minorHAnsi" w:cstheme="minorBidi"/>
                <w:color w:val="17406D" w:themeColor="text2"/>
                <w:kern w:val="0"/>
                <w:sz w:val="22"/>
                <w:szCs w:val="18"/>
                <w:lang w:eastAsia="ja-JP" w:bidi="ar-SA"/>
              </w:rPr>
              <w:t>io-diversity loss would</w:t>
            </w:r>
            <w:r w:rsidR="00BA6862">
              <w:rPr>
                <w:rFonts w:asciiTheme="minorHAnsi" w:eastAsiaTheme="minorEastAsia" w:hAnsiTheme="minorHAnsi" w:cstheme="minorBidi"/>
                <w:color w:val="17406D" w:themeColor="text2"/>
                <w:kern w:val="0"/>
                <w:sz w:val="22"/>
                <w:szCs w:val="18"/>
                <w:lang w:eastAsia="ja-JP" w:bidi="ar-SA"/>
              </w:rPr>
              <w:t xml:space="preserve"> also</w:t>
            </w:r>
            <w:r w:rsidRPr="002E0D1A">
              <w:rPr>
                <w:rFonts w:asciiTheme="minorHAnsi" w:eastAsiaTheme="minorEastAsia" w:hAnsiTheme="minorHAnsi" w:cstheme="minorBidi"/>
                <w:color w:val="17406D" w:themeColor="text2"/>
                <w:kern w:val="0"/>
                <w:sz w:val="22"/>
                <w:szCs w:val="18"/>
                <w:lang w:eastAsia="ja-JP" w:bidi="ar-SA"/>
              </w:rPr>
              <w:t xml:space="preserve"> be minimized</w:t>
            </w:r>
          </w:p>
        </w:tc>
      </w:tr>
      <w:tr w:rsidR="004532C6" w:rsidRPr="002E0D1A" w14:paraId="5CAD89C4" w14:textId="77777777" w:rsidTr="007738E4">
        <w:trPr>
          <w:trHeight w:val="54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E9774" w14:textId="52D6A764" w:rsidR="00740775" w:rsidRPr="002E0D1A" w:rsidRDefault="00113357" w:rsidP="00362910">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Development and operationalization of an early warning system</w:t>
            </w:r>
          </w:p>
        </w:tc>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51E19" w14:textId="07124D78" w:rsidR="00740775" w:rsidRPr="002E0D1A" w:rsidRDefault="004B1E70" w:rsidP="00362910">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The system will help in de-risking livelihood and participation.</w:t>
            </w:r>
          </w:p>
        </w:tc>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08092" w14:textId="798D8C2B" w:rsidR="00740775" w:rsidRPr="002E0D1A" w:rsidRDefault="00152F47" w:rsidP="004B1E70">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 xml:space="preserve">  </w:t>
            </w:r>
            <w:r w:rsidR="004B1E70" w:rsidRPr="002E0D1A">
              <w:rPr>
                <w:rFonts w:asciiTheme="minorHAnsi" w:eastAsiaTheme="minorEastAsia" w:hAnsiTheme="minorHAnsi" w:cstheme="minorBidi"/>
                <w:color w:val="17406D" w:themeColor="text2"/>
                <w:kern w:val="0"/>
                <w:sz w:val="22"/>
                <w:szCs w:val="18"/>
                <w:lang w:eastAsia="ja-JP" w:bidi="ar-SA"/>
              </w:rPr>
              <w:t>Will reduce the risk to infrastructure and livelihood and reduce opportunity cost by enhancing preparedness.</w:t>
            </w:r>
            <w:r w:rsidR="007A3134" w:rsidRPr="002E0D1A">
              <w:rPr>
                <w:rFonts w:asciiTheme="minorHAnsi" w:eastAsiaTheme="minorEastAsia" w:hAnsiTheme="minorHAnsi" w:cstheme="minorBidi"/>
                <w:color w:val="17406D" w:themeColor="text2"/>
                <w:kern w:val="0"/>
                <w:sz w:val="22"/>
                <w:szCs w:val="18"/>
                <w:lang w:eastAsia="ja-JP" w:bidi="ar-SA"/>
              </w:rPr>
              <w:t xml:space="preserve"> Integrated system will also be used </w:t>
            </w:r>
            <w:r w:rsidR="004B1E70" w:rsidRPr="002E0D1A">
              <w:rPr>
                <w:rFonts w:asciiTheme="minorHAnsi" w:eastAsiaTheme="minorEastAsia" w:hAnsiTheme="minorHAnsi" w:cstheme="minorBidi"/>
                <w:color w:val="17406D" w:themeColor="text2"/>
                <w:kern w:val="0"/>
                <w:sz w:val="22"/>
                <w:szCs w:val="18"/>
                <w:lang w:eastAsia="ja-JP" w:bidi="ar-SA"/>
              </w:rPr>
              <w:t xml:space="preserve"> </w:t>
            </w:r>
            <w:r w:rsidR="007A3134" w:rsidRPr="002E0D1A">
              <w:rPr>
                <w:rFonts w:asciiTheme="minorHAnsi" w:eastAsiaTheme="minorEastAsia" w:hAnsiTheme="minorHAnsi" w:cstheme="minorBidi"/>
                <w:color w:val="17406D" w:themeColor="text2"/>
                <w:kern w:val="0"/>
                <w:sz w:val="22"/>
                <w:szCs w:val="18"/>
                <w:lang w:eastAsia="ja-JP" w:bidi="ar-SA"/>
              </w:rPr>
              <w:t xml:space="preserve">for agro-met advisory and help in adjusting the crop calendar and prevent risks to crops (both </w:t>
            </w:r>
            <w:r w:rsidR="007A3134" w:rsidRPr="002E0D1A">
              <w:rPr>
                <w:rFonts w:asciiTheme="minorHAnsi" w:eastAsiaTheme="minorEastAsia" w:hAnsiTheme="minorHAnsi" w:cstheme="minorBidi"/>
                <w:color w:val="17406D" w:themeColor="text2"/>
                <w:kern w:val="0"/>
                <w:sz w:val="22"/>
                <w:szCs w:val="18"/>
                <w:lang w:eastAsia="ja-JP" w:bidi="ar-SA"/>
              </w:rPr>
              <w:lastRenderedPageBreak/>
              <w:t>cereals and fruit crops)</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13290" w14:textId="585EAC45" w:rsidR="00740775" w:rsidRPr="002E0D1A" w:rsidRDefault="004B1E70" w:rsidP="00362910">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lastRenderedPageBreak/>
              <w:t>It can help in better management of the land-use and flood plains and reduce the loss of water quality</w:t>
            </w:r>
          </w:p>
        </w:tc>
      </w:tr>
      <w:tr w:rsidR="004532C6" w:rsidRPr="002E0D1A" w14:paraId="5A185D4B" w14:textId="77777777" w:rsidTr="007738E4">
        <w:trPr>
          <w:trHeight w:val="54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D12D4" w14:textId="69419313" w:rsidR="00152F47" w:rsidRPr="002E0D1A" w:rsidRDefault="004532C6" w:rsidP="009D58D3">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lastRenderedPageBreak/>
              <w:t>Capacity building of the community on threat detection and management</w:t>
            </w:r>
          </w:p>
        </w:tc>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7F89A" w14:textId="58C49503" w:rsidR="00152F47" w:rsidRPr="002E0D1A" w:rsidRDefault="00F27A02" w:rsidP="003446E5">
            <w:pPr>
              <w:pStyle w:val="Standard"/>
              <w:spacing w:before="86" w:line="256" w:lineRule="auto"/>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 xml:space="preserve"> </w:t>
            </w:r>
            <w:r w:rsidR="003446E5" w:rsidRPr="002E0D1A">
              <w:rPr>
                <w:rFonts w:asciiTheme="minorHAnsi" w:eastAsiaTheme="minorEastAsia" w:hAnsiTheme="minorHAnsi" w:cstheme="minorBidi"/>
                <w:color w:val="17406D" w:themeColor="text2"/>
                <w:kern w:val="0"/>
                <w:sz w:val="22"/>
                <w:szCs w:val="18"/>
                <w:lang w:eastAsia="ja-JP" w:bidi="ar-SA"/>
              </w:rPr>
              <w:t xml:space="preserve">Creation of a dedicated volunteer cadre to engage with the early warning system would enhance the disaster preparedness. The project will </w:t>
            </w:r>
            <w:r w:rsidR="00A85F6E" w:rsidRPr="002E0D1A">
              <w:rPr>
                <w:rFonts w:asciiTheme="minorHAnsi" w:eastAsiaTheme="minorEastAsia" w:hAnsiTheme="minorHAnsi" w:cstheme="minorBidi"/>
                <w:color w:val="17406D" w:themeColor="text2"/>
                <w:kern w:val="0"/>
                <w:sz w:val="22"/>
                <w:szCs w:val="18"/>
                <w:lang w:eastAsia="ja-JP" w:bidi="ar-SA"/>
              </w:rPr>
              <w:t>also strengthen</w:t>
            </w:r>
            <w:r w:rsidR="003446E5" w:rsidRPr="002E0D1A">
              <w:rPr>
                <w:rFonts w:asciiTheme="minorHAnsi" w:eastAsiaTheme="minorEastAsia" w:hAnsiTheme="minorHAnsi" w:cstheme="minorBidi"/>
                <w:color w:val="17406D" w:themeColor="text2"/>
                <w:kern w:val="0"/>
                <w:sz w:val="22"/>
                <w:szCs w:val="18"/>
                <w:lang w:eastAsia="ja-JP" w:bidi="ar-SA"/>
              </w:rPr>
              <w:t xml:space="preserve"> the capacity </w:t>
            </w:r>
            <w:r w:rsidR="00A85F6E" w:rsidRPr="002E0D1A">
              <w:rPr>
                <w:rFonts w:asciiTheme="minorHAnsi" w:eastAsiaTheme="minorEastAsia" w:hAnsiTheme="minorHAnsi" w:cstheme="minorBidi"/>
                <w:color w:val="17406D" w:themeColor="text2"/>
                <w:kern w:val="0"/>
                <w:sz w:val="22"/>
                <w:szCs w:val="18"/>
                <w:lang w:eastAsia="ja-JP" w:bidi="ar-SA"/>
              </w:rPr>
              <w:t>of non</w:t>
            </w:r>
            <w:r w:rsidR="003446E5" w:rsidRPr="002E0D1A">
              <w:rPr>
                <w:rFonts w:asciiTheme="minorHAnsi" w:eastAsiaTheme="minorEastAsia" w:hAnsiTheme="minorHAnsi" w:cstheme="minorBidi"/>
                <w:color w:val="17406D" w:themeColor="text2"/>
                <w:kern w:val="0"/>
                <w:sz w:val="22"/>
                <w:szCs w:val="18"/>
                <w:lang w:eastAsia="ja-JP" w:bidi="ar-SA"/>
              </w:rPr>
              <w:t xml:space="preserve">-governmental and community-based </w:t>
            </w:r>
            <w:r w:rsidR="007F2F52" w:rsidRPr="002E0D1A">
              <w:rPr>
                <w:rFonts w:asciiTheme="minorHAnsi" w:eastAsiaTheme="minorEastAsia" w:hAnsiTheme="minorHAnsi" w:cstheme="minorBidi"/>
                <w:color w:val="17406D" w:themeColor="text2"/>
                <w:kern w:val="0"/>
                <w:sz w:val="22"/>
                <w:szCs w:val="18"/>
                <w:lang w:eastAsia="ja-JP" w:bidi="ar-SA"/>
              </w:rPr>
              <w:t>organizations</w:t>
            </w:r>
            <w:r w:rsidR="003446E5" w:rsidRPr="002E0D1A">
              <w:rPr>
                <w:rFonts w:asciiTheme="minorHAnsi" w:eastAsiaTheme="minorEastAsia" w:hAnsiTheme="minorHAnsi" w:cstheme="minorBidi"/>
                <w:color w:val="17406D" w:themeColor="text2"/>
                <w:kern w:val="0"/>
                <w:sz w:val="22"/>
                <w:szCs w:val="18"/>
                <w:lang w:eastAsia="ja-JP" w:bidi="ar-SA"/>
              </w:rPr>
              <w:t xml:space="preserve">. In the process of achieving enhanced disaster preparedness, community members and community-based organizations will be enabled to improve their communication and outreach activities. </w:t>
            </w:r>
          </w:p>
        </w:tc>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8FE84" w14:textId="79BF0DC9" w:rsidR="00152F47" w:rsidRPr="002E0D1A" w:rsidRDefault="003446E5" w:rsidP="00152F47">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 xml:space="preserve">A better network will minimize the household and enterprise level costs and livelihood loss. </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8EE3D" w14:textId="67E6EEB1" w:rsidR="00152F47" w:rsidRPr="002E0D1A" w:rsidRDefault="003446E5" w:rsidP="006A0948">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 xml:space="preserve">Better management of natural resources and management of bio-diversity. </w:t>
            </w:r>
          </w:p>
        </w:tc>
      </w:tr>
      <w:tr w:rsidR="004532C6" w:rsidRPr="002E0D1A" w14:paraId="48C71D90" w14:textId="77777777" w:rsidTr="007738E4">
        <w:trPr>
          <w:trHeight w:val="54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1B17E" w14:textId="6C4E8A23" w:rsidR="004B4FA6" w:rsidRPr="002E0D1A" w:rsidRDefault="004532C6" w:rsidP="009D58D3">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Knowledge management, science-policy briefs, knowledge networks (national and international)</w:t>
            </w:r>
          </w:p>
        </w:tc>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2ED7E" w14:textId="55B24698" w:rsidR="004B4FA6" w:rsidRPr="002E0D1A" w:rsidRDefault="004B4FA6" w:rsidP="00152F47">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Reduces risk for vulnerable groups</w:t>
            </w:r>
            <w:r w:rsidR="003446E5" w:rsidRPr="002E0D1A">
              <w:rPr>
                <w:rFonts w:asciiTheme="minorHAnsi" w:eastAsiaTheme="minorEastAsia" w:hAnsiTheme="minorHAnsi" w:cstheme="minorBidi"/>
                <w:color w:val="17406D" w:themeColor="text2"/>
                <w:kern w:val="0"/>
                <w:sz w:val="22"/>
                <w:szCs w:val="18"/>
                <w:lang w:eastAsia="ja-JP" w:bidi="ar-SA"/>
              </w:rPr>
              <w:t>. Strengthens network of practitioners and enhances outreach and policy-practice connect</w:t>
            </w:r>
          </w:p>
        </w:tc>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DAF87" w14:textId="6EFA8EC6" w:rsidR="004B4FA6" w:rsidRPr="002E0D1A" w:rsidRDefault="004B4FA6" w:rsidP="00152F47">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 xml:space="preserve">Protects the investment made and transfer </w:t>
            </w:r>
            <w:r w:rsidR="009A0F11">
              <w:rPr>
                <w:rFonts w:asciiTheme="minorHAnsi" w:eastAsiaTheme="minorEastAsia" w:hAnsiTheme="minorHAnsi" w:cstheme="minorBidi"/>
                <w:color w:val="17406D" w:themeColor="text2"/>
                <w:kern w:val="0"/>
                <w:sz w:val="22"/>
                <w:szCs w:val="18"/>
                <w:lang w:eastAsia="ja-JP" w:bidi="ar-SA"/>
              </w:rPr>
              <w:t>t</w:t>
            </w:r>
            <w:r w:rsidRPr="002E0D1A">
              <w:rPr>
                <w:rFonts w:asciiTheme="minorHAnsi" w:eastAsiaTheme="minorEastAsia" w:hAnsiTheme="minorHAnsi" w:cstheme="minorBidi"/>
                <w:color w:val="17406D" w:themeColor="text2"/>
                <w:kern w:val="0"/>
                <w:sz w:val="22"/>
                <w:szCs w:val="18"/>
                <w:lang w:eastAsia="ja-JP" w:bidi="ar-SA"/>
              </w:rPr>
              <w:t>he economic cost with reduced risk of failure</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393B9" w14:textId="79C6FB93" w:rsidR="004B4FA6" w:rsidRPr="002E0D1A" w:rsidRDefault="003446E5" w:rsidP="006A0948">
            <w:pPr>
              <w:pStyle w:val="Standard"/>
              <w:spacing w:before="86" w:line="256" w:lineRule="auto"/>
              <w:jc w:val="both"/>
              <w:rPr>
                <w:rFonts w:asciiTheme="minorHAnsi" w:eastAsiaTheme="minorEastAsia" w:hAnsiTheme="minorHAnsi" w:cstheme="minorBidi"/>
                <w:color w:val="17406D" w:themeColor="text2"/>
                <w:kern w:val="0"/>
                <w:sz w:val="22"/>
                <w:szCs w:val="18"/>
                <w:lang w:eastAsia="ja-JP" w:bidi="ar-SA"/>
              </w:rPr>
            </w:pPr>
            <w:r w:rsidRPr="002E0D1A">
              <w:rPr>
                <w:rFonts w:asciiTheme="minorHAnsi" w:eastAsiaTheme="minorEastAsia" w:hAnsiTheme="minorHAnsi" w:cstheme="minorBidi"/>
                <w:color w:val="17406D" w:themeColor="text2"/>
                <w:kern w:val="0"/>
                <w:sz w:val="22"/>
                <w:szCs w:val="18"/>
                <w:lang w:eastAsia="ja-JP" w:bidi="ar-SA"/>
              </w:rPr>
              <w:t xml:space="preserve">Documents environmental management best practices </w:t>
            </w:r>
          </w:p>
        </w:tc>
      </w:tr>
    </w:tbl>
    <w:p w14:paraId="47C858CF" w14:textId="77777777" w:rsidR="00FB380D" w:rsidRPr="002D4342" w:rsidRDefault="00FB380D" w:rsidP="00FB380D">
      <w:pPr>
        <w:pStyle w:val="Standard"/>
        <w:spacing w:before="86"/>
        <w:ind w:left="720"/>
        <w:jc w:val="both"/>
        <w:rPr>
          <w:rFonts w:asciiTheme="minorHAnsi" w:eastAsiaTheme="minorEastAsia" w:hAnsiTheme="minorHAnsi" w:cstheme="minorBidi"/>
          <w:color w:val="17406D" w:themeColor="text2"/>
          <w:kern w:val="0"/>
          <w:szCs w:val="20"/>
          <w:lang w:eastAsia="ja-JP" w:bidi="ar-SA"/>
        </w:rPr>
      </w:pPr>
    </w:p>
    <w:p w14:paraId="288737AA" w14:textId="77777777" w:rsidR="001047A9" w:rsidRPr="00222337" w:rsidRDefault="001047A9" w:rsidP="00FB380D">
      <w:pPr>
        <w:pStyle w:val="Standard"/>
        <w:spacing w:before="86"/>
        <w:ind w:left="720"/>
        <w:jc w:val="both"/>
        <w:rPr>
          <w:rFonts w:asciiTheme="minorHAnsi" w:hAnsiTheme="minorHAnsi" w:cstheme="minorHAnsi"/>
          <w:lang w:val="en-GB"/>
        </w:rPr>
      </w:pPr>
    </w:p>
    <w:p w14:paraId="36DDBC48" w14:textId="77777777" w:rsidR="007A3134" w:rsidRDefault="007A3134">
      <w:pPr>
        <w:rPr>
          <w:b/>
          <w:bCs/>
          <w:i/>
          <w:iCs/>
          <w:szCs w:val="24"/>
          <w:lang w:val="en-GB"/>
        </w:rPr>
      </w:pPr>
      <w:r>
        <w:rPr>
          <w:lang w:val="en-GB"/>
        </w:rPr>
        <w:br w:type="page"/>
      </w:r>
    </w:p>
    <w:p w14:paraId="6C03E592" w14:textId="464742E2" w:rsidR="00FB380D" w:rsidRPr="00597569" w:rsidRDefault="00FB380D" w:rsidP="00CB73AB">
      <w:pPr>
        <w:pStyle w:val="Heading3"/>
        <w:rPr>
          <w:lang w:val="en-GB"/>
        </w:rPr>
      </w:pPr>
      <w:bookmarkStart w:id="47" w:name="_Toc470198144"/>
      <w:r w:rsidRPr="00597569">
        <w:rPr>
          <w:lang w:val="en-GB"/>
        </w:rPr>
        <w:lastRenderedPageBreak/>
        <w:t>Sustainability of intervention</w:t>
      </w:r>
      <w:bookmarkEnd w:id="47"/>
    </w:p>
    <w:p w14:paraId="32EAC7AD" w14:textId="77777777" w:rsidR="00152F47" w:rsidRDefault="00152F47" w:rsidP="00597569"/>
    <w:p w14:paraId="6C8B1337" w14:textId="6D8E00BC" w:rsidR="00FB380D" w:rsidRDefault="00FB380D" w:rsidP="00CB73AB">
      <w:pPr>
        <w:pStyle w:val="Heading4"/>
      </w:pPr>
      <w:r w:rsidRPr="0045758B">
        <w:t xml:space="preserve">How will the project assure that the benefits achieved through its investments are sustained beyond the lifetime of the project? </w:t>
      </w:r>
    </w:p>
    <w:p w14:paraId="06ADE802" w14:textId="77777777" w:rsidR="001C34B2" w:rsidRDefault="001C34B2" w:rsidP="0080284D">
      <w:pPr>
        <w:jc w:val="both"/>
      </w:pPr>
    </w:p>
    <w:p w14:paraId="3A48ECAB" w14:textId="0F7B35BD" w:rsidR="007B5AA3" w:rsidRDefault="0006248C" w:rsidP="0080284D">
      <w:pPr>
        <w:jc w:val="both"/>
      </w:pPr>
      <w:r>
        <w:t xml:space="preserve">Even though the project will be anchored initially by the executing entities, it is envisaged that several institutional development initiatives and capacity building initiatives </w:t>
      </w:r>
      <w:r w:rsidR="003446E5">
        <w:t xml:space="preserve">at the local level </w:t>
      </w:r>
      <w:r>
        <w:t xml:space="preserve">would sustain the initiative beyond the project period. Technical </w:t>
      </w:r>
      <w:r w:rsidR="007B5AA3">
        <w:t xml:space="preserve">support </w:t>
      </w:r>
      <w:r>
        <w:t xml:space="preserve">entities would ensure </w:t>
      </w:r>
      <w:r w:rsidR="003446E5">
        <w:t xml:space="preserve">establishing an early warning </w:t>
      </w:r>
      <w:r w:rsidR="007A3134">
        <w:t>system and</w:t>
      </w:r>
      <w:r w:rsidR="0080284D">
        <w:t xml:space="preserve"> the para-professionals at the community level will manage it and ensure its maintenance.  </w:t>
      </w:r>
      <w:r w:rsidR="007A3134">
        <w:t>T</w:t>
      </w:r>
      <w:r w:rsidR="007B5AA3">
        <w:t xml:space="preserve">echnical support </w:t>
      </w:r>
      <w:r w:rsidR="0080284D">
        <w:t xml:space="preserve">unit of DEST will ensure mainstreaming in the disaster management plan of the district. </w:t>
      </w:r>
      <w:r w:rsidR="007B5AA3">
        <w:t xml:space="preserve"> </w:t>
      </w:r>
      <w:r w:rsidR="0080284D">
        <w:t xml:space="preserve"> </w:t>
      </w:r>
    </w:p>
    <w:p w14:paraId="6DFFB04A" w14:textId="089589BB" w:rsidR="00821235" w:rsidRDefault="00821235" w:rsidP="007B5AA3">
      <w:pPr>
        <w:jc w:val="both"/>
        <w:rPr>
          <w:rFonts w:cs="Calibri"/>
          <w:color w:val="000000"/>
          <w:szCs w:val="24"/>
        </w:rPr>
      </w:pPr>
    </w:p>
    <w:p w14:paraId="27530635" w14:textId="353663A7" w:rsidR="00FB380D" w:rsidRPr="00460740" w:rsidRDefault="00FB380D" w:rsidP="00CB73AB">
      <w:pPr>
        <w:pStyle w:val="Heading3"/>
        <w:rPr>
          <w:lang w:val="en-GB"/>
        </w:rPr>
      </w:pPr>
      <w:bookmarkStart w:id="48" w:name="_Toc470198145"/>
      <w:r w:rsidRPr="00460740">
        <w:rPr>
          <w:lang w:val="en-GB"/>
        </w:rPr>
        <w:t>Analysis of the cost-effectiveness of the proposed project / programme:</w:t>
      </w:r>
      <w:r w:rsidR="00AC0617">
        <w:rPr>
          <w:lang w:val="en-GB"/>
        </w:rPr>
        <w:t xml:space="preserve"> (</w:t>
      </w:r>
      <w:proofErr w:type="spellStart"/>
      <w:r w:rsidR="00AC0617">
        <w:rPr>
          <w:lang w:val="en-GB"/>
        </w:rPr>
        <w:t>addtionality</w:t>
      </w:r>
      <w:proofErr w:type="spellEnd"/>
      <w:r w:rsidR="00AC0617">
        <w:rPr>
          <w:lang w:val="en-GB"/>
        </w:rPr>
        <w:t>)</w:t>
      </w:r>
      <w:bookmarkEnd w:id="48"/>
    </w:p>
    <w:p w14:paraId="3721F952" w14:textId="77777777" w:rsidR="00FB380D" w:rsidRPr="00460740" w:rsidRDefault="00FB380D" w:rsidP="00FB380D">
      <w:pPr>
        <w:pStyle w:val="Footer"/>
        <w:tabs>
          <w:tab w:val="left" w:pos="720"/>
        </w:tabs>
        <w:ind w:left="720"/>
        <w:rPr>
          <w:rFonts w:asciiTheme="minorHAnsi" w:hAnsiTheme="minorHAnsi" w:cs="Arial"/>
          <w:bCs/>
          <w:sz w:val="24"/>
          <w:szCs w:val="24"/>
          <w:lang w:val="en-GB"/>
        </w:rPr>
      </w:pPr>
    </w:p>
    <w:p w14:paraId="4EE2A774" w14:textId="54357E06" w:rsidR="0060682F" w:rsidRDefault="0060682F" w:rsidP="0060682F">
      <w:pPr>
        <w:pStyle w:val="Heading4"/>
      </w:pPr>
      <w:r>
        <w:t xml:space="preserve">Cost effectiveness </w:t>
      </w:r>
    </w:p>
    <w:p w14:paraId="33C4B5AB" w14:textId="240DA045" w:rsidR="00597569" w:rsidRDefault="00FB380D" w:rsidP="0060682F">
      <w:pPr>
        <w:rPr>
          <w:lang w:val="en-GB"/>
        </w:rPr>
      </w:pPr>
      <w:r w:rsidRPr="00460740">
        <w:rPr>
          <w:lang w:val="en-GB"/>
        </w:rPr>
        <w:t xml:space="preserve">Cost effectiveness will compare alternative options available and how the proposed components/ intervention are best for given </w:t>
      </w:r>
      <w:r w:rsidR="00E3769C">
        <w:rPr>
          <w:lang w:val="en-GB"/>
        </w:rPr>
        <w:t xml:space="preserve">climatic </w:t>
      </w:r>
      <w:r w:rsidR="0060682F">
        <w:rPr>
          <w:lang w:val="en-GB"/>
        </w:rPr>
        <w:t>conditions.</w:t>
      </w:r>
      <w:r w:rsidR="0060682F" w:rsidRPr="0060682F">
        <w:rPr>
          <w:lang w:val="en-GB"/>
        </w:rPr>
        <w:t xml:space="preserve"> A</w:t>
      </w:r>
      <w:r w:rsidRPr="0060682F">
        <w:rPr>
          <w:lang w:val="en-GB"/>
        </w:rPr>
        <w:t xml:space="preserve"> comparison of the chosen option vis-a-vis alternative options may be provided as per the table given below:</w:t>
      </w:r>
    </w:p>
    <w:p w14:paraId="04C946D7" w14:textId="77777777" w:rsidR="007A3134" w:rsidRPr="00460740" w:rsidRDefault="007A3134" w:rsidP="0060682F">
      <w:pPr>
        <w:rPr>
          <w:rFonts w:cstheme="minorHAnsi"/>
        </w:rPr>
      </w:pPr>
    </w:p>
    <w:tbl>
      <w:tblPr>
        <w:tblW w:w="9453" w:type="dxa"/>
        <w:tblInd w:w="720" w:type="dxa"/>
        <w:tblCellMar>
          <w:left w:w="10" w:type="dxa"/>
          <w:right w:w="10" w:type="dxa"/>
        </w:tblCellMar>
        <w:tblLook w:val="04A0" w:firstRow="1" w:lastRow="0" w:firstColumn="1" w:lastColumn="0" w:noHBand="0" w:noVBand="1"/>
      </w:tblPr>
      <w:tblGrid>
        <w:gridCol w:w="2403"/>
        <w:gridCol w:w="3109"/>
        <w:gridCol w:w="3941"/>
      </w:tblGrid>
      <w:tr w:rsidR="00FB380D" w:rsidRPr="00BA4F7D" w14:paraId="159BFE52" w14:textId="77777777" w:rsidTr="001A2FFB">
        <w:trPr>
          <w:trHeight w:val="696"/>
          <w:tblHeader/>
        </w:trPr>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FF918" w14:textId="77777777" w:rsidR="00FB380D" w:rsidRPr="001A2FFB" w:rsidRDefault="00FB380D" w:rsidP="009D58D3">
            <w:pPr>
              <w:pStyle w:val="Standard"/>
              <w:spacing w:before="86" w:line="256" w:lineRule="auto"/>
              <w:jc w:val="center"/>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Activity</w:t>
            </w:r>
          </w:p>
        </w:tc>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3DBCC" w14:textId="77777777" w:rsidR="00FB380D" w:rsidRPr="001A2FFB" w:rsidRDefault="00FB380D" w:rsidP="009D58D3">
            <w:pPr>
              <w:pStyle w:val="Standard"/>
              <w:spacing w:before="86" w:line="256" w:lineRule="auto"/>
              <w:jc w:val="center"/>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Proposed Alternatives</w:t>
            </w:r>
          </w:p>
        </w:tc>
        <w:tc>
          <w:tcPr>
            <w:tcW w:w="3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3DEEC" w14:textId="77777777" w:rsidR="00FB380D" w:rsidRPr="001A2FFB" w:rsidRDefault="00FB380D" w:rsidP="009D58D3">
            <w:pPr>
              <w:pStyle w:val="Standard"/>
              <w:spacing w:before="86" w:line="256" w:lineRule="auto"/>
              <w:jc w:val="center"/>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Benefits</w:t>
            </w:r>
          </w:p>
        </w:tc>
      </w:tr>
      <w:tr w:rsidR="00FB380D" w:rsidRPr="00BA4F7D" w14:paraId="0F29FCF7" w14:textId="77777777" w:rsidTr="001A2FFB">
        <w:trPr>
          <w:trHeight w:val="657"/>
        </w:trPr>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84990" w14:textId="65E06100" w:rsidR="00FB380D" w:rsidRPr="001A2FFB" w:rsidRDefault="008C521F" w:rsidP="009D58D3">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Vulnerability analysis</w:t>
            </w:r>
          </w:p>
        </w:tc>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ACE83" w14:textId="5B651749" w:rsidR="00FB380D" w:rsidRPr="001A2FFB" w:rsidRDefault="008C521F" w:rsidP="008C521F">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 xml:space="preserve">A complete relocation is socially and financially unsustainable.   </w:t>
            </w:r>
            <w:r w:rsidR="007565ED" w:rsidRPr="001A2FFB">
              <w:rPr>
                <w:rFonts w:asciiTheme="minorHAnsi" w:eastAsiaTheme="minorEastAsia" w:hAnsiTheme="minorHAnsi" w:cstheme="minorBidi"/>
                <w:color w:val="17406D" w:themeColor="text2"/>
                <w:kern w:val="0"/>
                <w:sz w:val="22"/>
                <w:szCs w:val="18"/>
                <w:lang w:val="en-GB" w:eastAsia="ja-JP" w:bidi="ar-SA"/>
              </w:rPr>
              <w:t xml:space="preserve"> </w:t>
            </w:r>
          </w:p>
        </w:tc>
        <w:tc>
          <w:tcPr>
            <w:tcW w:w="3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1A7C2" w14:textId="14ED98F5" w:rsidR="00877109" w:rsidRPr="001A2FFB" w:rsidRDefault="00F33397" w:rsidP="00635E0E">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 xml:space="preserve"> It would ensure better targeting and would reduce wasteful expenditure</w:t>
            </w:r>
          </w:p>
          <w:p w14:paraId="2CC15015" w14:textId="58C8FAA8" w:rsidR="00877109" w:rsidRPr="001A2FFB" w:rsidRDefault="00877109" w:rsidP="009D58D3">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p>
        </w:tc>
      </w:tr>
      <w:tr w:rsidR="007565ED" w:rsidRPr="00BA4F7D" w14:paraId="530DA298" w14:textId="77777777" w:rsidTr="001A2FFB">
        <w:trPr>
          <w:trHeight w:val="657"/>
        </w:trPr>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ACF59" w14:textId="49FE1350" w:rsidR="007565ED" w:rsidRPr="001A2FFB" w:rsidRDefault="0070357E" w:rsidP="009D58D3">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Early warning system</w:t>
            </w:r>
            <w:r w:rsidR="007565ED" w:rsidRPr="001A2FFB">
              <w:rPr>
                <w:rFonts w:asciiTheme="minorHAnsi" w:eastAsiaTheme="minorEastAsia" w:hAnsiTheme="minorHAnsi" w:cstheme="minorBidi"/>
                <w:color w:val="17406D" w:themeColor="text2"/>
                <w:kern w:val="0"/>
                <w:sz w:val="22"/>
                <w:szCs w:val="18"/>
                <w:lang w:val="en-GB" w:eastAsia="ja-JP" w:bidi="ar-SA"/>
              </w:rPr>
              <w:t xml:space="preserve"> </w:t>
            </w:r>
          </w:p>
        </w:tc>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17A2D" w14:textId="6E476BDC" w:rsidR="007565ED" w:rsidRPr="001A2FFB" w:rsidRDefault="007565ED" w:rsidP="0070357E">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 xml:space="preserve">Proposed alternative is business as usual, where there is </w:t>
            </w:r>
            <w:r w:rsidR="0070357E" w:rsidRPr="001A2FFB">
              <w:rPr>
                <w:rFonts w:asciiTheme="minorHAnsi" w:eastAsiaTheme="minorEastAsia" w:hAnsiTheme="minorHAnsi" w:cstheme="minorBidi"/>
                <w:color w:val="17406D" w:themeColor="text2"/>
                <w:kern w:val="0"/>
                <w:sz w:val="22"/>
                <w:szCs w:val="18"/>
                <w:lang w:val="en-GB" w:eastAsia="ja-JP" w:bidi="ar-SA"/>
              </w:rPr>
              <w:t xml:space="preserve">  high risk to life and livelihood. Apart from that early warning system is an integral part of GLOF and flood risk management system and does not have any suitable alternative. </w:t>
            </w:r>
            <w:r w:rsidR="007A3134" w:rsidRPr="001A2FFB">
              <w:rPr>
                <w:rFonts w:asciiTheme="minorHAnsi" w:eastAsiaTheme="minorEastAsia" w:hAnsiTheme="minorHAnsi" w:cstheme="minorBidi"/>
                <w:color w:val="17406D" w:themeColor="text2"/>
                <w:kern w:val="0"/>
                <w:sz w:val="22"/>
                <w:szCs w:val="18"/>
                <w:lang w:val="en-GB" w:eastAsia="ja-JP" w:bidi="ar-SA"/>
              </w:rPr>
              <w:t xml:space="preserve"> The conventional flood control s</w:t>
            </w:r>
            <w:r w:rsidR="000A76DE">
              <w:rPr>
                <w:rFonts w:asciiTheme="minorHAnsi" w:eastAsiaTheme="minorEastAsia" w:hAnsiTheme="minorHAnsi" w:cstheme="minorBidi"/>
                <w:color w:val="17406D" w:themeColor="text2"/>
                <w:kern w:val="0"/>
                <w:sz w:val="22"/>
                <w:szCs w:val="18"/>
                <w:lang w:val="en-GB" w:eastAsia="ja-JP" w:bidi="ar-SA"/>
              </w:rPr>
              <w:t>ys</w:t>
            </w:r>
            <w:r w:rsidR="007A3134" w:rsidRPr="001A2FFB">
              <w:rPr>
                <w:rFonts w:asciiTheme="minorHAnsi" w:eastAsiaTheme="minorEastAsia" w:hAnsiTheme="minorHAnsi" w:cstheme="minorBidi"/>
                <w:color w:val="17406D" w:themeColor="text2"/>
                <w:kern w:val="0"/>
                <w:sz w:val="22"/>
                <w:szCs w:val="18"/>
                <w:lang w:val="en-GB" w:eastAsia="ja-JP" w:bidi="ar-SA"/>
              </w:rPr>
              <w:t xml:space="preserve">tems with hardware cost as much as 10-12 times the proposed cost and has high O&amp;M cost and many times </w:t>
            </w:r>
            <w:r w:rsidR="007A3134" w:rsidRPr="001A2FFB">
              <w:rPr>
                <w:rFonts w:asciiTheme="minorHAnsi" w:eastAsiaTheme="minorEastAsia" w:hAnsiTheme="minorHAnsi" w:cstheme="minorBidi"/>
                <w:color w:val="17406D" w:themeColor="text2"/>
                <w:kern w:val="0"/>
                <w:sz w:val="22"/>
                <w:szCs w:val="18"/>
                <w:lang w:val="en-GB" w:eastAsia="ja-JP" w:bidi="ar-SA"/>
              </w:rPr>
              <w:lastRenderedPageBreak/>
              <w:t xml:space="preserve">are not sustainable. Risk of doing nothing is much higher as it involves life risk to human and livestock and ecosystem losses are too high. </w:t>
            </w:r>
          </w:p>
        </w:tc>
        <w:tc>
          <w:tcPr>
            <w:tcW w:w="3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8D91B" w14:textId="6666A0A0" w:rsidR="007565ED" w:rsidRPr="001A2FFB" w:rsidRDefault="007565ED" w:rsidP="005B2426">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lastRenderedPageBreak/>
              <w:t xml:space="preserve">There are </w:t>
            </w:r>
            <w:r w:rsidR="005B2426">
              <w:rPr>
                <w:rFonts w:asciiTheme="minorHAnsi" w:eastAsiaTheme="minorEastAsia" w:hAnsiTheme="minorHAnsi" w:cstheme="minorBidi"/>
                <w:color w:val="17406D" w:themeColor="text2"/>
                <w:kern w:val="0"/>
                <w:sz w:val="22"/>
                <w:szCs w:val="18"/>
                <w:lang w:val="en-GB" w:eastAsia="ja-JP" w:bidi="ar-SA"/>
              </w:rPr>
              <w:t xml:space="preserve">three </w:t>
            </w:r>
            <w:r w:rsidRPr="001A2FFB">
              <w:rPr>
                <w:rFonts w:asciiTheme="minorHAnsi" w:eastAsiaTheme="minorEastAsia" w:hAnsiTheme="minorHAnsi" w:cstheme="minorBidi"/>
                <w:color w:val="17406D" w:themeColor="text2"/>
                <w:kern w:val="0"/>
                <w:sz w:val="22"/>
                <w:szCs w:val="18"/>
                <w:lang w:val="en-GB" w:eastAsia="ja-JP" w:bidi="ar-SA"/>
              </w:rPr>
              <w:t xml:space="preserve">key benefits in this proposed component (a) </w:t>
            </w:r>
            <w:r w:rsidR="000C157C">
              <w:rPr>
                <w:rFonts w:asciiTheme="minorHAnsi" w:eastAsiaTheme="minorEastAsia" w:hAnsiTheme="minorHAnsi" w:cstheme="minorBidi"/>
                <w:color w:val="17406D" w:themeColor="text2"/>
                <w:kern w:val="0"/>
                <w:sz w:val="22"/>
                <w:szCs w:val="18"/>
                <w:lang w:val="en-GB" w:eastAsia="ja-JP" w:bidi="ar-SA"/>
              </w:rPr>
              <w:t>reduce risk to life and property in the vulnerable zones (b)</w:t>
            </w:r>
            <w:r w:rsidR="005B2426">
              <w:rPr>
                <w:rFonts w:asciiTheme="minorHAnsi" w:eastAsiaTheme="minorEastAsia" w:hAnsiTheme="minorHAnsi" w:cstheme="minorBidi"/>
                <w:color w:val="17406D" w:themeColor="text2"/>
                <w:kern w:val="0"/>
                <w:sz w:val="22"/>
                <w:szCs w:val="18"/>
                <w:lang w:val="en-GB" w:eastAsia="ja-JP" w:bidi="ar-SA"/>
              </w:rPr>
              <w:t xml:space="preserve"> enhanced adaptive cap</w:t>
            </w:r>
            <w:r w:rsidR="0064438F">
              <w:rPr>
                <w:rFonts w:asciiTheme="minorHAnsi" w:eastAsiaTheme="minorEastAsia" w:hAnsiTheme="minorHAnsi" w:cstheme="minorBidi"/>
                <w:color w:val="17406D" w:themeColor="text2"/>
                <w:kern w:val="0"/>
                <w:sz w:val="22"/>
                <w:szCs w:val="18"/>
                <w:lang w:val="en-GB" w:eastAsia="ja-JP" w:bidi="ar-SA"/>
              </w:rPr>
              <w:t>a</w:t>
            </w:r>
            <w:r w:rsidR="005B2426">
              <w:rPr>
                <w:rFonts w:asciiTheme="minorHAnsi" w:eastAsiaTheme="minorEastAsia" w:hAnsiTheme="minorHAnsi" w:cstheme="minorBidi"/>
                <w:color w:val="17406D" w:themeColor="text2"/>
                <w:kern w:val="0"/>
                <w:sz w:val="22"/>
                <w:szCs w:val="18"/>
                <w:lang w:val="en-GB" w:eastAsia="ja-JP" w:bidi="ar-SA"/>
              </w:rPr>
              <w:t xml:space="preserve">city of the community due to </w:t>
            </w:r>
            <w:r w:rsidRPr="00BD3C8E">
              <w:rPr>
                <w:rFonts w:asciiTheme="minorHAnsi" w:eastAsiaTheme="minorEastAsia" w:hAnsiTheme="minorHAnsi" w:cstheme="minorBidi"/>
                <w:color w:val="17406D" w:themeColor="text2"/>
                <w:kern w:val="0"/>
                <w:sz w:val="22"/>
                <w:szCs w:val="18"/>
                <w:lang w:val="en-GB" w:eastAsia="ja-JP" w:bidi="ar-SA"/>
              </w:rPr>
              <w:t xml:space="preserve">reduced risk of crop failure </w:t>
            </w:r>
            <w:r w:rsidR="005B2426" w:rsidRPr="00BD3C8E">
              <w:rPr>
                <w:rFonts w:asciiTheme="minorHAnsi" w:eastAsiaTheme="minorEastAsia" w:hAnsiTheme="minorHAnsi" w:cstheme="minorBidi"/>
                <w:color w:val="17406D" w:themeColor="text2"/>
                <w:kern w:val="0"/>
                <w:sz w:val="22"/>
                <w:szCs w:val="18"/>
                <w:lang w:val="en-GB" w:eastAsia="ja-JP" w:bidi="ar-SA"/>
              </w:rPr>
              <w:t>through the EWS</w:t>
            </w:r>
            <w:r w:rsidR="005B2426">
              <w:rPr>
                <w:rFonts w:asciiTheme="minorHAnsi" w:eastAsiaTheme="minorEastAsia" w:hAnsiTheme="minorHAnsi" w:cstheme="minorBidi"/>
                <w:color w:val="17406D" w:themeColor="text2"/>
                <w:kern w:val="0"/>
                <w:sz w:val="22"/>
                <w:szCs w:val="18"/>
                <w:lang w:val="en-GB" w:eastAsia="ja-JP" w:bidi="ar-SA"/>
              </w:rPr>
              <w:t xml:space="preserve"> and other structural and non-structural measures </w:t>
            </w:r>
            <w:r w:rsidR="000C4712" w:rsidRPr="001A2FFB">
              <w:rPr>
                <w:rFonts w:asciiTheme="minorHAnsi" w:eastAsiaTheme="minorEastAsia" w:hAnsiTheme="minorHAnsi" w:cstheme="minorBidi"/>
                <w:color w:val="17406D" w:themeColor="text2"/>
                <w:kern w:val="0"/>
                <w:sz w:val="22"/>
                <w:szCs w:val="18"/>
                <w:lang w:val="en-GB" w:eastAsia="ja-JP" w:bidi="ar-SA"/>
              </w:rPr>
              <w:t>(</w:t>
            </w:r>
            <w:r w:rsidR="000C157C">
              <w:rPr>
                <w:rFonts w:asciiTheme="minorHAnsi" w:eastAsiaTheme="minorEastAsia" w:hAnsiTheme="minorHAnsi" w:cstheme="minorBidi"/>
                <w:color w:val="17406D" w:themeColor="text2"/>
                <w:kern w:val="0"/>
                <w:sz w:val="22"/>
                <w:szCs w:val="18"/>
                <w:lang w:val="en-GB" w:eastAsia="ja-JP" w:bidi="ar-SA"/>
              </w:rPr>
              <w:t>c</w:t>
            </w:r>
            <w:r w:rsidR="000C4712" w:rsidRPr="001A2FFB">
              <w:rPr>
                <w:rFonts w:asciiTheme="minorHAnsi" w:eastAsiaTheme="minorEastAsia" w:hAnsiTheme="minorHAnsi" w:cstheme="minorBidi"/>
                <w:color w:val="17406D" w:themeColor="text2"/>
                <w:kern w:val="0"/>
                <w:sz w:val="22"/>
                <w:szCs w:val="18"/>
                <w:lang w:val="en-GB" w:eastAsia="ja-JP" w:bidi="ar-SA"/>
              </w:rPr>
              <w:t>)</w:t>
            </w:r>
            <w:r w:rsidR="004D6166" w:rsidRPr="001A2FFB">
              <w:rPr>
                <w:rFonts w:asciiTheme="minorHAnsi" w:eastAsiaTheme="minorEastAsia" w:hAnsiTheme="minorHAnsi" w:cstheme="minorBidi"/>
                <w:color w:val="17406D" w:themeColor="text2"/>
                <w:kern w:val="0"/>
                <w:sz w:val="22"/>
                <w:szCs w:val="18"/>
                <w:lang w:val="en-GB" w:eastAsia="ja-JP" w:bidi="ar-SA"/>
              </w:rPr>
              <w:t xml:space="preserve"> increased yield based on several soil water management measures </w:t>
            </w:r>
            <w:r w:rsidR="00355622">
              <w:rPr>
                <w:rFonts w:asciiTheme="minorHAnsi" w:eastAsiaTheme="minorEastAsia" w:hAnsiTheme="minorHAnsi" w:cstheme="minorBidi"/>
                <w:color w:val="17406D" w:themeColor="text2"/>
                <w:kern w:val="0"/>
                <w:sz w:val="22"/>
                <w:szCs w:val="18"/>
                <w:lang w:val="en-GB" w:eastAsia="ja-JP" w:bidi="ar-SA"/>
              </w:rPr>
              <w:t xml:space="preserve"> </w:t>
            </w:r>
          </w:p>
        </w:tc>
      </w:tr>
      <w:tr w:rsidR="00877109" w:rsidRPr="00BA4F7D" w14:paraId="402CE1A5" w14:textId="77777777" w:rsidTr="001A2FFB">
        <w:trPr>
          <w:trHeight w:val="657"/>
        </w:trPr>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346E8" w14:textId="6EBDC8AE" w:rsidR="00877109" w:rsidRPr="001A2FFB" w:rsidRDefault="00877109" w:rsidP="009D58D3">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lastRenderedPageBreak/>
              <w:t>Risk Transfer and financial inclusion</w:t>
            </w:r>
          </w:p>
        </w:tc>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3FD70" w14:textId="08F17368" w:rsidR="00877109" w:rsidRPr="001A2FFB" w:rsidRDefault="00BA4F7D" w:rsidP="00155136">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Government adopts a s</w:t>
            </w:r>
            <w:r w:rsidR="00877109" w:rsidRPr="001A2FFB">
              <w:rPr>
                <w:rFonts w:asciiTheme="minorHAnsi" w:eastAsiaTheme="minorEastAsia" w:hAnsiTheme="minorHAnsi" w:cstheme="minorBidi"/>
                <w:color w:val="17406D" w:themeColor="text2"/>
                <w:kern w:val="0"/>
                <w:sz w:val="22"/>
                <w:szCs w:val="18"/>
                <w:lang w:val="en-GB" w:eastAsia="ja-JP" w:bidi="ar-SA"/>
              </w:rPr>
              <w:t xml:space="preserve">tandard </w:t>
            </w:r>
            <w:proofErr w:type="gramStart"/>
            <w:r w:rsidR="00877109" w:rsidRPr="001A2FFB">
              <w:rPr>
                <w:rFonts w:asciiTheme="minorHAnsi" w:eastAsiaTheme="minorEastAsia" w:hAnsiTheme="minorHAnsi" w:cstheme="minorBidi"/>
                <w:color w:val="17406D" w:themeColor="text2"/>
                <w:kern w:val="0"/>
                <w:sz w:val="22"/>
                <w:szCs w:val="18"/>
                <w:lang w:val="en-GB" w:eastAsia="ja-JP" w:bidi="ar-SA"/>
              </w:rPr>
              <w:t>approach  to</w:t>
            </w:r>
            <w:proofErr w:type="gramEnd"/>
            <w:r w:rsidR="00877109" w:rsidRPr="001A2FFB">
              <w:rPr>
                <w:rFonts w:asciiTheme="minorHAnsi" w:eastAsiaTheme="minorEastAsia" w:hAnsiTheme="minorHAnsi" w:cstheme="minorBidi"/>
                <w:color w:val="17406D" w:themeColor="text2"/>
                <w:kern w:val="0"/>
                <w:sz w:val="22"/>
                <w:szCs w:val="18"/>
                <w:lang w:val="en-GB" w:eastAsia="ja-JP" w:bidi="ar-SA"/>
              </w:rPr>
              <w:t xml:space="preserve"> declare the </w:t>
            </w:r>
            <w:r w:rsidR="006568F0" w:rsidRPr="001A2FFB">
              <w:rPr>
                <w:rFonts w:asciiTheme="minorHAnsi" w:eastAsiaTheme="minorEastAsia" w:hAnsiTheme="minorHAnsi" w:cstheme="minorBidi"/>
                <w:color w:val="17406D" w:themeColor="text2"/>
                <w:kern w:val="0"/>
                <w:sz w:val="22"/>
                <w:szCs w:val="18"/>
                <w:lang w:val="en-GB" w:eastAsia="ja-JP" w:bidi="ar-SA"/>
              </w:rPr>
              <w:t xml:space="preserve">entire </w:t>
            </w:r>
            <w:r w:rsidR="00877109" w:rsidRPr="001A2FFB">
              <w:rPr>
                <w:rFonts w:asciiTheme="minorHAnsi" w:eastAsiaTheme="minorEastAsia" w:hAnsiTheme="minorHAnsi" w:cstheme="minorBidi"/>
                <w:color w:val="17406D" w:themeColor="text2"/>
                <w:kern w:val="0"/>
                <w:sz w:val="22"/>
                <w:szCs w:val="18"/>
                <w:lang w:val="en-GB" w:eastAsia="ja-JP" w:bidi="ar-SA"/>
              </w:rPr>
              <w:t xml:space="preserve">area </w:t>
            </w:r>
            <w:r w:rsidR="006568F0" w:rsidRPr="001A2FFB">
              <w:rPr>
                <w:rFonts w:asciiTheme="minorHAnsi" w:eastAsiaTheme="minorEastAsia" w:hAnsiTheme="minorHAnsi" w:cstheme="minorBidi"/>
                <w:color w:val="17406D" w:themeColor="text2"/>
                <w:kern w:val="0"/>
                <w:sz w:val="22"/>
                <w:szCs w:val="18"/>
                <w:lang w:val="en-GB" w:eastAsia="ja-JP" w:bidi="ar-SA"/>
              </w:rPr>
              <w:t>flood prone even if parcels are affected. The poli</w:t>
            </w:r>
            <w:r w:rsidRPr="001A2FFB">
              <w:rPr>
                <w:rFonts w:asciiTheme="minorHAnsi" w:eastAsiaTheme="minorEastAsia" w:hAnsiTheme="minorHAnsi" w:cstheme="minorBidi"/>
                <w:color w:val="17406D" w:themeColor="text2"/>
                <w:kern w:val="0"/>
                <w:sz w:val="22"/>
                <w:szCs w:val="18"/>
                <w:lang w:val="en-GB" w:eastAsia="ja-JP" w:bidi="ar-SA"/>
              </w:rPr>
              <w:t>ti</w:t>
            </w:r>
            <w:r w:rsidR="006568F0" w:rsidRPr="001A2FFB">
              <w:rPr>
                <w:rFonts w:asciiTheme="minorHAnsi" w:eastAsiaTheme="minorEastAsia" w:hAnsiTheme="minorHAnsi" w:cstheme="minorBidi"/>
                <w:color w:val="17406D" w:themeColor="text2"/>
                <w:kern w:val="0"/>
                <w:sz w:val="22"/>
                <w:szCs w:val="18"/>
                <w:lang w:val="en-GB" w:eastAsia="ja-JP" w:bidi="ar-SA"/>
              </w:rPr>
              <w:t xml:space="preserve">cal response is to </w:t>
            </w:r>
            <w:r w:rsidR="00877109" w:rsidRPr="001A2FFB">
              <w:rPr>
                <w:rFonts w:asciiTheme="minorHAnsi" w:eastAsiaTheme="minorEastAsia" w:hAnsiTheme="minorHAnsi" w:cstheme="minorBidi"/>
                <w:color w:val="17406D" w:themeColor="text2"/>
                <w:kern w:val="0"/>
                <w:sz w:val="22"/>
                <w:szCs w:val="18"/>
                <w:lang w:val="en-GB" w:eastAsia="ja-JP" w:bidi="ar-SA"/>
              </w:rPr>
              <w:t xml:space="preserve">waive existing loans. The insurers shy away </w:t>
            </w:r>
            <w:r w:rsidR="004D6166" w:rsidRPr="001A2FFB">
              <w:rPr>
                <w:rFonts w:asciiTheme="minorHAnsi" w:eastAsiaTheme="minorEastAsia" w:hAnsiTheme="minorHAnsi" w:cstheme="minorBidi"/>
                <w:color w:val="17406D" w:themeColor="text2"/>
                <w:kern w:val="0"/>
                <w:sz w:val="22"/>
                <w:szCs w:val="18"/>
                <w:lang w:val="en-GB" w:eastAsia="ja-JP" w:bidi="ar-SA"/>
              </w:rPr>
              <w:t>or enhance</w:t>
            </w:r>
            <w:r w:rsidR="00877109" w:rsidRPr="001A2FFB">
              <w:rPr>
                <w:rFonts w:asciiTheme="minorHAnsi" w:eastAsiaTheme="minorEastAsia" w:hAnsiTheme="minorHAnsi" w:cstheme="minorBidi"/>
                <w:color w:val="17406D" w:themeColor="text2"/>
                <w:kern w:val="0"/>
                <w:sz w:val="22"/>
                <w:szCs w:val="18"/>
                <w:lang w:val="en-GB" w:eastAsia="ja-JP" w:bidi="ar-SA"/>
              </w:rPr>
              <w:t xml:space="preserve"> premium loading</w:t>
            </w:r>
            <w:r w:rsidR="006568F0" w:rsidRPr="001A2FFB">
              <w:rPr>
                <w:rFonts w:asciiTheme="minorHAnsi" w:eastAsiaTheme="minorEastAsia" w:hAnsiTheme="minorHAnsi" w:cstheme="minorBidi"/>
                <w:color w:val="17406D" w:themeColor="text2"/>
                <w:kern w:val="0"/>
                <w:sz w:val="22"/>
                <w:szCs w:val="18"/>
                <w:lang w:val="en-GB" w:eastAsia="ja-JP" w:bidi="ar-SA"/>
              </w:rPr>
              <w:t xml:space="preserve"> as they are not effectively able to implement </w:t>
            </w:r>
            <w:r w:rsidRPr="001A2FFB">
              <w:rPr>
                <w:rFonts w:asciiTheme="minorHAnsi" w:eastAsiaTheme="minorEastAsia" w:hAnsiTheme="minorHAnsi" w:cstheme="minorBidi"/>
                <w:color w:val="17406D" w:themeColor="text2"/>
                <w:kern w:val="0"/>
                <w:sz w:val="22"/>
                <w:szCs w:val="18"/>
                <w:lang w:val="en-GB" w:eastAsia="ja-JP" w:bidi="ar-SA"/>
              </w:rPr>
              <w:t xml:space="preserve">insurance claim </w:t>
            </w:r>
            <w:proofErr w:type="gramStart"/>
            <w:r w:rsidRPr="001A2FFB">
              <w:rPr>
                <w:rFonts w:asciiTheme="minorHAnsi" w:eastAsiaTheme="minorEastAsia" w:hAnsiTheme="minorHAnsi" w:cstheme="minorBidi"/>
                <w:color w:val="17406D" w:themeColor="text2"/>
                <w:kern w:val="0"/>
                <w:sz w:val="22"/>
                <w:szCs w:val="18"/>
                <w:lang w:val="en-GB" w:eastAsia="ja-JP" w:bidi="ar-SA"/>
              </w:rPr>
              <w:t xml:space="preserve">settlement </w:t>
            </w:r>
            <w:r w:rsidR="00877109" w:rsidRPr="001A2FFB">
              <w:rPr>
                <w:rFonts w:asciiTheme="minorHAnsi" w:eastAsiaTheme="minorEastAsia" w:hAnsiTheme="minorHAnsi" w:cstheme="minorBidi"/>
                <w:color w:val="17406D" w:themeColor="text2"/>
                <w:kern w:val="0"/>
                <w:sz w:val="22"/>
                <w:szCs w:val="18"/>
                <w:lang w:val="en-GB" w:eastAsia="ja-JP" w:bidi="ar-SA"/>
              </w:rPr>
              <w:t>.</w:t>
            </w:r>
            <w:proofErr w:type="gramEnd"/>
            <w:r w:rsidR="00877109" w:rsidRPr="001A2FFB">
              <w:rPr>
                <w:rFonts w:asciiTheme="minorHAnsi" w:eastAsiaTheme="minorEastAsia" w:hAnsiTheme="minorHAnsi" w:cstheme="minorBidi"/>
                <w:color w:val="17406D" w:themeColor="text2"/>
                <w:kern w:val="0"/>
                <w:sz w:val="22"/>
                <w:szCs w:val="18"/>
                <w:lang w:val="en-GB" w:eastAsia="ja-JP" w:bidi="ar-SA"/>
              </w:rPr>
              <w:t xml:space="preserve"> This is a systemic risk</w:t>
            </w:r>
            <w:r w:rsidRPr="001A2FFB">
              <w:rPr>
                <w:rFonts w:asciiTheme="minorHAnsi" w:eastAsiaTheme="minorEastAsia" w:hAnsiTheme="minorHAnsi" w:cstheme="minorBidi"/>
                <w:color w:val="17406D" w:themeColor="text2"/>
                <w:kern w:val="0"/>
                <w:sz w:val="22"/>
                <w:szCs w:val="18"/>
                <w:lang w:val="en-GB" w:eastAsia="ja-JP" w:bidi="ar-SA"/>
              </w:rPr>
              <w:t xml:space="preserve"> for the insurers. </w:t>
            </w:r>
          </w:p>
        </w:tc>
        <w:tc>
          <w:tcPr>
            <w:tcW w:w="3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E6C49" w14:textId="73006D32" w:rsidR="00877109" w:rsidRPr="001A2FFB" w:rsidRDefault="00635E0E" w:rsidP="009D58D3">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This will reduce the premium loading in the medium term</w:t>
            </w:r>
          </w:p>
        </w:tc>
      </w:tr>
      <w:tr w:rsidR="00AE0ABC" w:rsidRPr="00BA4F7D" w14:paraId="50CE6401" w14:textId="77777777" w:rsidTr="001A2FFB">
        <w:trPr>
          <w:trHeight w:val="657"/>
        </w:trPr>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2CFA4" w14:textId="15763ACB" w:rsidR="00AE0ABC" w:rsidRPr="001A2FFB" w:rsidRDefault="00635E0E" w:rsidP="000C157C">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 xml:space="preserve">Water harvesting structures and </w:t>
            </w:r>
            <w:r w:rsidR="000C157C">
              <w:rPr>
                <w:rFonts w:asciiTheme="minorHAnsi" w:eastAsiaTheme="minorEastAsia" w:hAnsiTheme="minorHAnsi" w:cstheme="minorBidi"/>
                <w:color w:val="17406D" w:themeColor="text2"/>
                <w:kern w:val="0"/>
                <w:sz w:val="22"/>
                <w:szCs w:val="18"/>
                <w:lang w:val="en-GB" w:eastAsia="ja-JP" w:bidi="ar-SA"/>
              </w:rPr>
              <w:t>use</w:t>
            </w:r>
            <w:r w:rsidR="000C157C" w:rsidRPr="001A2FFB">
              <w:rPr>
                <w:rFonts w:asciiTheme="minorHAnsi" w:eastAsiaTheme="minorEastAsia" w:hAnsiTheme="minorHAnsi" w:cstheme="minorBidi"/>
                <w:color w:val="17406D" w:themeColor="text2"/>
                <w:kern w:val="0"/>
                <w:sz w:val="22"/>
                <w:szCs w:val="18"/>
                <w:lang w:val="en-GB" w:eastAsia="ja-JP" w:bidi="ar-SA"/>
              </w:rPr>
              <w:t xml:space="preserve"> </w:t>
            </w:r>
            <w:r w:rsidRPr="001A2FFB">
              <w:rPr>
                <w:rFonts w:asciiTheme="minorHAnsi" w:eastAsiaTheme="minorEastAsia" w:hAnsiTheme="minorHAnsi" w:cstheme="minorBidi"/>
                <w:color w:val="17406D" w:themeColor="text2"/>
                <w:kern w:val="0"/>
                <w:sz w:val="22"/>
                <w:szCs w:val="18"/>
                <w:lang w:val="en-GB" w:eastAsia="ja-JP" w:bidi="ar-SA"/>
              </w:rPr>
              <w:t>of gravity flow</w:t>
            </w:r>
          </w:p>
        </w:tc>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492A1" w14:textId="59B0EDD5" w:rsidR="00AE0ABC" w:rsidRPr="001A2FFB" w:rsidRDefault="00635E0E" w:rsidP="009D58D3">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Mega lift schemes are costly and also uses fossil fuel</w:t>
            </w:r>
          </w:p>
        </w:tc>
        <w:tc>
          <w:tcPr>
            <w:tcW w:w="3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A1258" w14:textId="0EB86A8D" w:rsidR="00AE0ABC" w:rsidRPr="001A2FFB" w:rsidRDefault="00635E0E" w:rsidP="009D58D3">
            <w:pPr>
              <w:pStyle w:val="Standard"/>
              <w:spacing w:before="86" w:line="256" w:lineRule="auto"/>
              <w:jc w:val="both"/>
              <w:rPr>
                <w:rFonts w:asciiTheme="minorHAnsi" w:eastAsiaTheme="minorEastAsia" w:hAnsiTheme="minorHAnsi" w:cstheme="minorBidi"/>
                <w:color w:val="17406D" w:themeColor="text2"/>
                <w:kern w:val="0"/>
                <w:sz w:val="22"/>
                <w:szCs w:val="18"/>
                <w:lang w:val="en-GB" w:eastAsia="ja-JP" w:bidi="ar-SA"/>
              </w:rPr>
            </w:pPr>
            <w:r w:rsidRPr="001A2FFB">
              <w:rPr>
                <w:rFonts w:asciiTheme="minorHAnsi" w:eastAsiaTheme="minorEastAsia" w:hAnsiTheme="minorHAnsi" w:cstheme="minorBidi"/>
                <w:color w:val="17406D" w:themeColor="text2"/>
                <w:kern w:val="0"/>
                <w:sz w:val="22"/>
                <w:szCs w:val="18"/>
                <w:lang w:val="en-GB" w:eastAsia="ja-JP" w:bidi="ar-SA"/>
              </w:rPr>
              <w:t>Improves recharge in the command</w:t>
            </w:r>
          </w:p>
        </w:tc>
      </w:tr>
    </w:tbl>
    <w:p w14:paraId="58DA4035" w14:textId="6FBD913E" w:rsidR="00FB380D" w:rsidRDefault="00FB380D" w:rsidP="00FB380D">
      <w:pPr>
        <w:pStyle w:val="Footer"/>
        <w:ind w:left="1440"/>
        <w:jc w:val="both"/>
        <w:rPr>
          <w:rFonts w:cs="Calibri"/>
          <w:color w:val="000000"/>
          <w:sz w:val="24"/>
          <w:szCs w:val="24"/>
        </w:rPr>
      </w:pPr>
    </w:p>
    <w:p w14:paraId="2AF4A6DE" w14:textId="31E51C3F" w:rsidR="007A3134" w:rsidRDefault="001A2C07" w:rsidP="00F21889">
      <w:pPr>
        <w:jc w:val="both"/>
        <w:rPr>
          <w:rFonts w:eastAsiaTheme="majorEastAsia" w:cstheme="majorBidi"/>
          <w:iCs/>
          <w:color w:val="0B5294" w:themeColor="accent1" w:themeShade="BF"/>
          <w:szCs w:val="32"/>
          <w:lang w:val="en-GB"/>
        </w:rPr>
      </w:pPr>
      <w:r w:rsidRPr="001A2FFB">
        <w:rPr>
          <w:b/>
          <w:bCs/>
        </w:rPr>
        <w:t>Cost of Inaction:</w:t>
      </w:r>
      <w:r>
        <w:t xml:space="preserve"> The location specific estimation of cost of inaction is beyond the scope of this assessment. However as per the global assessment</w:t>
      </w:r>
      <w:r w:rsidR="00BA4F7D">
        <w:t>,</w:t>
      </w:r>
      <w:r>
        <w:t xml:space="preserve"> the flood events </w:t>
      </w:r>
      <w:r w:rsidR="00F21889">
        <w:t xml:space="preserve">take away </w:t>
      </w:r>
      <w:r>
        <w:t xml:space="preserve">0.4% of the GDP annually </w:t>
      </w:r>
      <w:r w:rsidR="005B02ED">
        <w:t>(</w:t>
      </w:r>
      <w:r>
        <w:t>if not acted upon</w:t>
      </w:r>
      <w:r w:rsidR="005B02ED">
        <w:t>)</w:t>
      </w:r>
      <w:r>
        <w:t xml:space="preserve"> in India. Taking the same</w:t>
      </w:r>
      <w:r w:rsidR="005B02ED">
        <w:t xml:space="preserve"> scenario to state </w:t>
      </w:r>
      <w:proofErr w:type="gramStart"/>
      <w:r w:rsidR="005B02ED">
        <w:t xml:space="preserve">scale </w:t>
      </w:r>
      <w:r w:rsidR="00F21889">
        <w:t xml:space="preserve"> (</w:t>
      </w:r>
      <w:proofErr w:type="gramEnd"/>
      <w:r w:rsidR="00F21889">
        <w:t xml:space="preserve">based on the ratio) </w:t>
      </w:r>
      <w:r>
        <w:t xml:space="preserve">the cost of inaction is estimated at about USD 187.5 million annually and may increase to  </w:t>
      </w:r>
      <w:r w:rsidR="005B02ED">
        <w:t xml:space="preserve">USD </w:t>
      </w:r>
      <w:r>
        <w:t>457.5 million by 2030</w:t>
      </w:r>
      <w:r w:rsidR="007D2100">
        <w:t xml:space="preserve"> for state of HP as a whole</w:t>
      </w:r>
      <w:r w:rsidR="00F40C82">
        <w:t>.</w:t>
      </w:r>
      <w:r w:rsidR="00672AE3">
        <w:t xml:space="preserve">  </w:t>
      </w:r>
      <w:proofErr w:type="spellStart"/>
      <w:r w:rsidR="003D2CF5">
        <w:t>Kullu</w:t>
      </w:r>
      <w:proofErr w:type="spellEnd"/>
      <w:r w:rsidR="003D2CF5">
        <w:t xml:space="preserve"> district GDP is about 7% of the state GDP. Based on this value</w:t>
      </w:r>
      <w:r w:rsidR="00155136">
        <w:t xml:space="preserve"> cost of inaction</w:t>
      </w:r>
      <w:r w:rsidR="003D2CF5">
        <w:t xml:space="preserve"> could be USD 31 million per annum by 2030. </w:t>
      </w:r>
      <w:r w:rsidR="007A3134">
        <w:br w:type="page"/>
      </w:r>
    </w:p>
    <w:p w14:paraId="2F5BE6DD" w14:textId="5B5D723E" w:rsidR="00FB380D" w:rsidRDefault="00FB380D" w:rsidP="0060682F">
      <w:pPr>
        <w:pStyle w:val="Heading4"/>
      </w:pPr>
      <w:r w:rsidRPr="00C005D5">
        <w:lastRenderedPageBreak/>
        <w:t xml:space="preserve">Weighting of project activities: </w:t>
      </w:r>
    </w:p>
    <w:p w14:paraId="562550CC" w14:textId="77777777" w:rsidR="00C005D5" w:rsidRPr="00C005D5" w:rsidRDefault="00C005D5" w:rsidP="00C005D5">
      <w:pPr>
        <w:rPr>
          <w:lang w:val="en-GB"/>
        </w:rPr>
      </w:pPr>
    </w:p>
    <w:tbl>
      <w:tblPr>
        <w:tblW w:w="5000" w:type="pct"/>
        <w:tblLook w:val="04A0" w:firstRow="1" w:lastRow="0" w:firstColumn="1" w:lastColumn="0" w:noHBand="0" w:noVBand="1"/>
      </w:tblPr>
      <w:tblGrid>
        <w:gridCol w:w="1699"/>
        <w:gridCol w:w="4176"/>
        <w:gridCol w:w="1408"/>
        <w:gridCol w:w="2293"/>
      </w:tblGrid>
      <w:tr w:rsidR="00C005D5" w:rsidRPr="00C005D5" w14:paraId="2286D44D" w14:textId="77777777" w:rsidTr="00C005D5">
        <w:trPr>
          <w:trHeight w:val="315"/>
          <w:tblHeader/>
        </w:trPr>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C3A9D" w14:textId="77777777" w:rsidR="00C005D5" w:rsidRPr="00C005D5" w:rsidRDefault="00C005D5" w:rsidP="00C005D5">
            <w:pPr>
              <w:spacing w:after="0" w:line="240" w:lineRule="auto"/>
              <w:jc w:val="center"/>
              <w:rPr>
                <w:rFonts w:eastAsia="Times New Roman" w:cs="Calibri"/>
                <w:b/>
                <w:bCs/>
                <w:color w:val="000000"/>
                <w:sz w:val="22"/>
                <w:szCs w:val="22"/>
                <w:lang w:eastAsia="en-US"/>
              </w:rPr>
            </w:pPr>
            <w:r w:rsidRPr="00C005D5">
              <w:rPr>
                <w:rFonts w:eastAsia="Times New Roman" w:cs="Calibri"/>
                <w:b/>
                <w:bCs/>
                <w:color w:val="000000"/>
                <w:sz w:val="22"/>
                <w:szCs w:val="22"/>
                <w:lang w:eastAsia="en-US"/>
              </w:rPr>
              <w:t>Type of Activity</w:t>
            </w:r>
          </w:p>
        </w:tc>
        <w:tc>
          <w:tcPr>
            <w:tcW w:w="2476" w:type="pct"/>
            <w:tcBorders>
              <w:top w:val="single" w:sz="4" w:space="0" w:color="auto"/>
              <w:left w:val="nil"/>
              <w:bottom w:val="single" w:sz="4" w:space="0" w:color="auto"/>
              <w:right w:val="single" w:sz="4" w:space="0" w:color="auto"/>
            </w:tcBorders>
            <w:shd w:val="clear" w:color="auto" w:fill="auto"/>
            <w:noWrap/>
            <w:vAlign w:val="center"/>
            <w:hideMark/>
          </w:tcPr>
          <w:p w14:paraId="71B19A35" w14:textId="77777777" w:rsidR="00C005D5" w:rsidRPr="00C005D5" w:rsidRDefault="00C005D5" w:rsidP="00C005D5">
            <w:pPr>
              <w:spacing w:after="0" w:line="240" w:lineRule="auto"/>
              <w:jc w:val="center"/>
              <w:rPr>
                <w:rFonts w:eastAsia="Times New Roman" w:cs="Calibri"/>
                <w:b/>
                <w:bCs/>
                <w:color w:val="000000"/>
                <w:sz w:val="22"/>
                <w:szCs w:val="22"/>
                <w:lang w:eastAsia="en-US"/>
              </w:rPr>
            </w:pPr>
            <w:r w:rsidRPr="00C005D5">
              <w:rPr>
                <w:rFonts w:eastAsia="Times New Roman" w:cs="Calibri"/>
                <w:b/>
                <w:bCs/>
                <w:color w:val="000000"/>
                <w:sz w:val="22"/>
                <w:szCs w:val="22"/>
                <w:lang w:eastAsia="en-US"/>
              </w:rPr>
              <w:t>List of Activities</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0C3D24CE" w14:textId="77777777" w:rsidR="00C005D5" w:rsidRDefault="00C005D5" w:rsidP="00C005D5">
            <w:pPr>
              <w:spacing w:after="0" w:line="240" w:lineRule="auto"/>
              <w:jc w:val="center"/>
              <w:rPr>
                <w:rFonts w:eastAsia="Times New Roman" w:cs="Calibri"/>
                <w:b/>
                <w:bCs/>
                <w:color w:val="000000"/>
                <w:sz w:val="22"/>
                <w:szCs w:val="22"/>
                <w:lang w:eastAsia="en-US"/>
              </w:rPr>
            </w:pPr>
            <w:r w:rsidRPr="00C005D5">
              <w:rPr>
                <w:rFonts w:eastAsia="Times New Roman" w:cs="Calibri"/>
                <w:b/>
                <w:bCs/>
                <w:color w:val="000000"/>
                <w:sz w:val="22"/>
                <w:szCs w:val="22"/>
                <w:lang w:eastAsia="en-US"/>
              </w:rPr>
              <w:t>Activity Cost</w:t>
            </w:r>
            <w:r>
              <w:rPr>
                <w:rFonts w:eastAsia="Times New Roman" w:cs="Calibri"/>
                <w:b/>
                <w:bCs/>
                <w:color w:val="000000"/>
                <w:sz w:val="22"/>
                <w:szCs w:val="22"/>
                <w:lang w:eastAsia="en-US"/>
              </w:rPr>
              <w:t xml:space="preserve"> </w:t>
            </w:r>
          </w:p>
          <w:p w14:paraId="4575E927" w14:textId="20B9A5A4" w:rsidR="00C005D5" w:rsidRPr="00C005D5" w:rsidRDefault="00C005D5" w:rsidP="00C005D5">
            <w:pPr>
              <w:spacing w:after="0" w:line="240" w:lineRule="auto"/>
              <w:jc w:val="center"/>
              <w:rPr>
                <w:rFonts w:eastAsia="Times New Roman" w:cs="Calibri"/>
                <w:b/>
                <w:bCs/>
                <w:color w:val="000000"/>
                <w:sz w:val="22"/>
                <w:szCs w:val="22"/>
                <w:lang w:eastAsia="en-US"/>
              </w:rPr>
            </w:pPr>
            <w:r>
              <w:rPr>
                <w:rFonts w:eastAsia="Times New Roman" w:cs="Calibri"/>
                <w:b/>
                <w:bCs/>
                <w:color w:val="000000"/>
                <w:sz w:val="22"/>
                <w:szCs w:val="22"/>
                <w:lang w:eastAsia="en-US"/>
              </w:rPr>
              <w:t>(INR)</w:t>
            </w:r>
          </w:p>
        </w:tc>
        <w:tc>
          <w:tcPr>
            <w:tcW w:w="957" w:type="pct"/>
            <w:tcBorders>
              <w:top w:val="single" w:sz="4" w:space="0" w:color="auto"/>
              <w:left w:val="nil"/>
              <w:bottom w:val="single" w:sz="4" w:space="0" w:color="auto"/>
              <w:right w:val="single" w:sz="4" w:space="0" w:color="auto"/>
            </w:tcBorders>
            <w:shd w:val="clear" w:color="auto" w:fill="auto"/>
            <w:noWrap/>
            <w:vAlign w:val="center"/>
            <w:hideMark/>
          </w:tcPr>
          <w:p w14:paraId="3556F874" w14:textId="77777777" w:rsidR="00C005D5" w:rsidRDefault="00C005D5" w:rsidP="00C005D5">
            <w:pPr>
              <w:spacing w:after="0" w:line="240" w:lineRule="auto"/>
              <w:rPr>
                <w:rFonts w:eastAsia="Times New Roman" w:cs="Calibri"/>
                <w:b/>
                <w:bCs/>
                <w:color w:val="000000"/>
                <w:sz w:val="22"/>
                <w:szCs w:val="22"/>
                <w:lang w:eastAsia="en-US"/>
              </w:rPr>
            </w:pPr>
            <w:r w:rsidRPr="00C005D5">
              <w:rPr>
                <w:rFonts w:eastAsia="Times New Roman" w:cs="Calibri"/>
                <w:b/>
                <w:bCs/>
                <w:color w:val="000000"/>
                <w:sz w:val="22"/>
                <w:szCs w:val="22"/>
                <w:lang w:eastAsia="en-US"/>
              </w:rPr>
              <w:t>Funding Requirement</w:t>
            </w:r>
            <w:r>
              <w:rPr>
                <w:rFonts w:eastAsia="Times New Roman" w:cs="Calibri"/>
                <w:b/>
                <w:bCs/>
                <w:color w:val="000000"/>
                <w:sz w:val="22"/>
                <w:szCs w:val="22"/>
                <w:lang w:eastAsia="en-US"/>
              </w:rPr>
              <w:t xml:space="preserve"> </w:t>
            </w:r>
          </w:p>
          <w:p w14:paraId="577E476C" w14:textId="648638C7" w:rsidR="00C005D5" w:rsidRPr="00C005D5" w:rsidRDefault="00C005D5" w:rsidP="00C005D5">
            <w:pPr>
              <w:spacing w:after="0" w:line="240" w:lineRule="auto"/>
              <w:rPr>
                <w:rFonts w:eastAsia="Times New Roman" w:cs="Calibri"/>
                <w:b/>
                <w:bCs/>
                <w:color w:val="000000"/>
                <w:sz w:val="22"/>
                <w:szCs w:val="22"/>
                <w:lang w:eastAsia="en-US"/>
              </w:rPr>
            </w:pPr>
            <w:r>
              <w:rPr>
                <w:rFonts w:eastAsia="Times New Roman" w:cs="Calibri"/>
                <w:b/>
                <w:bCs/>
                <w:color w:val="000000"/>
                <w:sz w:val="22"/>
                <w:szCs w:val="22"/>
                <w:lang w:eastAsia="en-US"/>
              </w:rPr>
              <w:t>(INR)</w:t>
            </w:r>
          </w:p>
        </w:tc>
      </w:tr>
      <w:tr w:rsidR="00C005D5" w:rsidRPr="00C005D5" w14:paraId="29090751" w14:textId="77777777" w:rsidTr="00C005D5">
        <w:trPr>
          <w:trHeight w:val="630"/>
        </w:trPr>
        <w:tc>
          <w:tcPr>
            <w:tcW w:w="812" w:type="pct"/>
            <w:vMerge w:val="restart"/>
            <w:tcBorders>
              <w:top w:val="nil"/>
              <w:left w:val="single" w:sz="4" w:space="0" w:color="auto"/>
              <w:bottom w:val="single" w:sz="4" w:space="0" w:color="000000"/>
              <w:right w:val="single" w:sz="4" w:space="0" w:color="auto"/>
            </w:tcBorders>
            <w:shd w:val="clear" w:color="auto" w:fill="auto"/>
            <w:vAlign w:val="center"/>
            <w:hideMark/>
          </w:tcPr>
          <w:p w14:paraId="298B4E30" w14:textId="77777777" w:rsidR="00C005D5" w:rsidRPr="00C005D5" w:rsidRDefault="00C005D5" w:rsidP="00C005D5">
            <w:pPr>
              <w:spacing w:after="0" w:line="240" w:lineRule="auto"/>
              <w:jc w:val="center"/>
              <w:rPr>
                <w:rFonts w:eastAsia="Times New Roman" w:cs="Calibri"/>
                <w:b/>
                <w:color w:val="000000"/>
                <w:sz w:val="22"/>
                <w:szCs w:val="22"/>
                <w:lang w:eastAsia="en-US"/>
              </w:rPr>
            </w:pPr>
            <w:r w:rsidRPr="00C005D5">
              <w:rPr>
                <w:rFonts w:eastAsia="Times New Roman" w:cs="Calibri"/>
                <w:b/>
                <w:color w:val="000000"/>
                <w:sz w:val="22"/>
                <w:szCs w:val="22"/>
                <w:lang w:eastAsia="en-US"/>
              </w:rPr>
              <w:t>Capacity Building Activity</w:t>
            </w:r>
          </w:p>
        </w:tc>
        <w:tc>
          <w:tcPr>
            <w:tcW w:w="2476" w:type="pct"/>
            <w:tcBorders>
              <w:top w:val="nil"/>
              <w:left w:val="nil"/>
              <w:bottom w:val="single" w:sz="4" w:space="0" w:color="auto"/>
              <w:right w:val="single" w:sz="4" w:space="0" w:color="auto"/>
            </w:tcBorders>
            <w:shd w:val="clear" w:color="auto" w:fill="auto"/>
            <w:hideMark/>
          </w:tcPr>
          <w:p w14:paraId="60435476" w14:textId="73BA441A" w:rsidR="00C005D5" w:rsidRPr="00C005D5" w:rsidRDefault="00C005D5" w:rsidP="00BE1FC1">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1.3 Network with research institutions for modelling future </w:t>
            </w:r>
            <w:r w:rsidR="009A2AD9">
              <w:rPr>
                <w:rFonts w:eastAsia="Times New Roman" w:cs="Calibri"/>
                <w:color w:val="000000"/>
                <w:sz w:val="22"/>
                <w:szCs w:val="22"/>
                <w:lang w:eastAsia="en-US"/>
              </w:rPr>
              <w:t>GLOF and flood</w:t>
            </w:r>
            <w:r w:rsidR="00BE1FC1" w:rsidRPr="00C005D5">
              <w:rPr>
                <w:rFonts w:eastAsia="Times New Roman" w:cs="Calibri"/>
                <w:color w:val="000000"/>
                <w:sz w:val="22"/>
                <w:szCs w:val="22"/>
                <w:lang w:eastAsia="en-US"/>
              </w:rPr>
              <w:t xml:space="preserve"> </w:t>
            </w:r>
            <w:r w:rsidRPr="00C005D5">
              <w:rPr>
                <w:rFonts w:eastAsia="Times New Roman" w:cs="Calibri"/>
                <w:color w:val="000000"/>
                <w:sz w:val="22"/>
                <w:szCs w:val="22"/>
                <w:lang w:eastAsia="en-US"/>
              </w:rPr>
              <w:t>risk and real time data generation from satellite feed</w:t>
            </w:r>
          </w:p>
        </w:tc>
        <w:tc>
          <w:tcPr>
            <w:tcW w:w="756" w:type="pct"/>
            <w:tcBorders>
              <w:top w:val="nil"/>
              <w:left w:val="nil"/>
              <w:bottom w:val="single" w:sz="4" w:space="0" w:color="auto"/>
              <w:right w:val="single" w:sz="4" w:space="0" w:color="auto"/>
            </w:tcBorders>
            <w:shd w:val="clear" w:color="auto" w:fill="auto"/>
            <w:hideMark/>
          </w:tcPr>
          <w:p w14:paraId="120C2895"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6,600,000 </w:t>
            </w:r>
          </w:p>
        </w:tc>
        <w:tc>
          <w:tcPr>
            <w:tcW w:w="957" w:type="pct"/>
            <w:tcBorders>
              <w:top w:val="nil"/>
              <w:left w:val="nil"/>
              <w:bottom w:val="single" w:sz="4" w:space="0" w:color="auto"/>
              <w:right w:val="single" w:sz="4" w:space="0" w:color="auto"/>
            </w:tcBorders>
            <w:shd w:val="clear" w:color="auto" w:fill="auto"/>
            <w:hideMark/>
          </w:tcPr>
          <w:p w14:paraId="777D9D50" w14:textId="1537A10D" w:rsidR="00C005D5" w:rsidRPr="00C005D5" w:rsidRDefault="00C005D5" w:rsidP="00C005D5">
            <w:pPr>
              <w:spacing w:after="0" w:line="240" w:lineRule="auto"/>
              <w:jc w:val="center"/>
              <w:rPr>
                <w:rFonts w:eastAsia="Times New Roman" w:cs="Calibri"/>
                <w:color w:val="000000"/>
                <w:sz w:val="22"/>
                <w:szCs w:val="22"/>
                <w:lang w:eastAsia="en-US"/>
              </w:rPr>
            </w:pPr>
            <w:r w:rsidRPr="00C005D5">
              <w:rPr>
                <w:rFonts w:eastAsia="Times New Roman" w:cs="Calibri"/>
                <w:color w:val="000000"/>
                <w:sz w:val="22"/>
                <w:szCs w:val="22"/>
                <w:lang w:eastAsia="en-US"/>
              </w:rPr>
              <w:t>65,100,000.00</w:t>
            </w:r>
            <w:r w:rsidR="00155136">
              <w:rPr>
                <w:rFonts w:eastAsia="Times New Roman" w:cs="Calibri"/>
                <w:color w:val="000000"/>
                <w:sz w:val="22"/>
                <w:szCs w:val="22"/>
                <w:lang w:eastAsia="en-US"/>
              </w:rPr>
              <w:t xml:space="preserve"> (</w:t>
            </w:r>
            <w:r w:rsidR="00155136" w:rsidRPr="00C005D5">
              <w:rPr>
                <w:rFonts w:eastAsia="Times New Roman" w:cs="Calibri"/>
                <w:color w:val="000000"/>
                <w:sz w:val="22"/>
                <w:szCs w:val="22"/>
                <w:lang w:eastAsia="en-US"/>
              </w:rPr>
              <w:t>31%</w:t>
            </w:r>
            <w:r w:rsidR="00155136">
              <w:rPr>
                <w:rFonts w:eastAsia="Times New Roman" w:cs="Calibri"/>
                <w:color w:val="000000"/>
                <w:sz w:val="22"/>
                <w:szCs w:val="22"/>
                <w:lang w:eastAsia="en-US"/>
              </w:rPr>
              <w:t>)</w:t>
            </w:r>
          </w:p>
        </w:tc>
      </w:tr>
      <w:tr w:rsidR="00C005D5" w:rsidRPr="00C005D5" w14:paraId="7DC13203" w14:textId="77777777" w:rsidTr="00C005D5">
        <w:trPr>
          <w:trHeight w:val="630"/>
        </w:trPr>
        <w:tc>
          <w:tcPr>
            <w:tcW w:w="812" w:type="pct"/>
            <w:vMerge/>
            <w:tcBorders>
              <w:top w:val="nil"/>
              <w:left w:val="single" w:sz="4" w:space="0" w:color="auto"/>
              <w:bottom w:val="single" w:sz="4" w:space="0" w:color="000000"/>
              <w:right w:val="single" w:sz="4" w:space="0" w:color="auto"/>
            </w:tcBorders>
            <w:vAlign w:val="center"/>
            <w:hideMark/>
          </w:tcPr>
          <w:p w14:paraId="5A6A6EA3"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4023569B"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3.3 Threat detection and protocol for adaptation with standard operating procedure </w:t>
            </w:r>
          </w:p>
        </w:tc>
        <w:tc>
          <w:tcPr>
            <w:tcW w:w="756" w:type="pct"/>
            <w:tcBorders>
              <w:top w:val="nil"/>
              <w:left w:val="nil"/>
              <w:bottom w:val="single" w:sz="4" w:space="0" w:color="auto"/>
              <w:right w:val="single" w:sz="4" w:space="0" w:color="auto"/>
            </w:tcBorders>
            <w:shd w:val="clear" w:color="auto" w:fill="auto"/>
            <w:hideMark/>
          </w:tcPr>
          <w:p w14:paraId="26BE47A9"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5,000,000 </w:t>
            </w:r>
          </w:p>
        </w:tc>
        <w:tc>
          <w:tcPr>
            <w:tcW w:w="957" w:type="pct"/>
            <w:tcBorders>
              <w:top w:val="nil"/>
              <w:left w:val="nil"/>
              <w:bottom w:val="single" w:sz="4" w:space="0" w:color="auto"/>
              <w:right w:val="single" w:sz="4" w:space="0" w:color="auto"/>
            </w:tcBorders>
            <w:shd w:val="clear" w:color="auto" w:fill="auto"/>
            <w:hideMark/>
          </w:tcPr>
          <w:p w14:paraId="6CCFDF94" w14:textId="3D7970F5"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5787A4C0" w14:textId="77777777" w:rsidTr="00C005D5">
        <w:trPr>
          <w:trHeight w:val="630"/>
        </w:trPr>
        <w:tc>
          <w:tcPr>
            <w:tcW w:w="812" w:type="pct"/>
            <w:vMerge/>
            <w:tcBorders>
              <w:top w:val="nil"/>
              <w:left w:val="single" w:sz="4" w:space="0" w:color="auto"/>
              <w:bottom w:val="single" w:sz="4" w:space="0" w:color="000000"/>
              <w:right w:val="single" w:sz="4" w:space="0" w:color="auto"/>
            </w:tcBorders>
            <w:vAlign w:val="center"/>
            <w:hideMark/>
          </w:tcPr>
          <w:p w14:paraId="77A8AA07"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1C8FC203" w14:textId="4BD388CA"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4.1 Preparedness plan for vulnerable communities prepared to reduce risks from </w:t>
            </w:r>
            <w:r w:rsidR="009A2AD9">
              <w:rPr>
                <w:rFonts w:eastAsia="Times New Roman" w:cs="Calibri"/>
                <w:color w:val="000000"/>
                <w:sz w:val="22"/>
                <w:szCs w:val="22"/>
                <w:lang w:eastAsia="en-US"/>
              </w:rPr>
              <w:t>GLOF and flood</w:t>
            </w:r>
            <w:r w:rsidRPr="00C005D5">
              <w:rPr>
                <w:rFonts w:eastAsia="Times New Roman" w:cs="Calibri"/>
                <w:color w:val="000000"/>
                <w:sz w:val="22"/>
                <w:szCs w:val="22"/>
                <w:lang w:eastAsia="en-US"/>
              </w:rPr>
              <w:t xml:space="preserve"> events</w:t>
            </w:r>
          </w:p>
        </w:tc>
        <w:tc>
          <w:tcPr>
            <w:tcW w:w="756" w:type="pct"/>
            <w:tcBorders>
              <w:top w:val="nil"/>
              <w:left w:val="nil"/>
              <w:bottom w:val="single" w:sz="4" w:space="0" w:color="auto"/>
              <w:right w:val="single" w:sz="4" w:space="0" w:color="auto"/>
            </w:tcBorders>
            <w:shd w:val="clear" w:color="auto" w:fill="auto"/>
            <w:hideMark/>
          </w:tcPr>
          <w:p w14:paraId="52129D1E"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3,000,000 </w:t>
            </w:r>
          </w:p>
        </w:tc>
        <w:tc>
          <w:tcPr>
            <w:tcW w:w="957" w:type="pct"/>
            <w:tcBorders>
              <w:top w:val="nil"/>
              <w:left w:val="nil"/>
              <w:bottom w:val="single" w:sz="4" w:space="0" w:color="auto"/>
              <w:right w:val="single" w:sz="4" w:space="0" w:color="auto"/>
            </w:tcBorders>
            <w:shd w:val="clear" w:color="auto" w:fill="auto"/>
            <w:hideMark/>
          </w:tcPr>
          <w:p w14:paraId="2F22724C" w14:textId="10585099"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59B305E9" w14:textId="77777777" w:rsidTr="00C005D5">
        <w:trPr>
          <w:trHeight w:val="945"/>
        </w:trPr>
        <w:tc>
          <w:tcPr>
            <w:tcW w:w="812" w:type="pct"/>
            <w:vMerge/>
            <w:tcBorders>
              <w:top w:val="nil"/>
              <w:left w:val="single" w:sz="4" w:space="0" w:color="auto"/>
              <w:bottom w:val="single" w:sz="4" w:space="0" w:color="000000"/>
              <w:right w:val="single" w:sz="4" w:space="0" w:color="auto"/>
            </w:tcBorders>
            <w:vAlign w:val="center"/>
            <w:hideMark/>
          </w:tcPr>
          <w:p w14:paraId="09C83D1C"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61DD091A"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4.2 Identification of community resource persons for conducting mock-drills and assistance in system operation of the installed early warning system</w:t>
            </w:r>
          </w:p>
        </w:tc>
        <w:tc>
          <w:tcPr>
            <w:tcW w:w="756" w:type="pct"/>
            <w:tcBorders>
              <w:top w:val="nil"/>
              <w:left w:val="nil"/>
              <w:bottom w:val="single" w:sz="4" w:space="0" w:color="auto"/>
              <w:right w:val="single" w:sz="4" w:space="0" w:color="auto"/>
            </w:tcBorders>
            <w:shd w:val="clear" w:color="auto" w:fill="auto"/>
            <w:hideMark/>
          </w:tcPr>
          <w:p w14:paraId="77B3118B"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10,000,000 </w:t>
            </w:r>
          </w:p>
        </w:tc>
        <w:tc>
          <w:tcPr>
            <w:tcW w:w="957" w:type="pct"/>
            <w:tcBorders>
              <w:top w:val="nil"/>
              <w:left w:val="nil"/>
              <w:bottom w:val="single" w:sz="4" w:space="0" w:color="auto"/>
              <w:right w:val="single" w:sz="4" w:space="0" w:color="auto"/>
            </w:tcBorders>
            <w:shd w:val="clear" w:color="auto" w:fill="auto"/>
            <w:hideMark/>
          </w:tcPr>
          <w:p w14:paraId="2BB4FF4D" w14:textId="2718B10F"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6DAEE0B0" w14:textId="77777777" w:rsidTr="00C005D5">
        <w:trPr>
          <w:trHeight w:val="945"/>
        </w:trPr>
        <w:tc>
          <w:tcPr>
            <w:tcW w:w="812" w:type="pct"/>
            <w:vMerge/>
            <w:tcBorders>
              <w:top w:val="nil"/>
              <w:left w:val="single" w:sz="4" w:space="0" w:color="auto"/>
              <w:bottom w:val="single" w:sz="4" w:space="0" w:color="000000"/>
              <w:right w:val="single" w:sz="4" w:space="0" w:color="auto"/>
            </w:tcBorders>
            <w:vAlign w:val="center"/>
            <w:hideMark/>
          </w:tcPr>
          <w:p w14:paraId="43F6ACC9"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694F7F7F" w14:textId="0D33843A"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4.3 Climate proofing target infrastructures from the </w:t>
            </w:r>
            <w:r w:rsidR="009A2AD9">
              <w:rPr>
                <w:rFonts w:eastAsia="Times New Roman" w:cs="Calibri"/>
                <w:color w:val="000000"/>
                <w:sz w:val="22"/>
                <w:szCs w:val="22"/>
                <w:lang w:eastAsia="en-US"/>
              </w:rPr>
              <w:t>GLOF and flood</w:t>
            </w:r>
            <w:r w:rsidRPr="00C005D5">
              <w:rPr>
                <w:rFonts w:eastAsia="Times New Roman" w:cs="Calibri"/>
                <w:color w:val="000000"/>
                <w:sz w:val="22"/>
                <w:szCs w:val="22"/>
                <w:lang w:eastAsia="en-US"/>
              </w:rPr>
              <w:t xml:space="preserve"> risk such as check dams, spill-ways, slope stabilization or controlled drainage, etc</w:t>
            </w:r>
            <w:r w:rsidR="008C0F8E">
              <w:rPr>
                <w:rFonts w:eastAsia="Times New Roman" w:cs="Calibri"/>
                <w:color w:val="000000"/>
                <w:sz w:val="22"/>
                <w:szCs w:val="22"/>
                <w:lang w:eastAsia="en-US"/>
              </w:rPr>
              <w:t>.</w:t>
            </w:r>
          </w:p>
        </w:tc>
        <w:tc>
          <w:tcPr>
            <w:tcW w:w="756" w:type="pct"/>
            <w:tcBorders>
              <w:top w:val="nil"/>
              <w:left w:val="nil"/>
              <w:bottom w:val="single" w:sz="4" w:space="0" w:color="auto"/>
              <w:right w:val="single" w:sz="4" w:space="0" w:color="auto"/>
            </w:tcBorders>
            <w:shd w:val="clear" w:color="auto" w:fill="auto"/>
            <w:hideMark/>
          </w:tcPr>
          <w:p w14:paraId="29DB1B3B"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28,000,000 </w:t>
            </w:r>
          </w:p>
        </w:tc>
        <w:tc>
          <w:tcPr>
            <w:tcW w:w="957" w:type="pct"/>
            <w:tcBorders>
              <w:top w:val="nil"/>
              <w:left w:val="nil"/>
              <w:bottom w:val="single" w:sz="4" w:space="0" w:color="auto"/>
              <w:right w:val="single" w:sz="4" w:space="0" w:color="auto"/>
            </w:tcBorders>
            <w:shd w:val="clear" w:color="auto" w:fill="auto"/>
            <w:hideMark/>
          </w:tcPr>
          <w:p w14:paraId="55B07615" w14:textId="794D5E1E"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7EECAA46" w14:textId="77777777" w:rsidTr="00C005D5">
        <w:trPr>
          <w:trHeight w:val="630"/>
        </w:trPr>
        <w:tc>
          <w:tcPr>
            <w:tcW w:w="812" w:type="pct"/>
            <w:vMerge/>
            <w:tcBorders>
              <w:top w:val="nil"/>
              <w:left w:val="single" w:sz="4" w:space="0" w:color="auto"/>
              <w:bottom w:val="single" w:sz="4" w:space="0" w:color="000000"/>
              <w:right w:val="single" w:sz="4" w:space="0" w:color="auto"/>
            </w:tcBorders>
            <w:vAlign w:val="center"/>
            <w:hideMark/>
          </w:tcPr>
          <w:p w14:paraId="68EEB0B4"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27FDD178"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5.1 Science and policy briefs prepared based on the technical and other data generated from the project</w:t>
            </w:r>
          </w:p>
        </w:tc>
        <w:tc>
          <w:tcPr>
            <w:tcW w:w="756" w:type="pct"/>
            <w:tcBorders>
              <w:top w:val="nil"/>
              <w:left w:val="nil"/>
              <w:bottom w:val="single" w:sz="4" w:space="0" w:color="auto"/>
              <w:right w:val="single" w:sz="4" w:space="0" w:color="auto"/>
            </w:tcBorders>
            <w:shd w:val="clear" w:color="auto" w:fill="auto"/>
            <w:hideMark/>
          </w:tcPr>
          <w:p w14:paraId="4F59A788"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3,000,000 </w:t>
            </w:r>
          </w:p>
        </w:tc>
        <w:tc>
          <w:tcPr>
            <w:tcW w:w="957" w:type="pct"/>
            <w:tcBorders>
              <w:top w:val="nil"/>
              <w:left w:val="nil"/>
              <w:bottom w:val="single" w:sz="4" w:space="0" w:color="auto"/>
              <w:right w:val="single" w:sz="4" w:space="0" w:color="auto"/>
            </w:tcBorders>
            <w:shd w:val="clear" w:color="auto" w:fill="auto"/>
            <w:hideMark/>
          </w:tcPr>
          <w:p w14:paraId="3D7CFC6D" w14:textId="2820A4A7"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4E1E3252" w14:textId="77777777" w:rsidTr="00C005D5">
        <w:trPr>
          <w:trHeight w:val="630"/>
        </w:trPr>
        <w:tc>
          <w:tcPr>
            <w:tcW w:w="812" w:type="pct"/>
            <w:vMerge/>
            <w:tcBorders>
              <w:top w:val="nil"/>
              <w:left w:val="single" w:sz="4" w:space="0" w:color="auto"/>
              <w:bottom w:val="single" w:sz="4" w:space="0" w:color="000000"/>
              <w:right w:val="single" w:sz="4" w:space="0" w:color="auto"/>
            </w:tcBorders>
            <w:vAlign w:val="center"/>
            <w:hideMark/>
          </w:tcPr>
          <w:p w14:paraId="584D46F9"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27A8AEED" w14:textId="0C646C8E"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5.2 Policy framework and guidelines to address </w:t>
            </w:r>
            <w:r w:rsidR="009A2AD9">
              <w:rPr>
                <w:rFonts w:eastAsia="Times New Roman" w:cs="Calibri"/>
                <w:color w:val="000000"/>
                <w:sz w:val="22"/>
                <w:szCs w:val="22"/>
                <w:lang w:eastAsia="en-US"/>
              </w:rPr>
              <w:t>GLOF and flood</w:t>
            </w:r>
            <w:r w:rsidRPr="00C005D5">
              <w:rPr>
                <w:rFonts w:eastAsia="Times New Roman" w:cs="Calibri"/>
                <w:color w:val="000000"/>
                <w:sz w:val="22"/>
                <w:szCs w:val="22"/>
                <w:lang w:eastAsia="en-US"/>
              </w:rPr>
              <w:t xml:space="preserve"> risks included the disaster management plan and policy</w:t>
            </w:r>
          </w:p>
        </w:tc>
        <w:tc>
          <w:tcPr>
            <w:tcW w:w="756" w:type="pct"/>
            <w:tcBorders>
              <w:top w:val="nil"/>
              <w:left w:val="nil"/>
              <w:bottom w:val="single" w:sz="4" w:space="0" w:color="auto"/>
              <w:right w:val="single" w:sz="4" w:space="0" w:color="auto"/>
            </w:tcBorders>
            <w:shd w:val="clear" w:color="auto" w:fill="auto"/>
            <w:hideMark/>
          </w:tcPr>
          <w:p w14:paraId="0D4B863A"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9,500,000 </w:t>
            </w:r>
          </w:p>
        </w:tc>
        <w:tc>
          <w:tcPr>
            <w:tcW w:w="957" w:type="pct"/>
            <w:tcBorders>
              <w:top w:val="nil"/>
              <w:left w:val="nil"/>
              <w:bottom w:val="single" w:sz="4" w:space="0" w:color="auto"/>
              <w:right w:val="single" w:sz="4" w:space="0" w:color="auto"/>
            </w:tcBorders>
            <w:shd w:val="clear" w:color="auto" w:fill="auto"/>
            <w:hideMark/>
          </w:tcPr>
          <w:p w14:paraId="25692787" w14:textId="075968F9"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0395C32B" w14:textId="77777777" w:rsidTr="00C005D5">
        <w:trPr>
          <w:trHeight w:val="2205"/>
        </w:trPr>
        <w:tc>
          <w:tcPr>
            <w:tcW w:w="812" w:type="pct"/>
            <w:vMerge w:val="restart"/>
            <w:tcBorders>
              <w:top w:val="nil"/>
              <w:left w:val="single" w:sz="4" w:space="0" w:color="auto"/>
              <w:bottom w:val="single" w:sz="4" w:space="0" w:color="000000"/>
              <w:right w:val="single" w:sz="4" w:space="0" w:color="auto"/>
            </w:tcBorders>
            <w:shd w:val="clear" w:color="auto" w:fill="auto"/>
            <w:vAlign w:val="center"/>
            <w:hideMark/>
          </w:tcPr>
          <w:p w14:paraId="777D4A2E" w14:textId="77777777" w:rsidR="00C005D5" w:rsidRPr="00C005D5" w:rsidRDefault="00C005D5" w:rsidP="00C005D5">
            <w:pPr>
              <w:spacing w:after="0" w:line="240" w:lineRule="auto"/>
              <w:jc w:val="center"/>
              <w:rPr>
                <w:rFonts w:eastAsia="Times New Roman" w:cs="Calibri"/>
                <w:b/>
                <w:color w:val="000000"/>
                <w:sz w:val="22"/>
                <w:szCs w:val="22"/>
                <w:lang w:eastAsia="en-US"/>
              </w:rPr>
            </w:pPr>
            <w:r w:rsidRPr="00C005D5">
              <w:rPr>
                <w:rFonts w:eastAsia="Times New Roman" w:cs="Calibri"/>
                <w:b/>
                <w:color w:val="000000"/>
                <w:sz w:val="22"/>
                <w:szCs w:val="22"/>
                <w:lang w:eastAsia="en-US"/>
              </w:rPr>
              <w:t>Investment Activity</w:t>
            </w:r>
          </w:p>
        </w:tc>
        <w:tc>
          <w:tcPr>
            <w:tcW w:w="2476" w:type="pct"/>
            <w:tcBorders>
              <w:top w:val="nil"/>
              <w:left w:val="nil"/>
              <w:bottom w:val="single" w:sz="4" w:space="0" w:color="auto"/>
              <w:right w:val="single" w:sz="4" w:space="0" w:color="auto"/>
            </w:tcBorders>
            <w:shd w:val="clear" w:color="auto" w:fill="auto"/>
            <w:hideMark/>
          </w:tcPr>
          <w:p w14:paraId="1C93B11D" w14:textId="5C9778AB"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1.1 Identification and site preparation for installation of water sensors at different elevation above the previous high water mark such that different sensors would be able to indicate any progressively rising river stages. Provision of high frequency transmitters to posts (army, paramilitary and state police as well as revenue administration) and development of relay stations. </w:t>
            </w:r>
          </w:p>
        </w:tc>
        <w:tc>
          <w:tcPr>
            <w:tcW w:w="756" w:type="pct"/>
            <w:tcBorders>
              <w:top w:val="nil"/>
              <w:left w:val="nil"/>
              <w:bottom w:val="single" w:sz="4" w:space="0" w:color="auto"/>
              <w:right w:val="single" w:sz="4" w:space="0" w:color="auto"/>
            </w:tcBorders>
            <w:shd w:val="clear" w:color="auto" w:fill="auto"/>
            <w:hideMark/>
          </w:tcPr>
          <w:p w14:paraId="68FE5650"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67,549,000 </w:t>
            </w:r>
          </w:p>
        </w:tc>
        <w:tc>
          <w:tcPr>
            <w:tcW w:w="957" w:type="pct"/>
            <w:tcBorders>
              <w:top w:val="nil"/>
              <w:left w:val="nil"/>
              <w:bottom w:val="single" w:sz="4" w:space="0" w:color="auto"/>
              <w:right w:val="single" w:sz="4" w:space="0" w:color="auto"/>
            </w:tcBorders>
            <w:shd w:val="clear" w:color="auto" w:fill="auto"/>
            <w:hideMark/>
          </w:tcPr>
          <w:p w14:paraId="00421E6C" w14:textId="618D9993" w:rsidR="00C005D5" w:rsidRPr="00C005D5" w:rsidRDefault="00C005D5" w:rsidP="00C005D5">
            <w:pPr>
              <w:spacing w:after="0" w:line="240" w:lineRule="auto"/>
              <w:jc w:val="center"/>
              <w:rPr>
                <w:rFonts w:eastAsia="Times New Roman" w:cs="Calibri"/>
                <w:color w:val="000000"/>
                <w:sz w:val="22"/>
                <w:szCs w:val="22"/>
                <w:lang w:eastAsia="en-US"/>
              </w:rPr>
            </w:pPr>
            <w:r w:rsidRPr="00C005D5">
              <w:rPr>
                <w:rFonts w:eastAsia="Times New Roman" w:cs="Calibri"/>
                <w:color w:val="000000"/>
                <w:sz w:val="22"/>
                <w:szCs w:val="22"/>
                <w:lang w:eastAsia="en-US"/>
              </w:rPr>
              <w:t>125,029,000.00</w:t>
            </w:r>
            <w:r w:rsidR="005D7518">
              <w:rPr>
                <w:rFonts w:eastAsia="Times New Roman" w:cs="Calibri"/>
                <w:color w:val="000000"/>
                <w:sz w:val="22"/>
                <w:szCs w:val="22"/>
                <w:lang w:eastAsia="en-US"/>
              </w:rPr>
              <w:t xml:space="preserve"> (</w:t>
            </w:r>
            <w:r w:rsidR="005D7518" w:rsidRPr="00C005D5">
              <w:rPr>
                <w:rFonts w:eastAsia="Times New Roman" w:cs="Calibri"/>
                <w:color w:val="000000"/>
                <w:sz w:val="22"/>
                <w:szCs w:val="22"/>
                <w:lang w:eastAsia="en-US"/>
              </w:rPr>
              <w:t>61%</w:t>
            </w:r>
            <w:r w:rsidR="005D7518">
              <w:rPr>
                <w:rFonts w:eastAsia="Times New Roman" w:cs="Calibri"/>
                <w:color w:val="000000"/>
                <w:sz w:val="22"/>
                <w:szCs w:val="22"/>
                <w:lang w:eastAsia="en-US"/>
              </w:rPr>
              <w:t>)</w:t>
            </w:r>
          </w:p>
        </w:tc>
      </w:tr>
      <w:tr w:rsidR="00C005D5" w:rsidRPr="00C005D5" w14:paraId="1C4A87BC" w14:textId="77777777" w:rsidTr="00C005D5">
        <w:trPr>
          <w:trHeight w:val="630"/>
        </w:trPr>
        <w:tc>
          <w:tcPr>
            <w:tcW w:w="812" w:type="pct"/>
            <w:vMerge/>
            <w:tcBorders>
              <w:top w:val="nil"/>
              <w:left w:val="single" w:sz="4" w:space="0" w:color="auto"/>
              <w:bottom w:val="single" w:sz="4" w:space="0" w:color="000000"/>
              <w:right w:val="single" w:sz="4" w:space="0" w:color="auto"/>
            </w:tcBorders>
            <w:vAlign w:val="center"/>
            <w:hideMark/>
          </w:tcPr>
          <w:p w14:paraId="236D095D"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290CF43D"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1.2 Identification of vulnerable population and </w:t>
            </w:r>
            <w:proofErr w:type="spellStart"/>
            <w:r w:rsidRPr="00C005D5">
              <w:rPr>
                <w:rFonts w:eastAsia="Times New Roman" w:cs="Calibri"/>
                <w:color w:val="000000"/>
                <w:sz w:val="22"/>
                <w:szCs w:val="22"/>
                <w:lang w:eastAsia="en-US"/>
              </w:rPr>
              <w:t>inventorizing</w:t>
            </w:r>
            <w:proofErr w:type="spellEnd"/>
            <w:r w:rsidRPr="00C005D5">
              <w:rPr>
                <w:rFonts w:eastAsia="Times New Roman" w:cs="Calibri"/>
                <w:color w:val="000000"/>
                <w:sz w:val="22"/>
                <w:szCs w:val="22"/>
                <w:lang w:eastAsia="en-US"/>
              </w:rPr>
              <w:t xml:space="preserve"> of vulnerable infrastructure </w:t>
            </w:r>
          </w:p>
        </w:tc>
        <w:tc>
          <w:tcPr>
            <w:tcW w:w="756" w:type="pct"/>
            <w:tcBorders>
              <w:top w:val="nil"/>
              <w:left w:val="nil"/>
              <w:bottom w:val="single" w:sz="4" w:space="0" w:color="auto"/>
              <w:right w:val="single" w:sz="4" w:space="0" w:color="auto"/>
            </w:tcBorders>
            <w:shd w:val="clear" w:color="auto" w:fill="auto"/>
            <w:hideMark/>
          </w:tcPr>
          <w:p w14:paraId="71028556"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3,980,000 </w:t>
            </w:r>
          </w:p>
        </w:tc>
        <w:tc>
          <w:tcPr>
            <w:tcW w:w="957" w:type="pct"/>
            <w:tcBorders>
              <w:top w:val="nil"/>
              <w:left w:val="nil"/>
              <w:bottom w:val="single" w:sz="4" w:space="0" w:color="auto"/>
              <w:right w:val="single" w:sz="4" w:space="0" w:color="auto"/>
            </w:tcBorders>
            <w:shd w:val="clear" w:color="auto" w:fill="auto"/>
            <w:hideMark/>
          </w:tcPr>
          <w:p w14:paraId="08C22D25" w14:textId="76EF3932"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1AB33AAB" w14:textId="77777777" w:rsidTr="00C005D5">
        <w:trPr>
          <w:trHeight w:val="630"/>
        </w:trPr>
        <w:tc>
          <w:tcPr>
            <w:tcW w:w="812" w:type="pct"/>
            <w:vMerge/>
            <w:tcBorders>
              <w:top w:val="nil"/>
              <w:left w:val="single" w:sz="4" w:space="0" w:color="auto"/>
              <w:bottom w:val="single" w:sz="4" w:space="0" w:color="000000"/>
              <w:right w:val="single" w:sz="4" w:space="0" w:color="auto"/>
            </w:tcBorders>
            <w:vAlign w:val="center"/>
            <w:hideMark/>
          </w:tcPr>
          <w:p w14:paraId="7245FFF9"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0279FB02"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2.1 Multi-stakeholder engagement to prepare hazard and vulnerability map</w:t>
            </w:r>
          </w:p>
        </w:tc>
        <w:tc>
          <w:tcPr>
            <w:tcW w:w="756" w:type="pct"/>
            <w:tcBorders>
              <w:top w:val="nil"/>
              <w:left w:val="nil"/>
              <w:bottom w:val="single" w:sz="4" w:space="0" w:color="auto"/>
              <w:right w:val="single" w:sz="4" w:space="0" w:color="auto"/>
            </w:tcBorders>
            <w:shd w:val="clear" w:color="auto" w:fill="auto"/>
            <w:hideMark/>
          </w:tcPr>
          <w:p w14:paraId="1C9F1F78"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5,500,000 </w:t>
            </w:r>
          </w:p>
        </w:tc>
        <w:tc>
          <w:tcPr>
            <w:tcW w:w="957" w:type="pct"/>
            <w:tcBorders>
              <w:top w:val="nil"/>
              <w:left w:val="nil"/>
              <w:bottom w:val="single" w:sz="4" w:space="0" w:color="auto"/>
              <w:right w:val="single" w:sz="4" w:space="0" w:color="auto"/>
            </w:tcBorders>
            <w:shd w:val="clear" w:color="auto" w:fill="auto"/>
            <w:hideMark/>
          </w:tcPr>
          <w:p w14:paraId="1F870ABA" w14:textId="60B706E8"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00567B1A" w14:textId="77777777" w:rsidTr="00C005D5">
        <w:trPr>
          <w:trHeight w:val="630"/>
        </w:trPr>
        <w:tc>
          <w:tcPr>
            <w:tcW w:w="812" w:type="pct"/>
            <w:vMerge/>
            <w:tcBorders>
              <w:top w:val="nil"/>
              <w:left w:val="single" w:sz="4" w:space="0" w:color="auto"/>
              <w:bottom w:val="single" w:sz="4" w:space="0" w:color="000000"/>
              <w:right w:val="single" w:sz="4" w:space="0" w:color="auto"/>
            </w:tcBorders>
            <w:vAlign w:val="center"/>
            <w:hideMark/>
          </w:tcPr>
          <w:p w14:paraId="68DE7554"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39481519"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2.2 Delineation of zones and </w:t>
            </w:r>
            <w:proofErr w:type="spellStart"/>
            <w:r w:rsidRPr="00C005D5">
              <w:rPr>
                <w:rFonts w:eastAsia="Times New Roman" w:cs="Calibri"/>
                <w:color w:val="000000"/>
                <w:sz w:val="22"/>
                <w:szCs w:val="22"/>
                <w:lang w:eastAsia="en-US"/>
              </w:rPr>
              <w:t>updation</w:t>
            </w:r>
            <w:proofErr w:type="spellEnd"/>
            <w:r w:rsidRPr="00C005D5">
              <w:rPr>
                <w:rFonts w:eastAsia="Times New Roman" w:cs="Calibri"/>
                <w:color w:val="000000"/>
                <w:sz w:val="22"/>
                <w:szCs w:val="22"/>
                <w:lang w:eastAsia="en-US"/>
              </w:rPr>
              <w:t xml:space="preserve"> of master plans and draft guidelines for notifications</w:t>
            </w:r>
          </w:p>
        </w:tc>
        <w:tc>
          <w:tcPr>
            <w:tcW w:w="756" w:type="pct"/>
            <w:tcBorders>
              <w:top w:val="nil"/>
              <w:left w:val="nil"/>
              <w:bottom w:val="single" w:sz="4" w:space="0" w:color="auto"/>
              <w:right w:val="single" w:sz="4" w:space="0" w:color="auto"/>
            </w:tcBorders>
            <w:shd w:val="clear" w:color="auto" w:fill="auto"/>
            <w:hideMark/>
          </w:tcPr>
          <w:p w14:paraId="1D5E240B"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5,000,000 </w:t>
            </w:r>
          </w:p>
        </w:tc>
        <w:tc>
          <w:tcPr>
            <w:tcW w:w="957" w:type="pct"/>
            <w:tcBorders>
              <w:top w:val="nil"/>
              <w:left w:val="nil"/>
              <w:bottom w:val="single" w:sz="4" w:space="0" w:color="auto"/>
              <w:right w:val="single" w:sz="4" w:space="0" w:color="auto"/>
            </w:tcBorders>
            <w:shd w:val="clear" w:color="auto" w:fill="auto"/>
            <w:hideMark/>
          </w:tcPr>
          <w:p w14:paraId="3F998A2B" w14:textId="6890DD0D"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13E80CB9" w14:textId="77777777" w:rsidTr="00C005D5">
        <w:trPr>
          <w:trHeight w:val="945"/>
        </w:trPr>
        <w:tc>
          <w:tcPr>
            <w:tcW w:w="812" w:type="pct"/>
            <w:vMerge/>
            <w:tcBorders>
              <w:top w:val="nil"/>
              <w:left w:val="single" w:sz="4" w:space="0" w:color="auto"/>
              <w:bottom w:val="single" w:sz="4" w:space="0" w:color="000000"/>
              <w:right w:val="single" w:sz="4" w:space="0" w:color="auto"/>
            </w:tcBorders>
            <w:vAlign w:val="center"/>
            <w:hideMark/>
          </w:tcPr>
          <w:p w14:paraId="10BD4201"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4799E4A0"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3.1 Development of specifications based on the identified criteria for the sensors, relay equipment, electric horns with extended line of sight VHF transmitters and receivers </w:t>
            </w:r>
          </w:p>
        </w:tc>
        <w:tc>
          <w:tcPr>
            <w:tcW w:w="756" w:type="pct"/>
            <w:tcBorders>
              <w:top w:val="nil"/>
              <w:left w:val="nil"/>
              <w:bottom w:val="single" w:sz="4" w:space="0" w:color="auto"/>
              <w:right w:val="single" w:sz="4" w:space="0" w:color="auto"/>
            </w:tcBorders>
            <w:shd w:val="clear" w:color="auto" w:fill="auto"/>
            <w:hideMark/>
          </w:tcPr>
          <w:p w14:paraId="75E4A22C"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1,000,000 </w:t>
            </w:r>
          </w:p>
        </w:tc>
        <w:tc>
          <w:tcPr>
            <w:tcW w:w="957" w:type="pct"/>
            <w:tcBorders>
              <w:top w:val="nil"/>
              <w:left w:val="nil"/>
              <w:bottom w:val="single" w:sz="4" w:space="0" w:color="auto"/>
              <w:right w:val="single" w:sz="4" w:space="0" w:color="auto"/>
            </w:tcBorders>
            <w:shd w:val="clear" w:color="auto" w:fill="auto"/>
            <w:hideMark/>
          </w:tcPr>
          <w:p w14:paraId="5F2E7269" w14:textId="187D35B5"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38516F79" w14:textId="77777777" w:rsidTr="00C005D5">
        <w:trPr>
          <w:trHeight w:val="630"/>
        </w:trPr>
        <w:tc>
          <w:tcPr>
            <w:tcW w:w="812" w:type="pct"/>
            <w:vMerge/>
            <w:tcBorders>
              <w:top w:val="nil"/>
              <w:left w:val="single" w:sz="4" w:space="0" w:color="auto"/>
              <w:bottom w:val="single" w:sz="4" w:space="0" w:color="000000"/>
              <w:right w:val="single" w:sz="4" w:space="0" w:color="auto"/>
            </w:tcBorders>
            <w:vAlign w:val="center"/>
            <w:hideMark/>
          </w:tcPr>
          <w:p w14:paraId="483CE23C"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62BFE725" w14:textId="4027B3B1"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3.2 Procurement, installation of equipment and training for operationalization of the system </w:t>
            </w:r>
          </w:p>
        </w:tc>
        <w:tc>
          <w:tcPr>
            <w:tcW w:w="756" w:type="pct"/>
            <w:tcBorders>
              <w:top w:val="nil"/>
              <w:left w:val="nil"/>
              <w:bottom w:val="single" w:sz="4" w:space="0" w:color="auto"/>
              <w:right w:val="single" w:sz="4" w:space="0" w:color="auto"/>
            </w:tcBorders>
            <w:shd w:val="clear" w:color="auto" w:fill="auto"/>
            <w:hideMark/>
          </w:tcPr>
          <w:p w14:paraId="77135DFD"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42,000,000 </w:t>
            </w:r>
          </w:p>
        </w:tc>
        <w:tc>
          <w:tcPr>
            <w:tcW w:w="957" w:type="pct"/>
            <w:tcBorders>
              <w:top w:val="nil"/>
              <w:left w:val="nil"/>
              <w:bottom w:val="single" w:sz="4" w:space="0" w:color="auto"/>
              <w:right w:val="single" w:sz="4" w:space="0" w:color="auto"/>
            </w:tcBorders>
            <w:shd w:val="clear" w:color="auto" w:fill="auto"/>
            <w:hideMark/>
          </w:tcPr>
          <w:p w14:paraId="3D09B429" w14:textId="16822F82"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30E6DB26" w14:textId="77777777" w:rsidTr="00C005D5">
        <w:trPr>
          <w:trHeight w:val="630"/>
        </w:trPr>
        <w:tc>
          <w:tcPr>
            <w:tcW w:w="812" w:type="pct"/>
            <w:vMerge w:val="restart"/>
            <w:tcBorders>
              <w:top w:val="nil"/>
              <w:left w:val="single" w:sz="4" w:space="0" w:color="auto"/>
              <w:bottom w:val="single" w:sz="4" w:space="0" w:color="000000"/>
              <w:right w:val="single" w:sz="4" w:space="0" w:color="auto"/>
            </w:tcBorders>
            <w:shd w:val="clear" w:color="auto" w:fill="auto"/>
            <w:vAlign w:val="center"/>
            <w:hideMark/>
          </w:tcPr>
          <w:p w14:paraId="272E41FC" w14:textId="77777777" w:rsidR="00C005D5" w:rsidRPr="00C005D5" w:rsidRDefault="00C005D5" w:rsidP="00C005D5">
            <w:pPr>
              <w:spacing w:after="0" w:line="240" w:lineRule="auto"/>
              <w:jc w:val="center"/>
              <w:rPr>
                <w:rFonts w:eastAsia="Times New Roman" w:cs="Calibri"/>
                <w:b/>
                <w:color w:val="000000"/>
                <w:sz w:val="22"/>
                <w:szCs w:val="22"/>
                <w:lang w:eastAsia="en-US"/>
              </w:rPr>
            </w:pPr>
            <w:r w:rsidRPr="00C005D5">
              <w:rPr>
                <w:rFonts w:eastAsia="Times New Roman" w:cs="Calibri"/>
                <w:b/>
                <w:color w:val="000000"/>
                <w:sz w:val="22"/>
                <w:szCs w:val="22"/>
                <w:lang w:eastAsia="en-US"/>
              </w:rPr>
              <w:lastRenderedPageBreak/>
              <w:t>Project Management Activity</w:t>
            </w:r>
          </w:p>
        </w:tc>
        <w:tc>
          <w:tcPr>
            <w:tcW w:w="2476" w:type="pct"/>
            <w:tcBorders>
              <w:top w:val="nil"/>
              <w:left w:val="nil"/>
              <w:bottom w:val="single" w:sz="4" w:space="0" w:color="auto"/>
              <w:right w:val="single" w:sz="4" w:space="0" w:color="auto"/>
            </w:tcBorders>
            <w:shd w:val="clear" w:color="auto" w:fill="auto"/>
            <w:hideMark/>
          </w:tcPr>
          <w:p w14:paraId="34A62FE6"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5.3 Lessons learnt are widely shared in network and various platforms </w:t>
            </w:r>
          </w:p>
        </w:tc>
        <w:tc>
          <w:tcPr>
            <w:tcW w:w="756" w:type="pct"/>
            <w:tcBorders>
              <w:top w:val="nil"/>
              <w:left w:val="nil"/>
              <w:bottom w:val="single" w:sz="4" w:space="0" w:color="auto"/>
              <w:right w:val="single" w:sz="4" w:space="0" w:color="auto"/>
            </w:tcBorders>
            <w:shd w:val="clear" w:color="auto" w:fill="auto"/>
            <w:hideMark/>
          </w:tcPr>
          <w:p w14:paraId="66884BBE"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3,000,000 </w:t>
            </w:r>
          </w:p>
        </w:tc>
        <w:tc>
          <w:tcPr>
            <w:tcW w:w="957" w:type="pct"/>
            <w:tcBorders>
              <w:top w:val="nil"/>
              <w:left w:val="nil"/>
              <w:bottom w:val="single" w:sz="4" w:space="0" w:color="auto"/>
              <w:right w:val="single" w:sz="4" w:space="0" w:color="auto"/>
            </w:tcBorders>
            <w:shd w:val="clear" w:color="auto" w:fill="auto"/>
            <w:hideMark/>
          </w:tcPr>
          <w:p w14:paraId="15CE92EA" w14:textId="3CCDBAF4" w:rsidR="00C005D5" w:rsidRPr="00C005D5" w:rsidRDefault="00C005D5" w:rsidP="00C005D5">
            <w:pPr>
              <w:spacing w:after="0" w:line="240" w:lineRule="auto"/>
              <w:jc w:val="center"/>
              <w:rPr>
                <w:rFonts w:eastAsia="Times New Roman" w:cs="Calibri"/>
                <w:color w:val="000000"/>
                <w:sz w:val="22"/>
                <w:szCs w:val="22"/>
                <w:lang w:eastAsia="en-US"/>
              </w:rPr>
            </w:pPr>
            <w:r w:rsidRPr="00C005D5">
              <w:rPr>
                <w:rFonts w:eastAsia="Times New Roman" w:cs="Calibri"/>
                <w:color w:val="000000"/>
                <w:sz w:val="22"/>
                <w:szCs w:val="22"/>
                <w:lang w:eastAsia="en-US"/>
              </w:rPr>
              <w:t>14,761,556</w:t>
            </w:r>
            <w:r w:rsidR="005D7518">
              <w:rPr>
                <w:rFonts w:eastAsia="Times New Roman" w:cs="Calibri"/>
                <w:color w:val="000000"/>
                <w:sz w:val="22"/>
                <w:szCs w:val="22"/>
                <w:lang w:eastAsia="en-US"/>
              </w:rPr>
              <w:t xml:space="preserve"> (</w:t>
            </w:r>
            <w:r w:rsidR="005D7518" w:rsidRPr="00C005D5">
              <w:rPr>
                <w:rFonts w:eastAsia="Times New Roman" w:cs="Calibri"/>
                <w:color w:val="000000"/>
                <w:sz w:val="22"/>
                <w:szCs w:val="22"/>
                <w:lang w:eastAsia="en-US"/>
              </w:rPr>
              <w:t>8%</w:t>
            </w:r>
            <w:r w:rsidR="005D7518">
              <w:rPr>
                <w:rFonts w:eastAsia="Times New Roman" w:cs="Calibri"/>
                <w:color w:val="000000"/>
                <w:sz w:val="22"/>
                <w:szCs w:val="22"/>
                <w:lang w:eastAsia="en-US"/>
              </w:rPr>
              <w:t>)</w:t>
            </w:r>
          </w:p>
        </w:tc>
      </w:tr>
      <w:tr w:rsidR="00C005D5" w:rsidRPr="00C005D5" w14:paraId="427658FD" w14:textId="77777777" w:rsidTr="00C005D5">
        <w:trPr>
          <w:trHeight w:val="315"/>
        </w:trPr>
        <w:tc>
          <w:tcPr>
            <w:tcW w:w="812" w:type="pct"/>
            <w:vMerge/>
            <w:tcBorders>
              <w:top w:val="nil"/>
              <w:left w:val="single" w:sz="4" w:space="0" w:color="auto"/>
              <w:bottom w:val="single" w:sz="4" w:space="0" w:color="000000"/>
              <w:right w:val="single" w:sz="4" w:space="0" w:color="auto"/>
            </w:tcBorders>
            <w:vAlign w:val="center"/>
            <w:hideMark/>
          </w:tcPr>
          <w:p w14:paraId="237206DD"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687E1FC1"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Project management and Execution</w:t>
            </w:r>
          </w:p>
        </w:tc>
        <w:tc>
          <w:tcPr>
            <w:tcW w:w="756" w:type="pct"/>
            <w:tcBorders>
              <w:top w:val="nil"/>
              <w:left w:val="nil"/>
              <w:bottom w:val="single" w:sz="4" w:space="0" w:color="auto"/>
              <w:right w:val="single" w:sz="4" w:space="0" w:color="auto"/>
            </w:tcBorders>
            <w:shd w:val="clear" w:color="auto" w:fill="auto"/>
            <w:hideMark/>
          </w:tcPr>
          <w:p w14:paraId="4995164A"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5,793,870 </w:t>
            </w:r>
          </w:p>
        </w:tc>
        <w:tc>
          <w:tcPr>
            <w:tcW w:w="957" w:type="pct"/>
            <w:tcBorders>
              <w:top w:val="nil"/>
              <w:left w:val="nil"/>
              <w:bottom w:val="single" w:sz="4" w:space="0" w:color="auto"/>
              <w:right w:val="single" w:sz="4" w:space="0" w:color="auto"/>
            </w:tcBorders>
            <w:shd w:val="clear" w:color="auto" w:fill="auto"/>
            <w:hideMark/>
          </w:tcPr>
          <w:p w14:paraId="7784F34A" w14:textId="52723D55" w:rsidR="00C005D5" w:rsidRPr="00C005D5" w:rsidRDefault="00C005D5" w:rsidP="00C005D5">
            <w:pPr>
              <w:spacing w:after="0" w:line="240" w:lineRule="auto"/>
              <w:jc w:val="center"/>
              <w:rPr>
                <w:rFonts w:eastAsia="Times New Roman" w:cs="Calibri"/>
                <w:color w:val="000000"/>
                <w:sz w:val="22"/>
                <w:szCs w:val="22"/>
                <w:lang w:eastAsia="en-US"/>
              </w:rPr>
            </w:pPr>
          </w:p>
        </w:tc>
      </w:tr>
      <w:tr w:rsidR="00C005D5" w:rsidRPr="00C005D5" w14:paraId="2674491B" w14:textId="77777777" w:rsidTr="00C005D5">
        <w:trPr>
          <w:trHeight w:val="315"/>
        </w:trPr>
        <w:tc>
          <w:tcPr>
            <w:tcW w:w="812" w:type="pct"/>
            <w:vMerge/>
            <w:tcBorders>
              <w:top w:val="nil"/>
              <w:left w:val="single" w:sz="4" w:space="0" w:color="auto"/>
              <w:bottom w:val="single" w:sz="4" w:space="0" w:color="000000"/>
              <w:right w:val="single" w:sz="4" w:space="0" w:color="auto"/>
            </w:tcBorders>
            <w:vAlign w:val="center"/>
            <w:hideMark/>
          </w:tcPr>
          <w:p w14:paraId="5140CC88" w14:textId="77777777" w:rsidR="00C005D5" w:rsidRPr="00C005D5" w:rsidRDefault="00C005D5" w:rsidP="00C005D5">
            <w:pPr>
              <w:spacing w:after="0" w:line="240" w:lineRule="auto"/>
              <w:rPr>
                <w:rFonts w:eastAsia="Times New Roman" w:cs="Calibri"/>
                <w:color w:val="000000"/>
                <w:sz w:val="22"/>
                <w:szCs w:val="22"/>
                <w:lang w:eastAsia="en-US"/>
              </w:rPr>
            </w:pPr>
          </w:p>
        </w:tc>
        <w:tc>
          <w:tcPr>
            <w:tcW w:w="2476" w:type="pct"/>
            <w:tcBorders>
              <w:top w:val="nil"/>
              <w:left w:val="nil"/>
              <w:bottom w:val="single" w:sz="4" w:space="0" w:color="auto"/>
              <w:right w:val="single" w:sz="4" w:space="0" w:color="auto"/>
            </w:tcBorders>
            <w:shd w:val="clear" w:color="auto" w:fill="auto"/>
            <w:hideMark/>
          </w:tcPr>
          <w:p w14:paraId="3DF36974" w14:textId="27F06DAA"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Monitoring &amp; Evaluation </w:t>
            </w:r>
          </w:p>
        </w:tc>
        <w:tc>
          <w:tcPr>
            <w:tcW w:w="756" w:type="pct"/>
            <w:tcBorders>
              <w:top w:val="nil"/>
              <w:left w:val="nil"/>
              <w:bottom w:val="single" w:sz="4" w:space="0" w:color="auto"/>
              <w:right w:val="single" w:sz="4" w:space="0" w:color="auto"/>
            </w:tcBorders>
            <w:shd w:val="clear" w:color="auto" w:fill="auto"/>
            <w:hideMark/>
          </w:tcPr>
          <w:p w14:paraId="3E215E22"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xml:space="preserve">             5,967,686 </w:t>
            </w:r>
          </w:p>
        </w:tc>
        <w:tc>
          <w:tcPr>
            <w:tcW w:w="957" w:type="pct"/>
            <w:tcBorders>
              <w:top w:val="nil"/>
              <w:left w:val="nil"/>
              <w:bottom w:val="single" w:sz="4" w:space="0" w:color="auto"/>
              <w:right w:val="single" w:sz="4" w:space="0" w:color="auto"/>
            </w:tcBorders>
            <w:shd w:val="clear" w:color="auto" w:fill="auto"/>
            <w:vAlign w:val="bottom"/>
            <w:hideMark/>
          </w:tcPr>
          <w:p w14:paraId="212513C6" w14:textId="77777777" w:rsidR="00C005D5" w:rsidRPr="00C005D5" w:rsidRDefault="00C005D5" w:rsidP="00C005D5">
            <w:pPr>
              <w:spacing w:after="0" w:line="240" w:lineRule="auto"/>
              <w:rPr>
                <w:rFonts w:eastAsia="Times New Roman" w:cs="Calibri"/>
                <w:color w:val="000000"/>
                <w:sz w:val="22"/>
                <w:szCs w:val="22"/>
                <w:lang w:eastAsia="en-US"/>
              </w:rPr>
            </w:pPr>
            <w:r w:rsidRPr="00C005D5">
              <w:rPr>
                <w:rFonts w:eastAsia="Times New Roman" w:cs="Calibri"/>
                <w:color w:val="000000"/>
                <w:sz w:val="22"/>
                <w:szCs w:val="22"/>
                <w:lang w:eastAsia="en-US"/>
              </w:rPr>
              <w:t> </w:t>
            </w:r>
          </w:p>
        </w:tc>
      </w:tr>
    </w:tbl>
    <w:p w14:paraId="4AF2EE24" w14:textId="77777777" w:rsidR="00D90EE8" w:rsidRPr="00D90EE8" w:rsidRDefault="00D90EE8" w:rsidP="00D90EE8">
      <w:pPr>
        <w:rPr>
          <w:lang w:val="en-GB"/>
        </w:rPr>
      </w:pPr>
    </w:p>
    <w:p w14:paraId="73B46B86" w14:textId="77777777" w:rsidR="00FB380D" w:rsidRDefault="00FB380D" w:rsidP="00FB380D">
      <w:pPr>
        <w:pStyle w:val="Footer"/>
        <w:ind w:left="1440"/>
        <w:jc w:val="both"/>
        <w:rPr>
          <w:i/>
        </w:rPr>
      </w:pPr>
    </w:p>
    <w:p w14:paraId="45611737" w14:textId="1959C8AE" w:rsidR="00C31B54" w:rsidRPr="00D90EE8" w:rsidRDefault="00C31B54" w:rsidP="008C0F8E">
      <w:pPr>
        <w:pStyle w:val="Footer"/>
        <w:jc w:val="both"/>
        <w:rPr>
          <w:rFonts w:asciiTheme="minorHAnsi" w:eastAsiaTheme="minorEastAsia" w:hAnsiTheme="minorHAnsi" w:cstheme="minorBidi"/>
          <w:caps w:val="0"/>
          <w:color w:val="17406D" w:themeColor="text2"/>
          <w:sz w:val="24"/>
          <w:szCs w:val="20"/>
          <w:lang w:val="en-GB"/>
        </w:rPr>
      </w:pPr>
      <w:r w:rsidRPr="00D90EE8">
        <w:rPr>
          <w:rFonts w:asciiTheme="minorHAnsi" w:eastAsiaTheme="minorEastAsia" w:hAnsiTheme="minorHAnsi" w:cstheme="minorBidi"/>
          <w:caps w:val="0"/>
          <w:color w:val="17406D" w:themeColor="text2"/>
          <w:sz w:val="24"/>
          <w:szCs w:val="20"/>
          <w:lang w:val="en-GB"/>
        </w:rPr>
        <w:t xml:space="preserve">The proposed project </w:t>
      </w:r>
      <w:r w:rsidR="00CB64D1">
        <w:rPr>
          <w:rFonts w:asciiTheme="minorHAnsi" w:eastAsiaTheme="minorEastAsia" w:hAnsiTheme="minorHAnsi" w:cstheme="minorBidi"/>
          <w:caps w:val="0"/>
          <w:color w:val="17406D" w:themeColor="text2"/>
          <w:sz w:val="24"/>
          <w:szCs w:val="20"/>
          <w:lang w:val="en-GB"/>
        </w:rPr>
        <w:t xml:space="preserve">is an innovative and scientific intervention to be implemented in the </w:t>
      </w:r>
      <w:proofErr w:type="spellStart"/>
      <w:r w:rsidR="00CB64D1">
        <w:rPr>
          <w:rFonts w:asciiTheme="minorHAnsi" w:eastAsiaTheme="minorEastAsia" w:hAnsiTheme="minorHAnsi" w:cstheme="minorBidi"/>
          <w:caps w:val="0"/>
          <w:color w:val="17406D" w:themeColor="text2"/>
          <w:sz w:val="24"/>
          <w:szCs w:val="20"/>
          <w:lang w:val="en-GB"/>
        </w:rPr>
        <w:t>Parvati</w:t>
      </w:r>
      <w:proofErr w:type="spellEnd"/>
      <w:r w:rsidR="00CB64D1">
        <w:rPr>
          <w:rFonts w:asciiTheme="minorHAnsi" w:eastAsiaTheme="minorEastAsia" w:hAnsiTheme="minorHAnsi" w:cstheme="minorBidi"/>
          <w:caps w:val="0"/>
          <w:color w:val="17406D" w:themeColor="text2"/>
          <w:sz w:val="24"/>
          <w:szCs w:val="20"/>
          <w:lang w:val="en-GB"/>
        </w:rPr>
        <w:t xml:space="preserve"> valley to strengthen the disaster management system. It is planned by integrating scientific information system with the existing disaster response system of the government towards improvising proactive response measures</w:t>
      </w:r>
      <w:r w:rsidR="008C0F8E">
        <w:rPr>
          <w:rFonts w:asciiTheme="minorHAnsi" w:eastAsiaTheme="minorEastAsia" w:hAnsiTheme="minorHAnsi" w:cstheme="minorBidi"/>
          <w:caps w:val="0"/>
          <w:color w:val="17406D" w:themeColor="text2"/>
          <w:sz w:val="24"/>
          <w:szCs w:val="20"/>
          <w:lang w:val="en-GB"/>
        </w:rPr>
        <w:t>.</w:t>
      </w:r>
      <w:r w:rsidR="00CB64D1">
        <w:rPr>
          <w:rFonts w:asciiTheme="minorHAnsi" w:eastAsiaTheme="minorEastAsia" w:hAnsiTheme="minorHAnsi" w:cstheme="minorBidi"/>
          <w:caps w:val="0"/>
          <w:color w:val="17406D" w:themeColor="text2"/>
          <w:sz w:val="24"/>
          <w:szCs w:val="20"/>
          <w:lang w:val="en-GB"/>
        </w:rPr>
        <w:t xml:space="preserve">   </w:t>
      </w:r>
      <w:r w:rsidRPr="00D90EE8">
        <w:rPr>
          <w:rFonts w:asciiTheme="minorHAnsi" w:eastAsiaTheme="minorEastAsia" w:hAnsiTheme="minorHAnsi" w:cstheme="minorBidi"/>
          <w:caps w:val="0"/>
          <w:color w:val="17406D" w:themeColor="text2"/>
          <w:sz w:val="24"/>
          <w:szCs w:val="20"/>
          <w:lang w:val="en-GB"/>
        </w:rPr>
        <w:t xml:space="preserve">The funding has been </w:t>
      </w:r>
      <w:r w:rsidR="008C0F8E">
        <w:rPr>
          <w:rFonts w:asciiTheme="minorHAnsi" w:eastAsiaTheme="minorEastAsia" w:hAnsiTheme="minorHAnsi" w:cstheme="minorBidi"/>
          <w:caps w:val="0"/>
          <w:color w:val="17406D" w:themeColor="text2"/>
          <w:sz w:val="24"/>
          <w:szCs w:val="20"/>
          <w:lang w:val="en-GB"/>
        </w:rPr>
        <w:t>requested</w:t>
      </w:r>
      <w:r w:rsidR="008C0F8E" w:rsidRPr="00D90EE8">
        <w:rPr>
          <w:rFonts w:asciiTheme="minorHAnsi" w:eastAsiaTheme="minorEastAsia" w:hAnsiTheme="minorHAnsi" w:cstheme="minorBidi"/>
          <w:caps w:val="0"/>
          <w:color w:val="17406D" w:themeColor="text2"/>
          <w:sz w:val="24"/>
          <w:szCs w:val="20"/>
          <w:lang w:val="en-GB"/>
        </w:rPr>
        <w:t xml:space="preserve"> </w:t>
      </w:r>
      <w:r w:rsidRPr="00D90EE8">
        <w:rPr>
          <w:rFonts w:asciiTheme="minorHAnsi" w:eastAsiaTheme="minorEastAsia" w:hAnsiTheme="minorHAnsi" w:cstheme="minorBidi"/>
          <w:caps w:val="0"/>
          <w:color w:val="17406D" w:themeColor="text2"/>
          <w:sz w:val="24"/>
          <w:szCs w:val="20"/>
          <w:lang w:val="en-GB"/>
        </w:rPr>
        <w:t xml:space="preserve">only for concrete adaptation related activities.  The capacity building </w:t>
      </w:r>
      <w:r w:rsidR="00CB64D1">
        <w:rPr>
          <w:rFonts w:asciiTheme="minorHAnsi" w:eastAsiaTheme="minorEastAsia" w:hAnsiTheme="minorHAnsi" w:cstheme="minorBidi"/>
          <w:caps w:val="0"/>
          <w:color w:val="17406D" w:themeColor="text2"/>
          <w:sz w:val="24"/>
          <w:szCs w:val="20"/>
          <w:lang w:val="en-GB"/>
        </w:rPr>
        <w:t>component will</w:t>
      </w:r>
      <w:r w:rsidR="00CB64D1" w:rsidRPr="00D90EE8">
        <w:rPr>
          <w:rFonts w:asciiTheme="minorHAnsi" w:eastAsiaTheme="minorEastAsia" w:hAnsiTheme="minorHAnsi" w:cstheme="minorBidi"/>
          <w:caps w:val="0"/>
          <w:color w:val="17406D" w:themeColor="text2"/>
          <w:sz w:val="24"/>
          <w:szCs w:val="20"/>
          <w:lang w:val="en-GB"/>
        </w:rPr>
        <w:t xml:space="preserve"> </w:t>
      </w:r>
      <w:r w:rsidRPr="00D90EE8">
        <w:rPr>
          <w:rFonts w:asciiTheme="minorHAnsi" w:eastAsiaTheme="minorEastAsia" w:hAnsiTheme="minorHAnsi" w:cstheme="minorBidi"/>
          <w:caps w:val="0"/>
          <w:color w:val="17406D" w:themeColor="text2"/>
          <w:sz w:val="24"/>
          <w:szCs w:val="20"/>
          <w:lang w:val="en-GB"/>
        </w:rPr>
        <w:t xml:space="preserve">not only create awareness but also sensitize the local people on </w:t>
      </w:r>
      <w:r w:rsidR="00CB64D1">
        <w:rPr>
          <w:rFonts w:asciiTheme="minorHAnsi" w:eastAsiaTheme="minorEastAsia" w:hAnsiTheme="minorHAnsi" w:cstheme="minorBidi"/>
          <w:caps w:val="0"/>
          <w:color w:val="17406D" w:themeColor="text2"/>
          <w:sz w:val="24"/>
          <w:szCs w:val="20"/>
          <w:lang w:val="en-GB"/>
        </w:rPr>
        <w:t xml:space="preserve">the impact of </w:t>
      </w:r>
      <w:r w:rsidRPr="00D90EE8">
        <w:rPr>
          <w:rFonts w:asciiTheme="minorHAnsi" w:eastAsiaTheme="minorEastAsia" w:hAnsiTheme="minorHAnsi" w:cstheme="minorBidi"/>
          <w:caps w:val="0"/>
          <w:color w:val="17406D" w:themeColor="text2"/>
          <w:sz w:val="24"/>
          <w:szCs w:val="20"/>
          <w:lang w:val="en-GB"/>
        </w:rPr>
        <w:t xml:space="preserve">climate </w:t>
      </w:r>
      <w:r w:rsidR="00CB64D1">
        <w:rPr>
          <w:rFonts w:asciiTheme="minorHAnsi" w:eastAsiaTheme="minorEastAsia" w:hAnsiTheme="minorHAnsi" w:cstheme="minorBidi"/>
          <w:caps w:val="0"/>
          <w:color w:val="17406D" w:themeColor="text2"/>
          <w:sz w:val="24"/>
          <w:szCs w:val="20"/>
          <w:lang w:val="en-GB"/>
        </w:rPr>
        <w:t xml:space="preserve">extremes </w:t>
      </w:r>
      <w:r w:rsidR="00CB64D1" w:rsidRPr="00D90EE8">
        <w:rPr>
          <w:rFonts w:asciiTheme="minorHAnsi" w:eastAsiaTheme="minorEastAsia" w:hAnsiTheme="minorHAnsi" w:cstheme="minorBidi"/>
          <w:caps w:val="0"/>
          <w:color w:val="17406D" w:themeColor="text2"/>
          <w:sz w:val="24"/>
          <w:szCs w:val="20"/>
          <w:lang w:val="en-GB"/>
        </w:rPr>
        <w:t>and</w:t>
      </w:r>
      <w:r w:rsidRPr="00D90EE8">
        <w:rPr>
          <w:rFonts w:asciiTheme="minorHAnsi" w:eastAsiaTheme="minorEastAsia" w:hAnsiTheme="minorHAnsi" w:cstheme="minorBidi"/>
          <w:caps w:val="0"/>
          <w:color w:val="17406D" w:themeColor="text2"/>
          <w:sz w:val="24"/>
          <w:szCs w:val="20"/>
          <w:lang w:val="en-GB"/>
        </w:rPr>
        <w:t xml:space="preserve"> will act as a foundation for adaptive </w:t>
      </w:r>
      <w:r w:rsidR="00CB64D1">
        <w:rPr>
          <w:rFonts w:asciiTheme="minorHAnsi" w:eastAsiaTheme="minorEastAsia" w:hAnsiTheme="minorHAnsi" w:cstheme="minorBidi"/>
          <w:caps w:val="0"/>
          <w:color w:val="17406D" w:themeColor="text2"/>
          <w:sz w:val="24"/>
          <w:szCs w:val="20"/>
          <w:lang w:val="en-GB"/>
        </w:rPr>
        <w:t xml:space="preserve">as well as disaster </w:t>
      </w:r>
      <w:r w:rsidR="007A0888">
        <w:rPr>
          <w:rFonts w:asciiTheme="minorHAnsi" w:eastAsiaTheme="minorEastAsia" w:hAnsiTheme="minorHAnsi" w:cstheme="minorBidi"/>
          <w:caps w:val="0"/>
          <w:color w:val="17406D" w:themeColor="text2"/>
          <w:sz w:val="24"/>
          <w:szCs w:val="20"/>
          <w:lang w:val="en-GB"/>
        </w:rPr>
        <w:t xml:space="preserve">response </w:t>
      </w:r>
      <w:r w:rsidRPr="00D90EE8">
        <w:rPr>
          <w:rFonts w:asciiTheme="minorHAnsi" w:eastAsiaTheme="minorEastAsia" w:hAnsiTheme="minorHAnsi" w:cstheme="minorBidi"/>
          <w:caps w:val="0"/>
          <w:color w:val="17406D" w:themeColor="text2"/>
          <w:sz w:val="24"/>
          <w:szCs w:val="20"/>
          <w:lang w:val="en-GB"/>
        </w:rPr>
        <w:t>measures.</w:t>
      </w:r>
    </w:p>
    <w:p w14:paraId="4D7A8148" w14:textId="77777777" w:rsidR="001446EE" w:rsidRDefault="001446EE" w:rsidP="00FB380D">
      <w:pPr>
        <w:pStyle w:val="Footer"/>
        <w:ind w:left="1440"/>
        <w:jc w:val="both"/>
        <w:rPr>
          <w:rFonts w:asciiTheme="minorHAnsi" w:eastAsiaTheme="minorEastAsia" w:hAnsiTheme="minorHAnsi" w:cstheme="minorBidi"/>
          <w:caps w:val="0"/>
          <w:color w:val="17406D" w:themeColor="text2"/>
          <w:sz w:val="24"/>
          <w:szCs w:val="20"/>
          <w:lang w:val="en-GB"/>
        </w:rPr>
      </w:pPr>
    </w:p>
    <w:p w14:paraId="3AEBDB50" w14:textId="77777777" w:rsidR="00FB380D" w:rsidRDefault="00FB380D" w:rsidP="00FB380D">
      <w:pPr>
        <w:pStyle w:val="Footer"/>
        <w:ind w:left="1440"/>
        <w:jc w:val="both"/>
        <w:rPr>
          <w:rFonts w:asciiTheme="minorHAnsi" w:hAnsiTheme="minorHAnsi" w:cs="Arial"/>
          <w:bCs/>
          <w:i/>
          <w:lang w:val="en-GB"/>
        </w:rPr>
      </w:pPr>
    </w:p>
    <w:p w14:paraId="0549575F" w14:textId="31F543FC" w:rsidR="00FB380D" w:rsidRPr="00460740" w:rsidRDefault="00FB380D" w:rsidP="0060682F">
      <w:pPr>
        <w:pStyle w:val="Heading3"/>
        <w:rPr>
          <w:lang w:val="en-GB"/>
        </w:rPr>
      </w:pPr>
      <w:bookmarkStart w:id="49" w:name="_Toc470198146"/>
      <w:r w:rsidRPr="00460740">
        <w:rPr>
          <w:lang w:val="en-GB"/>
        </w:rPr>
        <w:t xml:space="preserve">Alignment </w:t>
      </w:r>
      <w:r w:rsidR="0060682F" w:rsidRPr="00460740">
        <w:rPr>
          <w:lang w:val="en-GB"/>
        </w:rPr>
        <w:t>with the nation</w:t>
      </w:r>
      <w:r w:rsidRPr="00460740">
        <w:rPr>
          <w:lang w:val="en-GB"/>
        </w:rPr>
        <w:t xml:space="preserve">al </w:t>
      </w:r>
      <w:r w:rsidR="0060682F" w:rsidRPr="00460740">
        <w:rPr>
          <w:lang w:val="en-GB"/>
        </w:rPr>
        <w:t>and state action plans and other policies / programmes:</w:t>
      </w:r>
      <w:bookmarkEnd w:id="49"/>
    </w:p>
    <w:p w14:paraId="25ADDB75" w14:textId="651E8DD3" w:rsidR="00FB380D" w:rsidRDefault="00FB380D" w:rsidP="0060682F">
      <w:pPr>
        <w:pStyle w:val="Footer"/>
        <w:tabs>
          <w:tab w:val="left" w:pos="720"/>
        </w:tabs>
        <w:jc w:val="both"/>
        <w:rPr>
          <w:rFonts w:asciiTheme="minorHAnsi" w:hAnsiTheme="minorHAnsi" w:cs="Arial"/>
          <w:bCs/>
          <w:i/>
          <w:sz w:val="24"/>
          <w:lang w:val="en-GB"/>
        </w:rPr>
      </w:pPr>
    </w:p>
    <w:p w14:paraId="10558D17" w14:textId="03A7BDA0" w:rsidR="004B4FA6" w:rsidRDefault="002F27DC" w:rsidP="002F27DC">
      <w:pPr>
        <w:jc w:val="both"/>
        <w:rPr>
          <w:lang w:val="en-GB"/>
        </w:rPr>
      </w:pPr>
      <w:proofErr w:type="spellStart"/>
      <w:r>
        <w:rPr>
          <w:u w:val="single"/>
          <w:lang w:val="en-GB"/>
        </w:rPr>
        <w:t>GoHP</w:t>
      </w:r>
      <w:proofErr w:type="spellEnd"/>
      <w:r>
        <w:rPr>
          <w:u w:val="single"/>
          <w:lang w:val="en-GB"/>
        </w:rPr>
        <w:t xml:space="preserve"> aligns all its sectoral strategy to national Missions on its state strategy and action plan. Accordingly, this</w:t>
      </w:r>
      <w:r w:rsidR="00176668" w:rsidRPr="001F6190">
        <w:rPr>
          <w:u w:val="single"/>
          <w:lang w:val="en-GB"/>
        </w:rPr>
        <w:t xml:space="preserve"> project is closely linked </w:t>
      </w:r>
      <w:r w:rsidR="00AE56AE">
        <w:rPr>
          <w:u w:val="single"/>
          <w:lang w:val="en-GB"/>
        </w:rPr>
        <w:t xml:space="preserve">to </w:t>
      </w:r>
      <w:r w:rsidR="00176668" w:rsidRPr="001F6190">
        <w:rPr>
          <w:u w:val="single"/>
          <w:lang w:val="en-GB"/>
        </w:rPr>
        <w:t xml:space="preserve">the </w:t>
      </w:r>
      <w:r w:rsidR="00AE56AE">
        <w:rPr>
          <w:u w:val="single"/>
          <w:lang w:val="en-GB"/>
        </w:rPr>
        <w:t>N</w:t>
      </w:r>
      <w:r w:rsidR="001C34B2">
        <w:rPr>
          <w:u w:val="single"/>
          <w:lang w:val="en-GB"/>
        </w:rPr>
        <w:t xml:space="preserve">ational Mission </w:t>
      </w:r>
      <w:r w:rsidR="003033B0" w:rsidRPr="003033B0">
        <w:rPr>
          <w:u w:val="single"/>
          <w:lang w:val="en-GB"/>
        </w:rPr>
        <w:t>for sustaining the</w:t>
      </w:r>
      <w:r w:rsidR="003033B0" w:rsidRPr="003033B0" w:rsidDel="003033B0">
        <w:rPr>
          <w:u w:val="single"/>
          <w:lang w:val="en-GB"/>
        </w:rPr>
        <w:t xml:space="preserve"> </w:t>
      </w:r>
      <w:r w:rsidR="001C34B2">
        <w:rPr>
          <w:u w:val="single"/>
          <w:lang w:val="en-GB"/>
        </w:rPr>
        <w:t xml:space="preserve">Himalayan Ecosystem </w:t>
      </w:r>
      <w:r w:rsidR="00176668" w:rsidRPr="001F6190">
        <w:rPr>
          <w:u w:val="single"/>
          <w:lang w:val="en-GB"/>
        </w:rPr>
        <w:t xml:space="preserve">of the State </w:t>
      </w:r>
      <w:r w:rsidR="003033B0">
        <w:rPr>
          <w:u w:val="single"/>
          <w:lang w:val="en-GB"/>
        </w:rPr>
        <w:t xml:space="preserve">Strategy &amp; </w:t>
      </w:r>
      <w:r w:rsidR="00176668" w:rsidRPr="001F6190">
        <w:rPr>
          <w:u w:val="single"/>
          <w:lang w:val="en-GB"/>
        </w:rPr>
        <w:t>Action Plan on Climate Change.</w:t>
      </w:r>
      <w:r w:rsidR="00176668">
        <w:rPr>
          <w:lang w:val="en-GB"/>
        </w:rPr>
        <w:t xml:space="preserve"> It conforms to the guidelines of National Adaptation Fund provided by </w:t>
      </w:r>
      <w:proofErr w:type="spellStart"/>
      <w:r w:rsidR="00176668">
        <w:rPr>
          <w:lang w:val="en-GB"/>
        </w:rPr>
        <w:t>MoEFCC</w:t>
      </w:r>
      <w:proofErr w:type="spellEnd"/>
      <w:r w:rsidR="00176668">
        <w:rPr>
          <w:lang w:val="en-GB"/>
        </w:rPr>
        <w:t xml:space="preserve">. It is also in line with development plans and activities of the </w:t>
      </w:r>
      <w:r w:rsidR="007A0888">
        <w:rPr>
          <w:lang w:val="en-GB"/>
        </w:rPr>
        <w:t>state disaster management authority</w:t>
      </w:r>
      <w:r w:rsidR="00176668">
        <w:rPr>
          <w:lang w:val="en-GB"/>
        </w:rPr>
        <w:t xml:space="preserve">. </w:t>
      </w:r>
      <w:r w:rsidR="008241DB">
        <w:rPr>
          <w:lang w:val="en-GB"/>
        </w:rPr>
        <w:t>Component wise linkage with SAPCC and NAPCC has been mentioned in section 1.1.b .</w:t>
      </w:r>
      <w:r w:rsidR="00176668">
        <w:rPr>
          <w:lang w:val="en-GB"/>
        </w:rPr>
        <w:t xml:space="preserve">The concrete adaptation components have been highlighted in earlier sections. </w:t>
      </w:r>
    </w:p>
    <w:p w14:paraId="19C8E9C7" w14:textId="77777777" w:rsidR="00FB380D" w:rsidRPr="00460740" w:rsidRDefault="00FB380D" w:rsidP="00FB380D">
      <w:pPr>
        <w:pStyle w:val="Footer"/>
        <w:ind w:left="720"/>
        <w:rPr>
          <w:rFonts w:asciiTheme="minorHAnsi" w:hAnsiTheme="minorHAnsi" w:cs="Arial"/>
          <w:sz w:val="24"/>
          <w:lang w:val="en-GB"/>
        </w:rPr>
      </w:pPr>
      <w:r w:rsidRPr="00460740">
        <w:rPr>
          <w:rFonts w:asciiTheme="minorHAnsi" w:hAnsiTheme="minorHAnsi" w:cs="Arial"/>
          <w:sz w:val="24"/>
          <w:lang w:val="en-GB"/>
        </w:rPr>
        <w:fldChar w:fldCharType="begin"/>
      </w:r>
      <w:r w:rsidRPr="00460740">
        <w:rPr>
          <w:rFonts w:asciiTheme="minorHAnsi" w:hAnsiTheme="minorHAnsi" w:cs="Arial"/>
          <w:sz w:val="24"/>
          <w:lang w:val="en-GB"/>
        </w:rPr>
        <w:instrText>"Text176"</w:instrText>
      </w:r>
      <w:r w:rsidRPr="00460740">
        <w:rPr>
          <w:rFonts w:asciiTheme="minorHAnsi" w:hAnsiTheme="minorHAnsi" w:cs="Arial"/>
          <w:sz w:val="24"/>
          <w:lang w:val="en-GB"/>
        </w:rPr>
        <w:fldChar w:fldCharType="separate"/>
      </w:r>
      <w:r w:rsidRPr="00460740">
        <w:rPr>
          <w:rFonts w:asciiTheme="minorHAnsi" w:hAnsiTheme="minorHAnsi" w:cs="Arial"/>
          <w:sz w:val="24"/>
          <w:lang w:val="en-GB"/>
        </w:rPr>
        <w:t>     </w:t>
      </w:r>
      <w:r w:rsidRPr="00460740">
        <w:rPr>
          <w:rFonts w:asciiTheme="minorHAnsi" w:hAnsiTheme="minorHAnsi" w:cs="Arial"/>
          <w:sz w:val="24"/>
          <w:lang w:val="en-GB"/>
        </w:rPr>
        <w:fldChar w:fldCharType="end"/>
      </w:r>
    </w:p>
    <w:p w14:paraId="5B6687B9" w14:textId="415BE334" w:rsidR="00186D3D" w:rsidRPr="0060682F" w:rsidRDefault="00FB380D" w:rsidP="0060682F">
      <w:pPr>
        <w:pStyle w:val="Heading3"/>
        <w:rPr>
          <w:lang w:val="en-GB"/>
        </w:rPr>
      </w:pPr>
      <w:bookmarkStart w:id="50" w:name="_Toc470198147"/>
      <w:r w:rsidRPr="00460740">
        <w:rPr>
          <w:lang w:val="en-GB"/>
        </w:rPr>
        <w:t>Component wise technical standards:</w:t>
      </w:r>
      <w:bookmarkEnd w:id="50"/>
    </w:p>
    <w:p w14:paraId="0771A864" w14:textId="77777777" w:rsidR="00186D3D" w:rsidRDefault="00186D3D" w:rsidP="00FB380D">
      <w:pPr>
        <w:pStyle w:val="Footer"/>
        <w:tabs>
          <w:tab w:val="left" w:pos="720"/>
        </w:tabs>
        <w:ind w:left="720"/>
        <w:jc w:val="both"/>
        <w:rPr>
          <w:rFonts w:asciiTheme="minorHAnsi" w:hAnsiTheme="minorHAnsi" w:cs="Arial"/>
          <w:i/>
          <w:sz w:val="24"/>
          <w:lang w:val="en-GB"/>
        </w:rPr>
      </w:pPr>
    </w:p>
    <w:p w14:paraId="0006C747" w14:textId="77777777" w:rsidR="00FB380D" w:rsidRPr="00222337" w:rsidRDefault="00FB380D" w:rsidP="00FB380D">
      <w:pPr>
        <w:pStyle w:val="Footer"/>
        <w:tabs>
          <w:tab w:val="left" w:pos="720"/>
        </w:tabs>
        <w:ind w:left="720"/>
        <w:jc w:val="both"/>
        <w:rPr>
          <w:rFonts w:asciiTheme="minorHAnsi" w:hAnsiTheme="minorHAnsi" w:cs="Arial"/>
          <w:i/>
          <w:lang w:val="en-G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58"/>
        <w:gridCol w:w="4428"/>
        <w:gridCol w:w="3027"/>
      </w:tblGrid>
      <w:tr w:rsidR="00E31E52" w:rsidRPr="00222337" w14:paraId="26094BA7" w14:textId="77777777" w:rsidTr="0060682F">
        <w:tc>
          <w:tcPr>
            <w:tcW w:w="0" w:type="auto"/>
            <w:tcMar>
              <w:top w:w="60" w:type="dxa"/>
              <w:left w:w="60" w:type="dxa"/>
              <w:bottom w:w="60" w:type="dxa"/>
              <w:right w:w="60" w:type="dxa"/>
            </w:tcMar>
          </w:tcPr>
          <w:p w14:paraId="1F179DED" w14:textId="77777777" w:rsidR="00FB380D" w:rsidRPr="0060682F" w:rsidRDefault="00FB380D" w:rsidP="009D58D3">
            <w:pPr>
              <w:pStyle w:val="TableContents"/>
              <w:spacing w:before="115"/>
              <w:jc w:val="both"/>
              <w:rPr>
                <w:rFonts w:asciiTheme="minorHAnsi" w:eastAsiaTheme="minorEastAsia" w:hAnsiTheme="minorHAnsi" w:cstheme="minorBidi"/>
                <w:color w:val="17406D" w:themeColor="text2"/>
                <w:kern w:val="0"/>
                <w:szCs w:val="20"/>
                <w:lang w:val="en-GB" w:eastAsia="ja-JP"/>
              </w:rPr>
            </w:pPr>
            <w:r w:rsidRPr="0060682F">
              <w:rPr>
                <w:rFonts w:asciiTheme="minorHAnsi" w:eastAsiaTheme="minorEastAsia" w:hAnsiTheme="minorHAnsi" w:cstheme="minorBidi"/>
                <w:color w:val="17406D" w:themeColor="text2"/>
                <w:kern w:val="0"/>
                <w:szCs w:val="20"/>
                <w:lang w:val="en-GB" w:eastAsia="ja-JP"/>
              </w:rPr>
              <w:t>Activity</w:t>
            </w:r>
          </w:p>
        </w:tc>
        <w:tc>
          <w:tcPr>
            <w:tcW w:w="0" w:type="auto"/>
            <w:tcMar>
              <w:top w:w="60" w:type="dxa"/>
              <w:left w:w="60" w:type="dxa"/>
              <w:bottom w:w="60" w:type="dxa"/>
              <w:right w:w="60" w:type="dxa"/>
            </w:tcMar>
          </w:tcPr>
          <w:p w14:paraId="68124A3D" w14:textId="77777777" w:rsidR="00FB380D" w:rsidRPr="0060682F" w:rsidRDefault="00FB380D" w:rsidP="009D58D3">
            <w:pPr>
              <w:pStyle w:val="TableContents"/>
              <w:spacing w:before="115"/>
              <w:jc w:val="both"/>
              <w:rPr>
                <w:rFonts w:asciiTheme="minorHAnsi" w:eastAsiaTheme="minorEastAsia" w:hAnsiTheme="minorHAnsi" w:cstheme="minorBidi"/>
                <w:color w:val="17406D" w:themeColor="text2"/>
                <w:kern w:val="0"/>
                <w:szCs w:val="20"/>
                <w:lang w:val="en-GB" w:eastAsia="ja-JP"/>
              </w:rPr>
            </w:pPr>
            <w:r w:rsidRPr="0060682F">
              <w:rPr>
                <w:rFonts w:asciiTheme="minorHAnsi" w:eastAsiaTheme="minorEastAsia" w:hAnsiTheme="minorHAnsi" w:cstheme="minorBidi"/>
                <w:color w:val="17406D" w:themeColor="text2"/>
                <w:kern w:val="0"/>
                <w:szCs w:val="20"/>
                <w:lang w:val="en-GB" w:eastAsia="ja-JP"/>
              </w:rPr>
              <w:t>Applicable Standard</w:t>
            </w:r>
          </w:p>
        </w:tc>
        <w:tc>
          <w:tcPr>
            <w:tcW w:w="0" w:type="auto"/>
            <w:tcMar>
              <w:top w:w="60" w:type="dxa"/>
              <w:left w:w="60" w:type="dxa"/>
              <w:bottom w:w="60" w:type="dxa"/>
              <w:right w:w="60" w:type="dxa"/>
            </w:tcMar>
          </w:tcPr>
          <w:p w14:paraId="20B6F608" w14:textId="77777777" w:rsidR="00FB380D" w:rsidRPr="0060682F" w:rsidRDefault="00FB380D" w:rsidP="009D58D3">
            <w:pPr>
              <w:pStyle w:val="TableContents"/>
              <w:spacing w:before="115"/>
              <w:jc w:val="both"/>
              <w:rPr>
                <w:rFonts w:asciiTheme="minorHAnsi" w:eastAsiaTheme="minorEastAsia" w:hAnsiTheme="minorHAnsi" w:cstheme="minorBidi"/>
                <w:color w:val="17406D" w:themeColor="text2"/>
                <w:kern w:val="0"/>
                <w:szCs w:val="20"/>
                <w:lang w:val="en-GB" w:eastAsia="ja-JP"/>
              </w:rPr>
            </w:pPr>
            <w:r w:rsidRPr="0060682F">
              <w:rPr>
                <w:rFonts w:asciiTheme="minorHAnsi" w:eastAsiaTheme="minorEastAsia" w:hAnsiTheme="minorHAnsi" w:cstheme="minorBidi"/>
                <w:color w:val="17406D" w:themeColor="text2"/>
                <w:kern w:val="0"/>
                <w:szCs w:val="20"/>
                <w:lang w:val="en-GB" w:eastAsia="ja-JP"/>
              </w:rPr>
              <w:t>Application to project</w:t>
            </w:r>
          </w:p>
        </w:tc>
      </w:tr>
      <w:tr w:rsidR="00E31E52" w:rsidRPr="00222337" w14:paraId="0A29D307" w14:textId="77777777" w:rsidTr="0060682F">
        <w:trPr>
          <w:trHeight w:val="915"/>
        </w:trPr>
        <w:tc>
          <w:tcPr>
            <w:tcW w:w="0" w:type="auto"/>
            <w:tcMar>
              <w:top w:w="60" w:type="dxa"/>
              <w:left w:w="60" w:type="dxa"/>
              <w:bottom w:w="60" w:type="dxa"/>
              <w:right w:w="60" w:type="dxa"/>
            </w:tcMar>
          </w:tcPr>
          <w:p w14:paraId="6657FB0C" w14:textId="0C6AEE76" w:rsidR="001C34B2" w:rsidRPr="0060682F" w:rsidRDefault="001C34B2" w:rsidP="001C34B2">
            <w:pPr>
              <w:pStyle w:val="TableContents"/>
              <w:spacing w:before="115"/>
              <w:jc w:val="both"/>
              <w:rPr>
                <w:rFonts w:asciiTheme="minorHAnsi" w:eastAsiaTheme="minorEastAsia" w:hAnsiTheme="minorHAnsi" w:cstheme="minorBidi"/>
                <w:color w:val="17406D" w:themeColor="text2"/>
                <w:kern w:val="0"/>
                <w:szCs w:val="20"/>
                <w:lang w:val="en-GB" w:eastAsia="ja-JP"/>
              </w:rPr>
            </w:pPr>
            <w:r>
              <w:rPr>
                <w:rFonts w:asciiTheme="minorHAnsi" w:eastAsiaTheme="minorEastAsia" w:hAnsiTheme="minorHAnsi" w:cstheme="minorBidi"/>
                <w:color w:val="17406D" w:themeColor="text2"/>
                <w:kern w:val="0"/>
                <w:szCs w:val="20"/>
                <w:lang w:val="en-GB" w:eastAsia="ja-JP"/>
              </w:rPr>
              <w:t xml:space="preserve">Sensors and early warning systems </w:t>
            </w:r>
          </w:p>
        </w:tc>
        <w:tc>
          <w:tcPr>
            <w:tcW w:w="0" w:type="auto"/>
            <w:tcMar>
              <w:top w:w="60" w:type="dxa"/>
              <w:left w:w="60" w:type="dxa"/>
              <w:bottom w:w="60" w:type="dxa"/>
              <w:right w:w="60" w:type="dxa"/>
            </w:tcMar>
          </w:tcPr>
          <w:p w14:paraId="5846EC6D" w14:textId="4C2DBED4" w:rsidR="001C34B2" w:rsidRPr="0060682F" w:rsidRDefault="009A0392" w:rsidP="00E50EAE">
            <w:pPr>
              <w:pStyle w:val="TableContents"/>
              <w:spacing w:before="115"/>
              <w:rPr>
                <w:rFonts w:asciiTheme="minorHAnsi" w:eastAsiaTheme="minorEastAsia" w:hAnsiTheme="minorHAnsi" w:cstheme="minorBidi"/>
                <w:color w:val="17406D" w:themeColor="text2"/>
                <w:kern w:val="0"/>
                <w:szCs w:val="20"/>
                <w:lang w:val="en-GB" w:eastAsia="ja-JP"/>
              </w:rPr>
            </w:pPr>
            <w:r>
              <w:rPr>
                <w:rFonts w:asciiTheme="minorHAnsi" w:eastAsiaTheme="minorEastAsia" w:hAnsiTheme="minorHAnsi" w:cstheme="minorBidi"/>
                <w:color w:val="17406D" w:themeColor="text2"/>
                <w:kern w:val="0"/>
                <w:szCs w:val="20"/>
                <w:lang w:val="en-GB" w:eastAsia="ja-JP"/>
              </w:rPr>
              <w:t xml:space="preserve">Installation protocol to </w:t>
            </w:r>
            <w:r w:rsidR="005F6A07">
              <w:rPr>
                <w:rFonts w:asciiTheme="minorHAnsi" w:eastAsiaTheme="minorEastAsia" w:hAnsiTheme="minorHAnsi" w:cstheme="minorBidi"/>
                <w:color w:val="17406D" w:themeColor="text2"/>
                <w:kern w:val="0"/>
                <w:szCs w:val="20"/>
                <w:lang w:val="en-GB" w:eastAsia="ja-JP"/>
              </w:rPr>
              <w:t>b</w:t>
            </w:r>
            <w:r>
              <w:rPr>
                <w:rFonts w:asciiTheme="minorHAnsi" w:eastAsiaTheme="minorEastAsia" w:hAnsiTheme="minorHAnsi" w:cstheme="minorBidi"/>
                <w:color w:val="17406D" w:themeColor="text2"/>
                <w:kern w:val="0"/>
                <w:szCs w:val="20"/>
                <w:lang w:val="en-GB" w:eastAsia="ja-JP"/>
              </w:rPr>
              <w:t>e inconformity with Indian Wireless Act, installation subject to MHA guidelines and inner line requirements as applicable to border areas</w:t>
            </w:r>
            <w:r w:rsidR="00E50EAE">
              <w:rPr>
                <w:rFonts w:asciiTheme="minorHAnsi" w:eastAsiaTheme="minorEastAsia" w:hAnsiTheme="minorHAnsi" w:cstheme="minorBidi"/>
                <w:color w:val="17406D" w:themeColor="text2"/>
                <w:kern w:val="0"/>
                <w:szCs w:val="20"/>
                <w:lang w:val="en-GB" w:eastAsia="ja-JP"/>
              </w:rPr>
              <w:t>. IEEE and relevant approved BIS standards under 2G, 2.5G, 3G and wherever available 4G and 4G-VoLTE</w:t>
            </w:r>
          </w:p>
        </w:tc>
        <w:tc>
          <w:tcPr>
            <w:tcW w:w="0" w:type="auto"/>
            <w:tcMar>
              <w:top w:w="60" w:type="dxa"/>
              <w:left w:w="60" w:type="dxa"/>
              <w:bottom w:w="60" w:type="dxa"/>
              <w:right w:w="60" w:type="dxa"/>
            </w:tcMar>
          </w:tcPr>
          <w:p w14:paraId="33E8EF1C" w14:textId="23750118" w:rsidR="001C34B2" w:rsidRDefault="003F0575" w:rsidP="0060682F">
            <w:pPr>
              <w:pStyle w:val="TableContents"/>
              <w:spacing w:before="115"/>
              <w:jc w:val="both"/>
              <w:rPr>
                <w:rFonts w:asciiTheme="minorHAnsi" w:eastAsiaTheme="minorEastAsia" w:hAnsiTheme="minorHAnsi" w:cstheme="minorBidi"/>
                <w:color w:val="17406D" w:themeColor="text2"/>
                <w:kern w:val="0"/>
                <w:szCs w:val="20"/>
                <w:lang w:val="en-GB" w:eastAsia="ja-JP"/>
              </w:rPr>
            </w:pPr>
            <w:r>
              <w:rPr>
                <w:rFonts w:asciiTheme="minorHAnsi" w:eastAsiaTheme="minorEastAsia" w:hAnsiTheme="minorHAnsi" w:cstheme="minorBidi"/>
                <w:color w:val="17406D" w:themeColor="text2"/>
                <w:kern w:val="0"/>
                <w:szCs w:val="20"/>
                <w:lang w:val="en-GB" w:eastAsia="ja-JP"/>
              </w:rPr>
              <w:t xml:space="preserve">Sensors to be installed at the locations where water filling data can be sent to the managed data </w:t>
            </w:r>
            <w:proofErr w:type="spellStart"/>
            <w:r>
              <w:rPr>
                <w:rFonts w:asciiTheme="minorHAnsi" w:eastAsiaTheme="minorEastAsia" w:hAnsiTheme="minorHAnsi" w:cstheme="minorBidi"/>
                <w:color w:val="17406D" w:themeColor="text2"/>
                <w:kern w:val="0"/>
                <w:szCs w:val="20"/>
                <w:lang w:val="en-GB" w:eastAsia="ja-JP"/>
              </w:rPr>
              <w:t>centers</w:t>
            </w:r>
            <w:proofErr w:type="spellEnd"/>
            <w:r>
              <w:rPr>
                <w:rFonts w:asciiTheme="minorHAnsi" w:eastAsiaTheme="minorEastAsia" w:hAnsiTheme="minorHAnsi" w:cstheme="minorBidi"/>
                <w:color w:val="17406D" w:themeColor="text2"/>
                <w:kern w:val="0"/>
                <w:szCs w:val="20"/>
                <w:lang w:val="en-GB" w:eastAsia="ja-JP"/>
              </w:rPr>
              <w:t xml:space="preserve"> and based on the model the contingency planning can be done</w:t>
            </w:r>
          </w:p>
        </w:tc>
      </w:tr>
      <w:tr w:rsidR="00E31E52" w:rsidRPr="00222337" w14:paraId="589A2B7F" w14:textId="77777777" w:rsidTr="0060682F">
        <w:trPr>
          <w:trHeight w:val="915"/>
        </w:trPr>
        <w:tc>
          <w:tcPr>
            <w:tcW w:w="0" w:type="auto"/>
            <w:tcMar>
              <w:top w:w="60" w:type="dxa"/>
              <w:left w:w="60" w:type="dxa"/>
              <w:bottom w:w="60" w:type="dxa"/>
              <w:right w:w="60" w:type="dxa"/>
            </w:tcMar>
          </w:tcPr>
          <w:p w14:paraId="4DA808BA" w14:textId="6A59E24E" w:rsidR="00FB380D" w:rsidRPr="0060682F" w:rsidRDefault="00635E0E" w:rsidP="009D58D3">
            <w:pPr>
              <w:pStyle w:val="TableContents"/>
              <w:spacing w:before="115"/>
              <w:jc w:val="both"/>
              <w:rPr>
                <w:rFonts w:asciiTheme="minorHAnsi" w:eastAsiaTheme="minorEastAsia" w:hAnsiTheme="minorHAnsi" w:cstheme="minorBidi"/>
                <w:color w:val="17406D" w:themeColor="text2"/>
                <w:kern w:val="0"/>
                <w:szCs w:val="20"/>
                <w:lang w:val="en-GB" w:eastAsia="ja-JP"/>
              </w:rPr>
            </w:pPr>
            <w:r w:rsidRPr="0060682F">
              <w:rPr>
                <w:rFonts w:asciiTheme="minorHAnsi" w:eastAsiaTheme="minorEastAsia" w:hAnsiTheme="minorHAnsi" w:cstheme="minorBidi"/>
                <w:color w:val="17406D" w:themeColor="text2"/>
                <w:kern w:val="0"/>
                <w:szCs w:val="20"/>
                <w:lang w:val="en-GB" w:eastAsia="ja-JP"/>
              </w:rPr>
              <w:t xml:space="preserve">Water harvesting </w:t>
            </w:r>
            <w:r w:rsidR="00E31E52">
              <w:rPr>
                <w:rFonts w:asciiTheme="minorHAnsi" w:eastAsiaTheme="minorEastAsia" w:hAnsiTheme="minorHAnsi" w:cstheme="minorBidi"/>
                <w:color w:val="17406D" w:themeColor="text2"/>
                <w:kern w:val="0"/>
                <w:szCs w:val="20"/>
                <w:lang w:val="en-GB" w:eastAsia="ja-JP"/>
              </w:rPr>
              <w:t xml:space="preserve">/other </w:t>
            </w:r>
            <w:r w:rsidR="00E31E52">
              <w:rPr>
                <w:rFonts w:asciiTheme="minorHAnsi" w:eastAsiaTheme="minorEastAsia" w:hAnsiTheme="minorHAnsi" w:cstheme="minorBidi"/>
                <w:color w:val="17406D" w:themeColor="text2"/>
                <w:kern w:val="0"/>
                <w:szCs w:val="20"/>
                <w:lang w:val="en-GB" w:eastAsia="ja-JP"/>
              </w:rPr>
              <w:lastRenderedPageBreak/>
              <w:t xml:space="preserve">physical </w:t>
            </w:r>
            <w:r w:rsidRPr="0060682F">
              <w:rPr>
                <w:rFonts w:asciiTheme="minorHAnsi" w:eastAsiaTheme="minorEastAsia" w:hAnsiTheme="minorHAnsi" w:cstheme="minorBidi"/>
                <w:color w:val="17406D" w:themeColor="text2"/>
                <w:kern w:val="0"/>
                <w:szCs w:val="20"/>
                <w:lang w:val="en-GB" w:eastAsia="ja-JP"/>
              </w:rPr>
              <w:t>structures</w:t>
            </w:r>
          </w:p>
        </w:tc>
        <w:tc>
          <w:tcPr>
            <w:tcW w:w="0" w:type="auto"/>
            <w:tcMar>
              <w:top w:w="60" w:type="dxa"/>
              <w:left w:w="60" w:type="dxa"/>
              <w:bottom w:w="60" w:type="dxa"/>
              <w:right w:w="60" w:type="dxa"/>
            </w:tcMar>
          </w:tcPr>
          <w:p w14:paraId="4263B737" w14:textId="754BFC78" w:rsidR="00AA2554" w:rsidRPr="0060682F" w:rsidRDefault="00635E0E" w:rsidP="0022374C">
            <w:pPr>
              <w:pStyle w:val="TableContents"/>
              <w:spacing w:before="115"/>
              <w:rPr>
                <w:rFonts w:asciiTheme="minorHAnsi" w:eastAsiaTheme="minorEastAsia" w:hAnsiTheme="minorHAnsi" w:cstheme="minorBidi"/>
                <w:color w:val="17406D" w:themeColor="text2"/>
                <w:kern w:val="0"/>
                <w:szCs w:val="20"/>
                <w:lang w:val="en-GB" w:eastAsia="ja-JP"/>
              </w:rPr>
            </w:pPr>
            <w:r w:rsidRPr="0060682F">
              <w:rPr>
                <w:rFonts w:asciiTheme="minorHAnsi" w:eastAsiaTheme="minorEastAsia" w:hAnsiTheme="minorHAnsi" w:cstheme="minorBidi"/>
                <w:color w:val="17406D" w:themeColor="text2"/>
                <w:kern w:val="0"/>
                <w:szCs w:val="20"/>
                <w:lang w:val="en-GB" w:eastAsia="ja-JP"/>
              </w:rPr>
              <w:lastRenderedPageBreak/>
              <w:t>As per the applicable structural guideline for</w:t>
            </w:r>
            <w:r w:rsidR="0060682F">
              <w:rPr>
                <w:rFonts w:asciiTheme="minorHAnsi" w:eastAsiaTheme="minorEastAsia" w:hAnsiTheme="minorHAnsi" w:cstheme="minorBidi"/>
                <w:color w:val="17406D" w:themeColor="text2"/>
                <w:kern w:val="0"/>
                <w:szCs w:val="20"/>
                <w:lang w:val="en-GB" w:eastAsia="ja-JP"/>
              </w:rPr>
              <w:t xml:space="preserve"> hill region and scheduled rate</w:t>
            </w:r>
            <w:r w:rsidR="0025313F">
              <w:rPr>
                <w:rFonts w:asciiTheme="minorHAnsi" w:eastAsiaTheme="minorEastAsia" w:hAnsiTheme="minorHAnsi" w:cstheme="minorBidi"/>
                <w:color w:val="17406D" w:themeColor="text2"/>
                <w:kern w:val="0"/>
                <w:szCs w:val="20"/>
                <w:lang w:val="en-GB" w:eastAsia="ja-JP"/>
              </w:rPr>
              <w:t xml:space="preserve">. The structures will be created by </w:t>
            </w:r>
            <w:proofErr w:type="gramStart"/>
            <w:r w:rsidR="00E31E52">
              <w:rPr>
                <w:rFonts w:asciiTheme="minorHAnsi" w:eastAsiaTheme="minorEastAsia" w:hAnsiTheme="minorHAnsi" w:cstheme="minorBidi"/>
                <w:color w:val="17406D" w:themeColor="text2"/>
                <w:kern w:val="0"/>
                <w:szCs w:val="20"/>
                <w:lang w:val="en-GB" w:eastAsia="ja-JP"/>
              </w:rPr>
              <w:t>I&amp;PH</w:t>
            </w:r>
            <w:proofErr w:type="gramEnd"/>
            <w:r w:rsidR="00E31E52">
              <w:rPr>
                <w:rFonts w:asciiTheme="minorHAnsi" w:eastAsiaTheme="minorEastAsia" w:hAnsiTheme="minorHAnsi" w:cstheme="minorBidi"/>
                <w:color w:val="17406D" w:themeColor="text2"/>
                <w:kern w:val="0"/>
                <w:szCs w:val="20"/>
                <w:lang w:val="en-GB" w:eastAsia="ja-JP"/>
              </w:rPr>
              <w:t xml:space="preserve"> and </w:t>
            </w:r>
            <w:r w:rsidR="0025313F">
              <w:rPr>
                <w:rFonts w:asciiTheme="minorHAnsi" w:eastAsiaTheme="minorEastAsia" w:hAnsiTheme="minorHAnsi" w:cstheme="minorBidi"/>
                <w:color w:val="17406D" w:themeColor="text2"/>
                <w:kern w:val="0"/>
                <w:szCs w:val="20"/>
                <w:lang w:val="en-GB" w:eastAsia="ja-JP"/>
              </w:rPr>
              <w:t xml:space="preserve">Department of </w:t>
            </w:r>
            <w:r w:rsidR="0025313F">
              <w:rPr>
                <w:rFonts w:asciiTheme="minorHAnsi" w:eastAsiaTheme="minorEastAsia" w:hAnsiTheme="minorHAnsi" w:cstheme="minorBidi"/>
                <w:color w:val="17406D" w:themeColor="text2"/>
                <w:kern w:val="0"/>
                <w:szCs w:val="20"/>
                <w:lang w:val="en-GB" w:eastAsia="ja-JP"/>
              </w:rPr>
              <w:lastRenderedPageBreak/>
              <w:t>Minor Irrigation, Himachal Pradesh as per the regular technical standard being adopted by the department for constructional activity.</w:t>
            </w:r>
          </w:p>
        </w:tc>
        <w:tc>
          <w:tcPr>
            <w:tcW w:w="0" w:type="auto"/>
            <w:tcMar>
              <w:top w:w="60" w:type="dxa"/>
              <w:left w:w="60" w:type="dxa"/>
              <w:bottom w:w="60" w:type="dxa"/>
              <w:right w:w="60" w:type="dxa"/>
            </w:tcMar>
          </w:tcPr>
          <w:p w14:paraId="06788530" w14:textId="3611CE07" w:rsidR="00AA2554" w:rsidRPr="0060682F" w:rsidRDefault="0022374C" w:rsidP="0060682F">
            <w:pPr>
              <w:pStyle w:val="TableContents"/>
              <w:spacing w:before="115"/>
              <w:jc w:val="both"/>
              <w:rPr>
                <w:rFonts w:asciiTheme="minorHAnsi" w:eastAsiaTheme="minorEastAsia" w:hAnsiTheme="minorHAnsi" w:cstheme="minorBidi"/>
                <w:color w:val="17406D" w:themeColor="text2"/>
                <w:kern w:val="0"/>
                <w:szCs w:val="20"/>
                <w:lang w:val="en-GB" w:eastAsia="ja-JP"/>
              </w:rPr>
            </w:pPr>
            <w:r>
              <w:rPr>
                <w:rFonts w:asciiTheme="minorHAnsi" w:eastAsiaTheme="minorEastAsia" w:hAnsiTheme="minorHAnsi" w:cstheme="minorBidi"/>
                <w:color w:val="17406D" w:themeColor="text2"/>
                <w:kern w:val="0"/>
                <w:szCs w:val="20"/>
                <w:lang w:val="en-GB" w:eastAsia="ja-JP"/>
              </w:rPr>
              <w:lastRenderedPageBreak/>
              <w:t>Higher water availability in the project location to be used for local livelihood promotion.</w:t>
            </w:r>
          </w:p>
        </w:tc>
      </w:tr>
    </w:tbl>
    <w:p w14:paraId="2D8395A8" w14:textId="77777777" w:rsidR="00FB380D" w:rsidRDefault="00FB380D" w:rsidP="00FB380D">
      <w:pPr>
        <w:pStyle w:val="Footer"/>
        <w:tabs>
          <w:tab w:val="left" w:pos="720"/>
        </w:tabs>
        <w:ind w:left="720"/>
        <w:jc w:val="both"/>
        <w:rPr>
          <w:rFonts w:asciiTheme="minorHAnsi" w:hAnsiTheme="minorHAnsi" w:cs="Arial"/>
          <w:i/>
          <w:lang w:val="en-GB"/>
        </w:rPr>
      </w:pPr>
    </w:p>
    <w:p w14:paraId="48EFF0CC" w14:textId="1FA95768" w:rsidR="00834D96" w:rsidRDefault="00396D34" w:rsidP="00396D34">
      <w:pPr>
        <w:jc w:val="both"/>
        <w:rPr>
          <w:lang w:val="en-GB"/>
        </w:rPr>
      </w:pPr>
      <w:r>
        <w:rPr>
          <w:lang w:val="en-GB"/>
        </w:rPr>
        <w:t xml:space="preserve">These standards as applicable from time to time </w:t>
      </w:r>
      <w:r w:rsidR="00A37FA7">
        <w:rPr>
          <w:lang w:val="en-GB"/>
        </w:rPr>
        <w:t xml:space="preserve">are </w:t>
      </w:r>
      <w:r>
        <w:rPr>
          <w:lang w:val="en-GB"/>
        </w:rPr>
        <w:t>t</w:t>
      </w:r>
      <w:r w:rsidR="00F060F1">
        <w:rPr>
          <w:lang w:val="en-GB"/>
        </w:rPr>
        <w:t>o be determined in consultation with partner departments. There is no structural measure requiring EIA. Most of the activities proposed are environment friendly.</w:t>
      </w:r>
      <w:r w:rsidR="00814B3D">
        <w:rPr>
          <w:lang w:val="en-GB"/>
        </w:rPr>
        <w:t xml:space="preserve">  The implementing entity will use the rate schedule of the state for the structural work. Common watershed guideline (updated) would be followed for structural measures along the watershed.  </w:t>
      </w:r>
      <w:r w:rsidR="00834D96">
        <w:rPr>
          <w:lang w:val="en-GB"/>
        </w:rPr>
        <w:t xml:space="preserve">Vulnerability assessment uses the standard IPCC methods and techniques. </w:t>
      </w:r>
    </w:p>
    <w:p w14:paraId="2C1124CD" w14:textId="0D24E119" w:rsidR="00FB380D" w:rsidRPr="00222337" w:rsidRDefault="00FB380D" w:rsidP="00FB380D">
      <w:pPr>
        <w:pStyle w:val="Footer"/>
        <w:ind w:left="720"/>
        <w:rPr>
          <w:rFonts w:asciiTheme="minorHAnsi" w:hAnsiTheme="minorHAnsi" w:cs="Arial"/>
          <w:szCs w:val="28"/>
          <w:lang w:val="en-GB"/>
        </w:rPr>
      </w:pPr>
      <w:r w:rsidRPr="00222337">
        <w:rPr>
          <w:rFonts w:asciiTheme="minorHAnsi" w:hAnsiTheme="minorHAnsi" w:cs="Arial"/>
          <w:szCs w:val="28"/>
          <w:lang w:val="en-GB"/>
        </w:rPr>
        <w:fldChar w:fldCharType="begin"/>
      </w:r>
      <w:r w:rsidRPr="00222337">
        <w:rPr>
          <w:rFonts w:asciiTheme="minorHAnsi" w:hAnsiTheme="minorHAnsi" w:cs="Arial"/>
          <w:szCs w:val="28"/>
          <w:lang w:val="en-GB"/>
        </w:rPr>
        <w:instrText>"Text176"</w:instrText>
      </w:r>
      <w:r w:rsidRPr="00222337">
        <w:rPr>
          <w:rFonts w:asciiTheme="minorHAnsi" w:hAnsiTheme="minorHAnsi" w:cs="Arial"/>
          <w:szCs w:val="28"/>
          <w:lang w:val="en-GB"/>
        </w:rPr>
        <w:fldChar w:fldCharType="separate"/>
      </w:r>
      <w:r w:rsidRPr="00222337">
        <w:rPr>
          <w:rFonts w:asciiTheme="minorHAnsi" w:hAnsiTheme="minorHAnsi" w:cs="Arial"/>
          <w:szCs w:val="28"/>
          <w:lang w:val="en-GB"/>
        </w:rPr>
        <w:t>     </w:t>
      </w:r>
      <w:r w:rsidRPr="00222337">
        <w:rPr>
          <w:rFonts w:asciiTheme="minorHAnsi" w:hAnsiTheme="minorHAnsi" w:cs="Arial"/>
          <w:szCs w:val="28"/>
          <w:lang w:val="en-GB"/>
        </w:rPr>
        <w:fldChar w:fldCharType="end"/>
      </w:r>
    </w:p>
    <w:p w14:paraId="28BD8CFD" w14:textId="4F3B21A8" w:rsidR="00FB380D" w:rsidRPr="00460740" w:rsidRDefault="00FB380D" w:rsidP="006647DC">
      <w:pPr>
        <w:pStyle w:val="Heading3"/>
        <w:rPr>
          <w:lang w:val="en-GB"/>
        </w:rPr>
      </w:pPr>
      <w:bookmarkStart w:id="51" w:name="_Toc470198148"/>
      <w:r w:rsidRPr="00460740">
        <w:rPr>
          <w:lang w:val="en-GB"/>
        </w:rPr>
        <w:t>Duplication Check:</w:t>
      </w:r>
      <w:bookmarkEnd w:id="51"/>
    </w:p>
    <w:p w14:paraId="633D62A4" w14:textId="351DE571" w:rsidR="00FB380D" w:rsidRPr="00460740" w:rsidRDefault="00FB380D" w:rsidP="006647DC">
      <w:pPr>
        <w:pStyle w:val="Footer"/>
        <w:tabs>
          <w:tab w:val="left" w:pos="720"/>
        </w:tabs>
        <w:jc w:val="both"/>
        <w:rPr>
          <w:rFonts w:asciiTheme="minorHAnsi" w:hAnsiTheme="minorHAnsi" w:cs="Arial"/>
          <w:bCs/>
          <w:i/>
          <w:sz w:val="24"/>
          <w:szCs w:val="28"/>
          <w:lang w:val="en-GB"/>
        </w:rPr>
      </w:pPr>
    </w:p>
    <w:p w14:paraId="44FE16A1" w14:textId="77777777" w:rsidR="00FB380D" w:rsidRPr="00222337" w:rsidRDefault="00FB380D" w:rsidP="00FB380D">
      <w:pPr>
        <w:pStyle w:val="Footer"/>
        <w:tabs>
          <w:tab w:val="left" w:pos="720"/>
        </w:tabs>
        <w:ind w:left="720"/>
        <w:jc w:val="both"/>
        <w:rPr>
          <w:rFonts w:asciiTheme="minorHAnsi" w:hAnsiTheme="minorHAnsi" w:cs="Arial"/>
          <w:bCs/>
          <w:i/>
          <w:szCs w:val="28"/>
          <w:lang w:val="en-GB"/>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71"/>
        <w:gridCol w:w="1620"/>
        <w:gridCol w:w="2175"/>
        <w:gridCol w:w="2230"/>
      </w:tblGrid>
      <w:tr w:rsidR="00FB380D" w:rsidRPr="00222337" w14:paraId="68CC7512" w14:textId="77777777" w:rsidTr="006647DC">
        <w:trPr>
          <w:tblHeader/>
          <w:jc w:val="center"/>
        </w:trPr>
        <w:tc>
          <w:tcPr>
            <w:tcW w:w="1771" w:type="dxa"/>
            <w:tcMar>
              <w:top w:w="60" w:type="dxa"/>
              <w:left w:w="60" w:type="dxa"/>
              <w:bottom w:w="60" w:type="dxa"/>
              <w:right w:w="60" w:type="dxa"/>
            </w:tcMar>
          </w:tcPr>
          <w:p w14:paraId="62B6EB4A" w14:textId="77777777" w:rsidR="00FB380D" w:rsidRPr="006647DC" w:rsidRDefault="00FB380D" w:rsidP="009D58D3">
            <w:pPr>
              <w:pStyle w:val="TableContents"/>
              <w:spacing w:before="115"/>
              <w:jc w:val="both"/>
              <w:rPr>
                <w:rFonts w:asciiTheme="minorHAnsi" w:eastAsiaTheme="minorEastAsia" w:hAnsiTheme="minorHAnsi" w:cstheme="minorBidi"/>
                <w:color w:val="17406D" w:themeColor="text2"/>
                <w:kern w:val="0"/>
                <w:szCs w:val="20"/>
                <w:lang w:val="en-GB" w:eastAsia="ja-JP"/>
              </w:rPr>
            </w:pPr>
            <w:r w:rsidRPr="006647DC">
              <w:rPr>
                <w:rFonts w:asciiTheme="minorHAnsi" w:eastAsiaTheme="minorEastAsia" w:hAnsiTheme="minorHAnsi" w:cstheme="minorBidi"/>
                <w:color w:val="17406D" w:themeColor="text2"/>
                <w:kern w:val="0"/>
                <w:szCs w:val="20"/>
                <w:lang w:val="en-GB" w:eastAsia="ja-JP"/>
              </w:rPr>
              <w:t>Project</w:t>
            </w:r>
          </w:p>
        </w:tc>
        <w:tc>
          <w:tcPr>
            <w:tcW w:w="1620" w:type="dxa"/>
            <w:tcMar>
              <w:top w:w="60" w:type="dxa"/>
              <w:left w:w="60" w:type="dxa"/>
              <w:bottom w:w="60" w:type="dxa"/>
              <w:right w:w="60" w:type="dxa"/>
            </w:tcMar>
          </w:tcPr>
          <w:p w14:paraId="1E6D56B1" w14:textId="77777777" w:rsidR="00FB380D" w:rsidRPr="006647DC" w:rsidRDefault="00FB380D" w:rsidP="009D58D3">
            <w:pPr>
              <w:pStyle w:val="TableContents"/>
              <w:spacing w:before="115"/>
              <w:jc w:val="both"/>
              <w:rPr>
                <w:rFonts w:asciiTheme="minorHAnsi" w:eastAsiaTheme="minorEastAsia" w:hAnsiTheme="minorHAnsi" w:cstheme="minorBidi"/>
                <w:color w:val="17406D" w:themeColor="text2"/>
                <w:kern w:val="0"/>
                <w:szCs w:val="20"/>
                <w:lang w:val="en-GB" w:eastAsia="ja-JP"/>
              </w:rPr>
            </w:pPr>
            <w:r w:rsidRPr="006647DC">
              <w:rPr>
                <w:rFonts w:asciiTheme="minorHAnsi" w:eastAsiaTheme="minorEastAsia" w:hAnsiTheme="minorHAnsi" w:cstheme="minorBidi"/>
                <w:color w:val="17406D" w:themeColor="text2"/>
                <w:kern w:val="0"/>
                <w:szCs w:val="20"/>
                <w:lang w:val="en-GB" w:eastAsia="ja-JP"/>
              </w:rPr>
              <w:t>Objectives</w:t>
            </w:r>
          </w:p>
        </w:tc>
        <w:tc>
          <w:tcPr>
            <w:tcW w:w="2175" w:type="dxa"/>
            <w:tcMar>
              <w:top w:w="60" w:type="dxa"/>
              <w:left w:w="60" w:type="dxa"/>
              <w:bottom w:w="60" w:type="dxa"/>
              <w:right w:w="60" w:type="dxa"/>
            </w:tcMar>
          </w:tcPr>
          <w:p w14:paraId="63A391DA" w14:textId="77777777" w:rsidR="00FB380D" w:rsidRPr="006647DC" w:rsidRDefault="00FB380D" w:rsidP="009D58D3">
            <w:pPr>
              <w:pStyle w:val="TableContents"/>
              <w:spacing w:before="115"/>
              <w:jc w:val="both"/>
              <w:rPr>
                <w:rFonts w:asciiTheme="minorHAnsi" w:eastAsiaTheme="minorEastAsia" w:hAnsiTheme="minorHAnsi" w:cstheme="minorBidi"/>
                <w:color w:val="17406D" w:themeColor="text2"/>
                <w:kern w:val="0"/>
                <w:szCs w:val="20"/>
                <w:lang w:val="en-GB" w:eastAsia="ja-JP"/>
              </w:rPr>
            </w:pPr>
            <w:r w:rsidRPr="006647DC">
              <w:rPr>
                <w:rFonts w:asciiTheme="minorHAnsi" w:eastAsiaTheme="minorEastAsia" w:hAnsiTheme="minorHAnsi" w:cstheme="minorBidi"/>
                <w:color w:val="17406D" w:themeColor="text2"/>
                <w:kern w:val="0"/>
                <w:szCs w:val="20"/>
                <w:lang w:val="en-GB" w:eastAsia="ja-JP"/>
              </w:rPr>
              <w:t>Complementarity</w:t>
            </w:r>
          </w:p>
        </w:tc>
        <w:tc>
          <w:tcPr>
            <w:tcW w:w="2230" w:type="dxa"/>
            <w:tcMar>
              <w:top w:w="60" w:type="dxa"/>
              <w:left w:w="60" w:type="dxa"/>
              <w:bottom w:w="60" w:type="dxa"/>
              <w:right w:w="60" w:type="dxa"/>
            </w:tcMar>
          </w:tcPr>
          <w:p w14:paraId="151F31F6" w14:textId="77777777" w:rsidR="00FB380D" w:rsidRPr="006647DC" w:rsidRDefault="00FB380D" w:rsidP="009D58D3">
            <w:pPr>
              <w:pStyle w:val="TableContents"/>
              <w:spacing w:before="115"/>
              <w:jc w:val="both"/>
              <w:rPr>
                <w:rFonts w:asciiTheme="minorHAnsi" w:eastAsiaTheme="minorEastAsia" w:hAnsiTheme="minorHAnsi" w:cstheme="minorBidi"/>
                <w:color w:val="17406D" w:themeColor="text2"/>
                <w:kern w:val="0"/>
                <w:szCs w:val="20"/>
                <w:lang w:val="en-GB" w:eastAsia="ja-JP"/>
              </w:rPr>
            </w:pPr>
            <w:r w:rsidRPr="006647DC">
              <w:rPr>
                <w:rFonts w:asciiTheme="minorHAnsi" w:eastAsiaTheme="minorEastAsia" w:hAnsiTheme="minorHAnsi" w:cstheme="minorBidi"/>
                <w:color w:val="17406D" w:themeColor="text2"/>
                <w:kern w:val="0"/>
                <w:szCs w:val="20"/>
                <w:lang w:val="en-GB" w:eastAsia="ja-JP"/>
              </w:rPr>
              <w:t>Geographical Coverage/Agency</w:t>
            </w:r>
          </w:p>
        </w:tc>
      </w:tr>
      <w:tr w:rsidR="00FB380D" w:rsidRPr="00222337" w14:paraId="441E7AF9" w14:textId="77777777" w:rsidTr="006647DC">
        <w:trPr>
          <w:jc w:val="center"/>
        </w:trPr>
        <w:tc>
          <w:tcPr>
            <w:tcW w:w="1771" w:type="dxa"/>
            <w:tcMar>
              <w:top w:w="60" w:type="dxa"/>
              <w:left w:w="60" w:type="dxa"/>
              <w:bottom w:w="60" w:type="dxa"/>
              <w:right w:w="60" w:type="dxa"/>
            </w:tcMar>
          </w:tcPr>
          <w:p w14:paraId="75827847" w14:textId="1B39069C" w:rsidR="007A0888" w:rsidRDefault="007A0888" w:rsidP="009D58D3">
            <w:pPr>
              <w:pStyle w:val="TableContents"/>
              <w:spacing w:before="115"/>
              <w:jc w:val="both"/>
              <w:rPr>
                <w:rFonts w:asciiTheme="minorHAnsi" w:eastAsiaTheme="minorEastAsia" w:hAnsiTheme="minorHAnsi" w:cstheme="minorBidi"/>
                <w:color w:val="17406D" w:themeColor="text2"/>
                <w:kern w:val="0"/>
                <w:szCs w:val="20"/>
                <w:lang w:val="en-GB" w:eastAsia="ja-JP"/>
              </w:rPr>
            </w:pPr>
            <w:r>
              <w:rPr>
                <w:rFonts w:asciiTheme="minorHAnsi" w:eastAsiaTheme="minorEastAsia" w:hAnsiTheme="minorHAnsi" w:cstheme="minorBidi"/>
                <w:color w:val="17406D" w:themeColor="text2"/>
                <w:kern w:val="0"/>
                <w:szCs w:val="20"/>
                <w:lang w:val="en-GB" w:eastAsia="ja-JP"/>
              </w:rPr>
              <w:t xml:space="preserve">State Disaster Management Plan  </w:t>
            </w:r>
          </w:p>
          <w:p w14:paraId="06B4110E" w14:textId="20A6E6DC" w:rsidR="00FB380D" w:rsidRPr="006647DC" w:rsidRDefault="007A0888" w:rsidP="009D58D3">
            <w:pPr>
              <w:pStyle w:val="TableContents"/>
              <w:spacing w:before="115"/>
              <w:jc w:val="both"/>
              <w:rPr>
                <w:rFonts w:asciiTheme="minorHAnsi" w:eastAsiaTheme="minorEastAsia" w:hAnsiTheme="minorHAnsi" w:cstheme="minorBidi"/>
                <w:color w:val="17406D" w:themeColor="text2"/>
                <w:kern w:val="0"/>
                <w:szCs w:val="20"/>
                <w:lang w:val="en-GB" w:eastAsia="ja-JP"/>
              </w:rPr>
            </w:pPr>
            <w:r>
              <w:rPr>
                <w:rFonts w:asciiTheme="minorHAnsi" w:eastAsiaTheme="minorEastAsia" w:hAnsiTheme="minorHAnsi" w:cstheme="minorBidi"/>
                <w:color w:val="17406D" w:themeColor="text2"/>
                <w:kern w:val="0"/>
                <w:szCs w:val="20"/>
                <w:lang w:val="en-GB" w:eastAsia="ja-JP"/>
              </w:rPr>
              <w:t xml:space="preserve">Emergency support function plan   </w:t>
            </w:r>
          </w:p>
        </w:tc>
        <w:tc>
          <w:tcPr>
            <w:tcW w:w="1620" w:type="dxa"/>
            <w:tcMar>
              <w:top w:w="60" w:type="dxa"/>
              <w:left w:w="60" w:type="dxa"/>
              <w:bottom w:w="60" w:type="dxa"/>
              <w:right w:w="60" w:type="dxa"/>
            </w:tcMar>
          </w:tcPr>
          <w:p w14:paraId="2C5FF8AB" w14:textId="75BF4883" w:rsidR="00A6037F" w:rsidRPr="00A6037F" w:rsidRDefault="00A6037F" w:rsidP="00A6037F">
            <w:pPr>
              <w:pStyle w:val="TableContents"/>
              <w:spacing w:before="115"/>
              <w:jc w:val="both"/>
              <w:rPr>
                <w:rFonts w:asciiTheme="minorHAnsi" w:eastAsiaTheme="minorEastAsia" w:hAnsiTheme="minorHAnsi" w:cstheme="minorBidi"/>
                <w:color w:val="17406D" w:themeColor="text2"/>
                <w:kern w:val="0"/>
                <w:szCs w:val="20"/>
                <w:lang w:val="en-GB" w:eastAsia="ja-JP"/>
              </w:rPr>
            </w:pPr>
            <w:r>
              <w:rPr>
                <w:rFonts w:asciiTheme="minorHAnsi" w:eastAsiaTheme="minorEastAsia" w:hAnsiTheme="minorHAnsi" w:cstheme="minorBidi"/>
                <w:color w:val="17406D" w:themeColor="text2"/>
                <w:kern w:val="0"/>
                <w:szCs w:val="20"/>
                <w:lang w:val="en-GB" w:eastAsia="ja-JP"/>
              </w:rPr>
              <w:t>R</w:t>
            </w:r>
            <w:r w:rsidRPr="00A6037F">
              <w:rPr>
                <w:rFonts w:asciiTheme="minorHAnsi" w:eastAsiaTheme="minorEastAsia" w:hAnsiTheme="minorHAnsi" w:cstheme="minorBidi"/>
                <w:color w:val="17406D" w:themeColor="text2"/>
                <w:kern w:val="0"/>
                <w:szCs w:val="20"/>
                <w:lang w:val="en-GB" w:eastAsia="ja-JP"/>
              </w:rPr>
              <w:t>educing, preventing, mitigating disaster risk and creating a system for</w:t>
            </w:r>
          </w:p>
          <w:p w14:paraId="44FEED93" w14:textId="464DD27C" w:rsidR="00FB380D" w:rsidRPr="006647DC" w:rsidRDefault="00A6037F" w:rsidP="00A6037F">
            <w:pPr>
              <w:pStyle w:val="TableContents"/>
              <w:spacing w:before="115"/>
              <w:jc w:val="both"/>
              <w:rPr>
                <w:rFonts w:asciiTheme="minorHAnsi" w:eastAsiaTheme="minorEastAsia" w:hAnsiTheme="minorHAnsi" w:cstheme="minorBidi"/>
                <w:color w:val="17406D" w:themeColor="text2"/>
                <w:kern w:val="0"/>
                <w:szCs w:val="20"/>
                <w:lang w:val="en-GB" w:eastAsia="ja-JP"/>
              </w:rPr>
            </w:pPr>
            <w:r w:rsidRPr="00A6037F">
              <w:rPr>
                <w:rFonts w:asciiTheme="minorHAnsi" w:eastAsiaTheme="minorEastAsia" w:hAnsiTheme="minorHAnsi" w:cstheme="minorBidi"/>
                <w:color w:val="17406D" w:themeColor="text2"/>
                <w:kern w:val="0"/>
                <w:szCs w:val="20"/>
                <w:lang w:val="en-GB" w:eastAsia="ja-JP"/>
              </w:rPr>
              <w:t>effective disaster response</w:t>
            </w:r>
          </w:p>
        </w:tc>
        <w:tc>
          <w:tcPr>
            <w:tcW w:w="2175" w:type="dxa"/>
            <w:tcMar>
              <w:top w:w="60" w:type="dxa"/>
              <w:left w:w="60" w:type="dxa"/>
              <w:bottom w:w="60" w:type="dxa"/>
              <w:right w:w="60" w:type="dxa"/>
            </w:tcMar>
          </w:tcPr>
          <w:p w14:paraId="02ECEFAE" w14:textId="25887A1B" w:rsidR="00FB380D" w:rsidRPr="006647DC" w:rsidRDefault="001F5F87" w:rsidP="001F5F87">
            <w:pPr>
              <w:pStyle w:val="TableContents"/>
              <w:spacing w:before="115"/>
              <w:jc w:val="both"/>
              <w:rPr>
                <w:rFonts w:asciiTheme="minorHAnsi" w:eastAsiaTheme="minorEastAsia" w:hAnsiTheme="minorHAnsi" w:cstheme="minorBidi"/>
                <w:color w:val="17406D" w:themeColor="text2"/>
                <w:kern w:val="0"/>
                <w:szCs w:val="20"/>
                <w:lang w:val="en-GB" w:eastAsia="ja-JP"/>
              </w:rPr>
            </w:pPr>
            <w:r>
              <w:rPr>
                <w:rFonts w:asciiTheme="minorHAnsi" w:eastAsiaTheme="minorEastAsia" w:hAnsiTheme="minorHAnsi" w:cstheme="minorBidi"/>
                <w:color w:val="17406D" w:themeColor="text2"/>
                <w:kern w:val="0"/>
                <w:szCs w:val="20"/>
                <w:lang w:val="en-GB" w:eastAsia="ja-JP"/>
              </w:rPr>
              <w:t>The project approaches are unique. (e.g. Automated EWS although this can be used in agricultures sector, zonation for vulnerability based on current and future scenarios will help in developing new perspective plan, development plan)</w:t>
            </w:r>
          </w:p>
        </w:tc>
        <w:tc>
          <w:tcPr>
            <w:tcW w:w="2230" w:type="dxa"/>
            <w:tcMar>
              <w:top w:w="60" w:type="dxa"/>
              <w:left w:w="60" w:type="dxa"/>
              <w:bottom w:w="60" w:type="dxa"/>
              <w:right w:w="60" w:type="dxa"/>
            </w:tcMar>
          </w:tcPr>
          <w:p w14:paraId="56B3A06E" w14:textId="7EA50A35" w:rsidR="00FB380D" w:rsidRPr="006647DC" w:rsidRDefault="00F060F1" w:rsidP="009D58D3">
            <w:pPr>
              <w:pStyle w:val="TableContents"/>
              <w:spacing w:before="115"/>
              <w:jc w:val="both"/>
              <w:rPr>
                <w:rFonts w:asciiTheme="minorHAnsi" w:eastAsiaTheme="minorEastAsia" w:hAnsiTheme="minorHAnsi" w:cstheme="minorBidi"/>
                <w:color w:val="17406D" w:themeColor="text2"/>
                <w:kern w:val="0"/>
                <w:szCs w:val="20"/>
                <w:lang w:val="en-GB" w:eastAsia="ja-JP"/>
              </w:rPr>
            </w:pPr>
            <w:r w:rsidRPr="006647DC">
              <w:rPr>
                <w:rFonts w:asciiTheme="minorHAnsi" w:eastAsiaTheme="minorEastAsia" w:hAnsiTheme="minorHAnsi" w:cstheme="minorBidi"/>
                <w:color w:val="17406D" w:themeColor="text2"/>
                <w:kern w:val="0"/>
                <w:szCs w:val="20"/>
                <w:lang w:val="en-GB" w:eastAsia="ja-JP"/>
              </w:rPr>
              <w:t>Different approach</w:t>
            </w:r>
          </w:p>
        </w:tc>
      </w:tr>
    </w:tbl>
    <w:p w14:paraId="60607939" w14:textId="72C8EE19" w:rsidR="00FB380D" w:rsidRPr="00222337" w:rsidRDefault="00FB380D" w:rsidP="00FB380D">
      <w:pPr>
        <w:pStyle w:val="Footer"/>
        <w:ind w:left="720"/>
        <w:rPr>
          <w:rFonts w:asciiTheme="minorHAnsi" w:hAnsiTheme="minorHAnsi" w:cs="Arial"/>
          <w:szCs w:val="28"/>
          <w:lang w:val="en-GB"/>
        </w:rPr>
      </w:pPr>
    </w:p>
    <w:p w14:paraId="64E1436A" w14:textId="77777777" w:rsidR="00186D3D" w:rsidRDefault="00186D3D" w:rsidP="00186D3D">
      <w:pPr>
        <w:pStyle w:val="Footer"/>
        <w:tabs>
          <w:tab w:val="left" w:pos="720"/>
        </w:tabs>
        <w:suppressAutoHyphens/>
        <w:ind w:left="720"/>
        <w:rPr>
          <w:rFonts w:asciiTheme="minorHAnsi" w:hAnsiTheme="minorHAnsi" w:cs="Arial"/>
          <w:sz w:val="24"/>
          <w:szCs w:val="28"/>
          <w:lang w:val="en-GB"/>
        </w:rPr>
      </w:pPr>
    </w:p>
    <w:p w14:paraId="7E955C57" w14:textId="3290B37E" w:rsidR="004D6166" w:rsidRPr="0078554C" w:rsidRDefault="004D6166" w:rsidP="00E21EAE">
      <w:pPr>
        <w:jc w:val="both"/>
        <w:rPr>
          <w:rFonts w:cs="Arial"/>
          <w:szCs w:val="28"/>
          <w:lang w:val="en-GB"/>
        </w:rPr>
      </w:pPr>
      <w:r>
        <w:rPr>
          <w:rFonts w:cs="Arial"/>
          <w:szCs w:val="28"/>
          <w:lang w:val="en-GB"/>
        </w:rPr>
        <w:t xml:space="preserve">The project uses convergent measures in some of the existing programmes to avoid duplication. The area is not covered under </w:t>
      </w:r>
      <w:r w:rsidR="00A6037F">
        <w:rPr>
          <w:rFonts w:cs="Arial"/>
          <w:szCs w:val="28"/>
          <w:lang w:val="en-GB"/>
        </w:rPr>
        <w:t>disaster management programme</w:t>
      </w:r>
      <w:r>
        <w:rPr>
          <w:rFonts w:cs="Arial"/>
          <w:szCs w:val="28"/>
          <w:lang w:val="en-GB"/>
        </w:rPr>
        <w:t xml:space="preserve"> yet. The IPH department has realised the importance of this work and is envisaging a project a part of which </w:t>
      </w:r>
      <w:r w:rsidRPr="0078554C">
        <w:rPr>
          <w:rFonts w:cs="Arial"/>
          <w:szCs w:val="28"/>
          <w:lang w:val="en-GB"/>
        </w:rPr>
        <w:t>would be funded for the identified area and the balance will be from the state.</w:t>
      </w:r>
    </w:p>
    <w:p w14:paraId="70176695" w14:textId="1A08240A" w:rsidR="00FB380D" w:rsidRPr="00756CBE" w:rsidRDefault="00FB380D" w:rsidP="006647DC">
      <w:pPr>
        <w:pStyle w:val="Heading3"/>
        <w:rPr>
          <w:lang w:val="en-GB"/>
        </w:rPr>
      </w:pPr>
      <w:bookmarkStart w:id="52" w:name="_Toc470198149"/>
      <w:r w:rsidRPr="00756CBE">
        <w:rPr>
          <w:lang w:val="en-GB"/>
        </w:rPr>
        <w:t>Details on Stake-holder consultation:</w:t>
      </w:r>
      <w:bookmarkEnd w:id="52"/>
    </w:p>
    <w:p w14:paraId="4E964D14" w14:textId="77777777" w:rsidR="00A6037F" w:rsidRPr="00460740" w:rsidRDefault="00FB380D" w:rsidP="006647DC">
      <w:pPr>
        <w:pStyle w:val="Footer"/>
        <w:tabs>
          <w:tab w:val="left" w:pos="720"/>
        </w:tabs>
        <w:jc w:val="both"/>
        <w:rPr>
          <w:rFonts w:asciiTheme="minorHAnsi" w:hAnsiTheme="minorHAnsi" w:cs="Arial"/>
          <w:i/>
          <w:sz w:val="24"/>
          <w:szCs w:val="28"/>
          <w:lang w:val="en-GB"/>
        </w:rPr>
      </w:pPr>
      <w:r w:rsidRPr="00460740">
        <w:rPr>
          <w:rFonts w:asciiTheme="minorHAnsi" w:hAnsiTheme="minorHAnsi" w:cs="Arial"/>
          <w:i/>
          <w:sz w:val="24"/>
          <w:szCs w:val="28"/>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58"/>
        <w:gridCol w:w="1286"/>
        <w:gridCol w:w="2666"/>
        <w:gridCol w:w="1733"/>
        <w:gridCol w:w="1737"/>
      </w:tblGrid>
      <w:tr w:rsidR="00A6037F" w:rsidRPr="00175DA3" w14:paraId="07E43CAE" w14:textId="77777777" w:rsidTr="00DD363E">
        <w:trPr>
          <w:tblHeader/>
        </w:trPr>
        <w:tc>
          <w:tcPr>
            <w:tcW w:w="0" w:type="auto"/>
            <w:tcMar>
              <w:top w:w="60" w:type="dxa"/>
              <w:left w:w="60" w:type="dxa"/>
              <w:bottom w:w="60" w:type="dxa"/>
              <w:right w:w="60" w:type="dxa"/>
            </w:tcMar>
          </w:tcPr>
          <w:p w14:paraId="7717E5A8" w14:textId="77777777" w:rsidR="00A6037F" w:rsidRPr="00900A19" w:rsidRDefault="00A6037F" w:rsidP="00DD363E">
            <w:pPr>
              <w:pStyle w:val="TableContents"/>
              <w:spacing w:before="115"/>
              <w:jc w:val="both"/>
              <w:rPr>
                <w:rFonts w:asciiTheme="minorHAnsi" w:eastAsiaTheme="minorEastAsia" w:hAnsiTheme="minorHAnsi" w:cs="Arial"/>
                <w:b/>
                <w:color w:val="000000" w:themeColor="text1"/>
                <w:kern w:val="0"/>
                <w:szCs w:val="28"/>
                <w:lang w:val="en-GB" w:eastAsia="ja-JP"/>
              </w:rPr>
            </w:pPr>
            <w:r w:rsidRPr="00900A19">
              <w:rPr>
                <w:rFonts w:asciiTheme="minorHAnsi" w:eastAsiaTheme="minorEastAsia" w:hAnsiTheme="minorHAnsi" w:cs="Arial"/>
                <w:b/>
                <w:color w:val="000000" w:themeColor="text1"/>
                <w:kern w:val="0"/>
                <w:szCs w:val="28"/>
                <w:lang w:val="en-GB" w:eastAsia="ja-JP"/>
              </w:rPr>
              <w:t>Consultation</w:t>
            </w:r>
          </w:p>
        </w:tc>
        <w:tc>
          <w:tcPr>
            <w:tcW w:w="0" w:type="auto"/>
            <w:tcMar>
              <w:top w:w="60" w:type="dxa"/>
              <w:left w:w="60" w:type="dxa"/>
              <w:bottom w:w="60" w:type="dxa"/>
              <w:right w:w="60" w:type="dxa"/>
            </w:tcMar>
          </w:tcPr>
          <w:p w14:paraId="6AD265B9" w14:textId="77777777" w:rsidR="00A6037F" w:rsidRPr="00900A19" w:rsidRDefault="00A6037F" w:rsidP="00DD363E">
            <w:pPr>
              <w:pStyle w:val="TableContents"/>
              <w:spacing w:before="115"/>
              <w:jc w:val="both"/>
              <w:rPr>
                <w:rFonts w:asciiTheme="minorHAnsi" w:eastAsiaTheme="minorEastAsia" w:hAnsiTheme="minorHAnsi" w:cs="Arial"/>
                <w:b/>
                <w:color w:val="000000" w:themeColor="text1"/>
                <w:kern w:val="0"/>
                <w:szCs w:val="28"/>
                <w:lang w:val="en-GB" w:eastAsia="ja-JP"/>
              </w:rPr>
            </w:pPr>
            <w:r w:rsidRPr="00900A19">
              <w:rPr>
                <w:rFonts w:asciiTheme="minorHAnsi" w:eastAsiaTheme="minorEastAsia" w:hAnsiTheme="minorHAnsi" w:cs="Arial"/>
                <w:b/>
                <w:color w:val="000000" w:themeColor="text1"/>
                <w:kern w:val="0"/>
                <w:szCs w:val="28"/>
                <w:lang w:val="en-GB" w:eastAsia="ja-JP"/>
              </w:rPr>
              <w:t>Date/ Place</w:t>
            </w:r>
          </w:p>
        </w:tc>
        <w:tc>
          <w:tcPr>
            <w:tcW w:w="0" w:type="auto"/>
            <w:tcMar>
              <w:top w:w="60" w:type="dxa"/>
              <w:left w:w="60" w:type="dxa"/>
              <w:bottom w:w="60" w:type="dxa"/>
              <w:right w:w="60" w:type="dxa"/>
            </w:tcMar>
          </w:tcPr>
          <w:p w14:paraId="2495689D" w14:textId="77777777" w:rsidR="00A6037F" w:rsidRPr="00900A19" w:rsidRDefault="00A6037F" w:rsidP="00DD363E">
            <w:pPr>
              <w:pStyle w:val="TableContents"/>
              <w:spacing w:before="115"/>
              <w:jc w:val="both"/>
              <w:rPr>
                <w:rFonts w:asciiTheme="minorHAnsi" w:eastAsiaTheme="minorEastAsia" w:hAnsiTheme="minorHAnsi" w:cs="Arial"/>
                <w:b/>
                <w:color w:val="000000" w:themeColor="text1"/>
                <w:kern w:val="0"/>
                <w:szCs w:val="28"/>
                <w:lang w:val="en-GB" w:eastAsia="ja-JP"/>
              </w:rPr>
            </w:pPr>
            <w:r w:rsidRPr="00900A19">
              <w:rPr>
                <w:rFonts w:asciiTheme="minorHAnsi" w:eastAsiaTheme="minorEastAsia" w:hAnsiTheme="minorHAnsi" w:cs="Arial"/>
                <w:b/>
                <w:color w:val="000000" w:themeColor="text1"/>
                <w:kern w:val="0"/>
                <w:szCs w:val="28"/>
                <w:lang w:val="en-GB" w:eastAsia="ja-JP"/>
              </w:rPr>
              <w:t>Participation</w:t>
            </w:r>
          </w:p>
        </w:tc>
        <w:tc>
          <w:tcPr>
            <w:tcW w:w="0" w:type="auto"/>
            <w:tcMar>
              <w:top w:w="60" w:type="dxa"/>
              <w:left w:w="60" w:type="dxa"/>
              <w:bottom w:w="60" w:type="dxa"/>
              <w:right w:w="60" w:type="dxa"/>
            </w:tcMar>
          </w:tcPr>
          <w:p w14:paraId="12DB1300" w14:textId="77777777" w:rsidR="00A6037F" w:rsidRPr="00900A19" w:rsidRDefault="00A6037F" w:rsidP="00DD363E">
            <w:pPr>
              <w:pStyle w:val="TableContents"/>
              <w:spacing w:before="115"/>
              <w:jc w:val="both"/>
              <w:rPr>
                <w:rFonts w:asciiTheme="minorHAnsi" w:eastAsiaTheme="minorEastAsia" w:hAnsiTheme="minorHAnsi" w:cs="Arial"/>
                <w:b/>
                <w:color w:val="000000" w:themeColor="text1"/>
                <w:kern w:val="0"/>
                <w:szCs w:val="28"/>
                <w:lang w:val="en-GB" w:eastAsia="ja-JP"/>
              </w:rPr>
            </w:pPr>
            <w:r w:rsidRPr="00900A19">
              <w:rPr>
                <w:rFonts w:asciiTheme="minorHAnsi" w:eastAsiaTheme="minorEastAsia" w:hAnsiTheme="minorHAnsi" w:cs="Arial"/>
                <w:b/>
                <w:color w:val="000000" w:themeColor="text1"/>
                <w:kern w:val="0"/>
                <w:szCs w:val="28"/>
                <w:lang w:val="en-GB" w:eastAsia="ja-JP"/>
              </w:rPr>
              <w:t>Objective</w:t>
            </w:r>
          </w:p>
        </w:tc>
        <w:tc>
          <w:tcPr>
            <w:tcW w:w="0" w:type="auto"/>
            <w:tcMar>
              <w:top w:w="60" w:type="dxa"/>
              <w:left w:w="60" w:type="dxa"/>
              <w:bottom w:w="60" w:type="dxa"/>
              <w:right w:w="60" w:type="dxa"/>
            </w:tcMar>
          </w:tcPr>
          <w:p w14:paraId="797490CF" w14:textId="77777777" w:rsidR="00A6037F" w:rsidRPr="00900A19" w:rsidRDefault="00A6037F" w:rsidP="00DD363E">
            <w:pPr>
              <w:pStyle w:val="TableContents"/>
              <w:spacing w:before="115"/>
              <w:jc w:val="both"/>
              <w:rPr>
                <w:rFonts w:asciiTheme="minorHAnsi" w:eastAsiaTheme="minorEastAsia" w:hAnsiTheme="minorHAnsi" w:cs="Arial"/>
                <w:b/>
                <w:color w:val="000000" w:themeColor="text1"/>
                <w:kern w:val="0"/>
                <w:szCs w:val="28"/>
                <w:lang w:val="en-GB" w:eastAsia="ja-JP"/>
              </w:rPr>
            </w:pPr>
            <w:r w:rsidRPr="00900A19">
              <w:rPr>
                <w:rFonts w:asciiTheme="minorHAnsi" w:eastAsiaTheme="minorEastAsia" w:hAnsiTheme="minorHAnsi" w:cs="Arial"/>
                <w:b/>
                <w:color w:val="000000" w:themeColor="text1"/>
                <w:kern w:val="0"/>
                <w:szCs w:val="28"/>
                <w:lang w:val="en-GB" w:eastAsia="ja-JP"/>
              </w:rPr>
              <w:t>Outcome</w:t>
            </w:r>
          </w:p>
        </w:tc>
      </w:tr>
      <w:tr w:rsidR="00A6037F" w:rsidRPr="00175DA3" w14:paraId="08AC9F52" w14:textId="77777777" w:rsidTr="00DD363E">
        <w:tc>
          <w:tcPr>
            <w:tcW w:w="0" w:type="auto"/>
            <w:tcMar>
              <w:top w:w="60" w:type="dxa"/>
              <w:left w:w="60" w:type="dxa"/>
              <w:bottom w:w="60" w:type="dxa"/>
              <w:right w:w="60" w:type="dxa"/>
            </w:tcMar>
          </w:tcPr>
          <w:p w14:paraId="59F88CD7"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sidRPr="00175DA3">
              <w:rPr>
                <w:rFonts w:asciiTheme="minorHAnsi" w:eastAsiaTheme="minorEastAsia" w:hAnsiTheme="minorHAnsi" w:cs="Arial"/>
                <w:color w:val="000000" w:themeColor="text1"/>
                <w:kern w:val="0"/>
                <w:szCs w:val="28"/>
                <w:lang w:val="en-GB" w:eastAsia="ja-JP"/>
              </w:rPr>
              <w:t xml:space="preserve">With </w:t>
            </w:r>
            <w:r>
              <w:rPr>
                <w:rFonts w:asciiTheme="minorHAnsi" w:eastAsiaTheme="minorEastAsia" w:hAnsiTheme="minorHAnsi" w:cs="Arial"/>
                <w:color w:val="000000" w:themeColor="text1"/>
                <w:kern w:val="0"/>
                <w:szCs w:val="28"/>
                <w:lang w:val="en-GB" w:eastAsia="ja-JP"/>
              </w:rPr>
              <w:t>SDC</w:t>
            </w:r>
          </w:p>
        </w:tc>
        <w:tc>
          <w:tcPr>
            <w:tcW w:w="0" w:type="auto"/>
            <w:tcMar>
              <w:top w:w="60" w:type="dxa"/>
              <w:left w:w="60" w:type="dxa"/>
              <w:bottom w:w="60" w:type="dxa"/>
              <w:right w:w="60" w:type="dxa"/>
            </w:tcMar>
          </w:tcPr>
          <w:p w14:paraId="2F4005B3"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18</w:t>
            </w:r>
            <w:r w:rsidRPr="000E5A50">
              <w:rPr>
                <w:rFonts w:asciiTheme="minorHAnsi" w:eastAsiaTheme="minorEastAsia" w:hAnsiTheme="minorHAnsi" w:cs="Arial"/>
                <w:color w:val="000000" w:themeColor="text1"/>
                <w:kern w:val="0"/>
                <w:szCs w:val="28"/>
                <w:vertAlign w:val="superscript"/>
                <w:lang w:val="en-GB" w:eastAsia="ja-JP"/>
              </w:rPr>
              <w:t>th</w:t>
            </w:r>
            <w:r>
              <w:rPr>
                <w:rFonts w:asciiTheme="minorHAnsi" w:eastAsiaTheme="minorEastAsia" w:hAnsiTheme="minorHAnsi" w:cs="Arial"/>
                <w:color w:val="000000" w:themeColor="text1"/>
                <w:kern w:val="0"/>
                <w:szCs w:val="28"/>
                <w:lang w:val="en-GB" w:eastAsia="ja-JP"/>
              </w:rPr>
              <w:t xml:space="preserve"> May 2016 </w:t>
            </w:r>
            <w:proofErr w:type="spellStart"/>
            <w:r>
              <w:rPr>
                <w:rFonts w:asciiTheme="minorHAnsi" w:eastAsiaTheme="minorEastAsia" w:hAnsiTheme="minorHAnsi" w:cs="Arial"/>
                <w:color w:val="000000" w:themeColor="text1"/>
                <w:kern w:val="0"/>
                <w:szCs w:val="28"/>
                <w:lang w:val="en-GB" w:eastAsia="ja-JP"/>
              </w:rPr>
              <w:t>Kullu</w:t>
            </w:r>
            <w:proofErr w:type="spellEnd"/>
          </w:p>
        </w:tc>
        <w:tc>
          <w:tcPr>
            <w:tcW w:w="0" w:type="auto"/>
            <w:tcMar>
              <w:top w:w="60" w:type="dxa"/>
              <w:left w:w="60" w:type="dxa"/>
              <w:bottom w:w="60" w:type="dxa"/>
              <w:right w:w="60" w:type="dxa"/>
            </w:tcMar>
          </w:tcPr>
          <w:p w14:paraId="46276597"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SDC staff</w:t>
            </w:r>
          </w:p>
        </w:tc>
        <w:tc>
          <w:tcPr>
            <w:tcW w:w="0" w:type="auto"/>
            <w:tcMar>
              <w:top w:w="60" w:type="dxa"/>
              <w:left w:w="60" w:type="dxa"/>
              <w:bottom w:w="60" w:type="dxa"/>
              <w:right w:w="60" w:type="dxa"/>
            </w:tcMar>
          </w:tcPr>
          <w:p w14:paraId="70712938"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sidRPr="00175DA3">
              <w:rPr>
                <w:rFonts w:asciiTheme="minorHAnsi" w:eastAsiaTheme="minorEastAsia" w:hAnsiTheme="minorHAnsi" w:cs="Arial"/>
                <w:color w:val="000000" w:themeColor="text1"/>
                <w:kern w:val="0"/>
                <w:szCs w:val="28"/>
                <w:lang w:val="en-GB" w:eastAsia="ja-JP"/>
              </w:rPr>
              <w:t>Clarity</w:t>
            </w:r>
            <w:r>
              <w:rPr>
                <w:rFonts w:asciiTheme="minorHAnsi" w:eastAsiaTheme="minorEastAsia" w:hAnsiTheme="minorHAnsi" w:cs="Arial"/>
                <w:color w:val="000000" w:themeColor="text1"/>
                <w:kern w:val="0"/>
                <w:szCs w:val="28"/>
                <w:lang w:val="en-GB" w:eastAsia="ja-JP"/>
              </w:rPr>
              <w:t xml:space="preserve"> project identification</w:t>
            </w:r>
          </w:p>
        </w:tc>
        <w:tc>
          <w:tcPr>
            <w:tcW w:w="0" w:type="auto"/>
            <w:tcMar>
              <w:top w:w="60" w:type="dxa"/>
              <w:left w:w="60" w:type="dxa"/>
              <w:bottom w:w="60" w:type="dxa"/>
              <w:right w:w="60" w:type="dxa"/>
            </w:tcMar>
          </w:tcPr>
          <w:p w14:paraId="4047419B"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sidRPr="00175DA3">
              <w:rPr>
                <w:rFonts w:asciiTheme="minorHAnsi" w:eastAsiaTheme="minorEastAsia" w:hAnsiTheme="minorHAnsi" w:cs="Arial"/>
                <w:color w:val="000000" w:themeColor="text1"/>
                <w:kern w:val="0"/>
                <w:szCs w:val="28"/>
                <w:lang w:val="en-GB" w:eastAsia="ja-JP"/>
              </w:rPr>
              <w:t>Validation</w:t>
            </w:r>
            <w:r>
              <w:rPr>
                <w:rFonts w:asciiTheme="minorHAnsi" w:eastAsiaTheme="minorEastAsia" w:hAnsiTheme="minorHAnsi" w:cs="Arial"/>
                <w:color w:val="000000" w:themeColor="text1"/>
                <w:kern w:val="0"/>
                <w:szCs w:val="28"/>
                <w:lang w:val="en-GB" w:eastAsia="ja-JP"/>
              </w:rPr>
              <w:t xml:space="preserve"> of Concept</w:t>
            </w:r>
          </w:p>
        </w:tc>
      </w:tr>
      <w:tr w:rsidR="00A6037F" w:rsidRPr="00175DA3" w14:paraId="38129032" w14:textId="77777777" w:rsidTr="00DD363E">
        <w:tc>
          <w:tcPr>
            <w:tcW w:w="0" w:type="auto"/>
            <w:tcMar>
              <w:top w:w="60" w:type="dxa"/>
              <w:left w:w="60" w:type="dxa"/>
              <w:bottom w:w="60" w:type="dxa"/>
              <w:right w:w="60" w:type="dxa"/>
            </w:tcMar>
          </w:tcPr>
          <w:p w14:paraId="6168AF41"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sidRPr="00175DA3">
              <w:rPr>
                <w:rFonts w:asciiTheme="minorHAnsi" w:eastAsiaTheme="minorEastAsia" w:hAnsiTheme="minorHAnsi" w:cs="Arial"/>
                <w:color w:val="000000" w:themeColor="text1"/>
                <w:kern w:val="0"/>
                <w:szCs w:val="28"/>
                <w:lang w:val="en-GB" w:eastAsia="ja-JP"/>
              </w:rPr>
              <w:t xml:space="preserve">With </w:t>
            </w:r>
            <w:r>
              <w:rPr>
                <w:rFonts w:asciiTheme="minorHAnsi" w:eastAsiaTheme="minorEastAsia" w:hAnsiTheme="minorHAnsi" w:cs="Arial"/>
                <w:color w:val="000000" w:themeColor="text1"/>
                <w:kern w:val="0"/>
                <w:szCs w:val="28"/>
                <w:lang w:val="en-GB" w:eastAsia="ja-JP"/>
              </w:rPr>
              <w:t xml:space="preserve">all stake </w:t>
            </w:r>
            <w:r>
              <w:rPr>
                <w:rFonts w:asciiTheme="minorHAnsi" w:eastAsiaTheme="minorEastAsia" w:hAnsiTheme="minorHAnsi" w:cs="Arial"/>
                <w:color w:val="000000" w:themeColor="text1"/>
                <w:kern w:val="0"/>
                <w:szCs w:val="28"/>
                <w:lang w:val="en-GB" w:eastAsia="ja-JP"/>
              </w:rPr>
              <w:lastRenderedPageBreak/>
              <w:t>holders through consultation workshop held at GBPIHD</w:t>
            </w:r>
          </w:p>
        </w:tc>
        <w:tc>
          <w:tcPr>
            <w:tcW w:w="0" w:type="auto"/>
            <w:tcMar>
              <w:top w:w="60" w:type="dxa"/>
              <w:left w:w="60" w:type="dxa"/>
              <w:bottom w:w="60" w:type="dxa"/>
              <w:right w:w="60" w:type="dxa"/>
            </w:tcMar>
          </w:tcPr>
          <w:p w14:paraId="08183FBC"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lastRenderedPageBreak/>
              <w:t>19</w:t>
            </w:r>
            <w:r w:rsidRPr="00AE39C8">
              <w:rPr>
                <w:rFonts w:asciiTheme="minorHAnsi" w:eastAsiaTheme="minorEastAsia" w:hAnsiTheme="minorHAnsi" w:cs="Arial"/>
                <w:color w:val="000000" w:themeColor="text1"/>
                <w:kern w:val="0"/>
                <w:szCs w:val="28"/>
                <w:vertAlign w:val="superscript"/>
                <w:lang w:val="en-GB" w:eastAsia="ja-JP"/>
              </w:rPr>
              <w:t>th</w:t>
            </w:r>
            <w:r>
              <w:rPr>
                <w:rFonts w:asciiTheme="minorHAnsi" w:eastAsiaTheme="minorEastAsia" w:hAnsiTheme="minorHAnsi" w:cs="Arial"/>
                <w:color w:val="000000" w:themeColor="text1"/>
                <w:kern w:val="0"/>
                <w:szCs w:val="28"/>
                <w:lang w:val="en-GB" w:eastAsia="ja-JP"/>
              </w:rPr>
              <w:t xml:space="preserve"> May </w:t>
            </w:r>
            <w:r>
              <w:rPr>
                <w:rFonts w:asciiTheme="minorHAnsi" w:eastAsiaTheme="minorEastAsia" w:hAnsiTheme="minorHAnsi" w:cs="Arial"/>
                <w:color w:val="000000" w:themeColor="text1"/>
                <w:kern w:val="0"/>
                <w:szCs w:val="28"/>
                <w:lang w:val="en-GB" w:eastAsia="ja-JP"/>
              </w:rPr>
              <w:lastRenderedPageBreak/>
              <w:t xml:space="preserve">2016 at GBPIHD, </w:t>
            </w:r>
            <w:proofErr w:type="spellStart"/>
            <w:r>
              <w:rPr>
                <w:rFonts w:asciiTheme="minorHAnsi" w:eastAsiaTheme="minorEastAsia" w:hAnsiTheme="minorHAnsi" w:cs="Arial"/>
                <w:color w:val="000000" w:themeColor="text1"/>
                <w:kern w:val="0"/>
                <w:szCs w:val="28"/>
                <w:lang w:val="en-GB" w:eastAsia="ja-JP"/>
              </w:rPr>
              <w:t>Kullu</w:t>
            </w:r>
            <w:proofErr w:type="spellEnd"/>
          </w:p>
        </w:tc>
        <w:tc>
          <w:tcPr>
            <w:tcW w:w="0" w:type="auto"/>
            <w:tcMar>
              <w:top w:w="60" w:type="dxa"/>
              <w:left w:w="60" w:type="dxa"/>
              <w:bottom w:w="60" w:type="dxa"/>
              <w:right w:w="60" w:type="dxa"/>
            </w:tcMar>
          </w:tcPr>
          <w:p w14:paraId="2551D116"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lastRenderedPageBreak/>
              <w:t xml:space="preserve">More than 80 members </w:t>
            </w:r>
            <w:r>
              <w:rPr>
                <w:rFonts w:asciiTheme="minorHAnsi" w:eastAsiaTheme="minorEastAsia" w:hAnsiTheme="minorHAnsi" w:cs="Arial"/>
                <w:color w:val="000000" w:themeColor="text1"/>
                <w:kern w:val="0"/>
                <w:szCs w:val="28"/>
                <w:lang w:val="en-GB" w:eastAsia="ja-JP"/>
              </w:rPr>
              <w:lastRenderedPageBreak/>
              <w:t>from all stakeholder department along with progressive farmers of the project area</w:t>
            </w:r>
          </w:p>
        </w:tc>
        <w:tc>
          <w:tcPr>
            <w:tcW w:w="0" w:type="auto"/>
            <w:tcMar>
              <w:top w:w="60" w:type="dxa"/>
              <w:left w:w="60" w:type="dxa"/>
              <w:bottom w:w="60" w:type="dxa"/>
              <w:right w:w="60" w:type="dxa"/>
            </w:tcMar>
          </w:tcPr>
          <w:p w14:paraId="4ECEFEE6"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lastRenderedPageBreak/>
              <w:t xml:space="preserve">Prioritisation as </w:t>
            </w:r>
            <w:r>
              <w:rPr>
                <w:rFonts w:asciiTheme="minorHAnsi" w:eastAsiaTheme="minorEastAsia" w:hAnsiTheme="minorHAnsi" w:cs="Arial"/>
                <w:color w:val="000000" w:themeColor="text1"/>
                <w:kern w:val="0"/>
                <w:szCs w:val="28"/>
                <w:lang w:val="en-GB" w:eastAsia="ja-JP"/>
              </w:rPr>
              <w:lastRenderedPageBreak/>
              <w:t>per Multi criterion analysis.</w:t>
            </w:r>
          </w:p>
        </w:tc>
        <w:tc>
          <w:tcPr>
            <w:tcW w:w="0" w:type="auto"/>
            <w:tcMar>
              <w:top w:w="60" w:type="dxa"/>
              <w:left w:w="60" w:type="dxa"/>
              <w:bottom w:w="60" w:type="dxa"/>
              <w:right w:w="60" w:type="dxa"/>
            </w:tcMar>
          </w:tcPr>
          <w:p w14:paraId="7615A973"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sidRPr="00175DA3">
              <w:rPr>
                <w:rFonts w:asciiTheme="minorHAnsi" w:eastAsiaTheme="minorEastAsia" w:hAnsiTheme="minorHAnsi" w:cs="Arial"/>
                <w:color w:val="000000" w:themeColor="text1"/>
                <w:kern w:val="0"/>
                <w:szCs w:val="28"/>
                <w:lang w:val="en-GB" w:eastAsia="ja-JP"/>
              </w:rPr>
              <w:lastRenderedPageBreak/>
              <w:t>Targeting</w:t>
            </w:r>
            <w:r>
              <w:rPr>
                <w:rFonts w:asciiTheme="minorHAnsi" w:eastAsiaTheme="minorEastAsia" w:hAnsiTheme="minorHAnsi" w:cs="Arial"/>
                <w:color w:val="000000" w:themeColor="text1"/>
                <w:kern w:val="0"/>
                <w:szCs w:val="28"/>
                <w:lang w:val="en-GB" w:eastAsia="ja-JP"/>
              </w:rPr>
              <w:t xml:space="preserve"> and </w:t>
            </w:r>
            <w:r>
              <w:rPr>
                <w:rFonts w:asciiTheme="minorHAnsi" w:eastAsiaTheme="minorEastAsia" w:hAnsiTheme="minorHAnsi" w:cs="Arial"/>
                <w:color w:val="000000" w:themeColor="text1"/>
                <w:kern w:val="0"/>
                <w:szCs w:val="28"/>
                <w:lang w:val="en-GB" w:eastAsia="ja-JP"/>
              </w:rPr>
              <w:lastRenderedPageBreak/>
              <w:t>prioritize Climate stress project among selected nine.</w:t>
            </w:r>
          </w:p>
        </w:tc>
      </w:tr>
      <w:tr w:rsidR="00A6037F" w:rsidRPr="00175DA3" w14:paraId="0515D112" w14:textId="77777777" w:rsidTr="00DD363E">
        <w:tc>
          <w:tcPr>
            <w:tcW w:w="0" w:type="auto"/>
            <w:tcMar>
              <w:top w:w="60" w:type="dxa"/>
              <w:left w:w="60" w:type="dxa"/>
              <w:bottom w:w="60" w:type="dxa"/>
              <w:right w:w="60" w:type="dxa"/>
            </w:tcMar>
          </w:tcPr>
          <w:p w14:paraId="3B32ABE6" w14:textId="11946246"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sidRPr="00175DA3">
              <w:rPr>
                <w:rFonts w:asciiTheme="minorHAnsi" w:eastAsiaTheme="minorEastAsia" w:hAnsiTheme="minorHAnsi" w:cs="Arial"/>
                <w:color w:val="000000" w:themeColor="text1"/>
                <w:kern w:val="0"/>
                <w:szCs w:val="28"/>
                <w:lang w:val="en-GB" w:eastAsia="ja-JP"/>
              </w:rPr>
              <w:lastRenderedPageBreak/>
              <w:t xml:space="preserve">With </w:t>
            </w:r>
            <w:r w:rsidRPr="00A6037F">
              <w:rPr>
                <w:rFonts w:asciiTheme="minorHAnsi" w:eastAsiaTheme="minorEastAsia" w:hAnsiTheme="minorHAnsi" w:cs="Arial"/>
                <w:color w:val="000000" w:themeColor="text1"/>
                <w:kern w:val="0"/>
                <w:szCs w:val="28"/>
                <w:lang w:val="en-GB" w:eastAsia="ja-JP"/>
              </w:rPr>
              <w:t xml:space="preserve"> </w:t>
            </w:r>
            <w:proofErr w:type="spellStart"/>
            <w:r>
              <w:rPr>
                <w:rFonts w:asciiTheme="minorHAnsi" w:eastAsiaTheme="minorEastAsia" w:hAnsiTheme="minorHAnsi" w:cs="Arial"/>
                <w:color w:val="000000" w:themeColor="text1"/>
                <w:kern w:val="0"/>
                <w:szCs w:val="28"/>
                <w:lang w:val="en-GB" w:eastAsia="ja-JP"/>
              </w:rPr>
              <w:t>Sr</w:t>
            </w:r>
            <w:proofErr w:type="spellEnd"/>
            <w:r>
              <w:rPr>
                <w:rFonts w:asciiTheme="minorHAnsi" w:eastAsiaTheme="minorEastAsia" w:hAnsiTheme="minorHAnsi" w:cs="Arial"/>
                <w:color w:val="000000" w:themeColor="text1"/>
                <w:kern w:val="0"/>
                <w:szCs w:val="28"/>
                <w:lang w:val="en-GB" w:eastAsia="ja-JP"/>
              </w:rPr>
              <w:t xml:space="preserve"> Scientific officer </w:t>
            </w:r>
            <w:r w:rsidRPr="00A6037F">
              <w:rPr>
                <w:rFonts w:asciiTheme="minorHAnsi" w:eastAsiaTheme="minorEastAsia" w:hAnsiTheme="minorHAnsi" w:cs="Arial"/>
                <w:color w:val="000000" w:themeColor="text1"/>
                <w:kern w:val="0"/>
                <w:szCs w:val="28"/>
                <w:lang w:val="en-GB" w:eastAsia="ja-JP"/>
              </w:rPr>
              <w:t>State Council for Science, Technology &amp;Environment, HP</w:t>
            </w:r>
          </w:p>
        </w:tc>
        <w:tc>
          <w:tcPr>
            <w:tcW w:w="0" w:type="auto"/>
            <w:tcMar>
              <w:top w:w="60" w:type="dxa"/>
              <w:left w:w="60" w:type="dxa"/>
              <w:bottom w:w="60" w:type="dxa"/>
              <w:right w:w="60" w:type="dxa"/>
            </w:tcMar>
          </w:tcPr>
          <w:p w14:paraId="21F97950" w14:textId="6A2C624C" w:rsidR="00A6037F"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19</w:t>
            </w:r>
            <w:r w:rsidRPr="000E5A50">
              <w:rPr>
                <w:rFonts w:asciiTheme="minorHAnsi" w:eastAsiaTheme="minorEastAsia" w:hAnsiTheme="minorHAnsi" w:cs="Arial"/>
                <w:color w:val="000000" w:themeColor="text1"/>
                <w:kern w:val="0"/>
                <w:szCs w:val="28"/>
                <w:vertAlign w:val="superscript"/>
                <w:lang w:val="en-GB" w:eastAsia="ja-JP"/>
              </w:rPr>
              <w:t>th</w:t>
            </w:r>
            <w:r>
              <w:rPr>
                <w:rFonts w:asciiTheme="minorHAnsi" w:eastAsiaTheme="minorEastAsia" w:hAnsiTheme="minorHAnsi" w:cs="Arial"/>
                <w:color w:val="000000" w:themeColor="text1"/>
                <w:kern w:val="0"/>
                <w:szCs w:val="28"/>
                <w:lang w:val="en-GB" w:eastAsia="ja-JP"/>
              </w:rPr>
              <w:t xml:space="preserve"> May 2016, at GBPIHD, </w:t>
            </w:r>
            <w:proofErr w:type="spellStart"/>
            <w:r>
              <w:rPr>
                <w:rFonts w:asciiTheme="minorHAnsi" w:eastAsiaTheme="minorEastAsia" w:hAnsiTheme="minorHAnsi" w:cs="Arial"/>
                <w:color w:val="000000" w:themeColor="text1"/>
                <w:kern w:val="0"/>
                <w:szCs w:val="28"/>
                <w:lang w:val="en-GB" w:eastAsia="ja-JP"/>
              </w:rPr>
              <w:t>Kullu</w:t>
            </w:r>
            <w:proofErr w:type="spellEnd"/>
          </w:p>
        </w:tc>
        <w:tc>
          <w:tcPr>
            <w:tcW w:w="0" w:type="auto"/>
            <w:tcMar>
              <w:top w:w="60" w:type="dxa"/>
              <w:left w:w="60" w:type="dxa"/>
              <w:bottom w:w="60" w:type="dxa"/>
              <w:right w:w="60" w:type="dxa"/>
            </w:tcMar>
          </w:tcPr>
          <w:p w14:paraId="7AAFB4F8" w14:textId="32ED9430" w:rsidR="00A6037F"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proofErr w:type="spellStart"/>
            <w:r>
              <w:rPr>
                <w:rFonts w:asciiTheme="minorHAnsi" w:eastAsiaTheme="minorEastAsia" w:hAnsiTheme="minorHAnsi" w:cs="Arial"/>
                <w:color w:val="000000" w:themeColor="text1"/>
                <w:kern w:val="0"/>
                <w:szCs w:val="28"/>
                <w:lang w:val="en-GB" w:eastAsia="ja-JP"/>
              </w:rPr>
              <w:t>Sr</w:t>
            </w:r>
            <w:proofErr w:type="spellEnd"/>
            <w:r>
              <w:rPr>
                <w:rFonts w:asciiTheme="minorHAnsi" w:eastAsiaTheme="minorEastAsia" w:hAnsiTheme="minorHAnsi" w:cs="Arial"/>
                <w:color w:val="000000" w:themeColor="text1"/>
                <w:kern w:val="0"/>
                <w:szCs w:val="28"/>
                <w:lang w:val="en-GB" w:eastAsia="ja-JP"/>
              </w:rPr>
              <w:t xml:space="preserve"> Scientific officer </w:t>
            </w:r>
            <w:r w:rsidRPr="00A6037F">
              <w:rPr>
                <w:rFonts w:asciiTheme="minorHAnsi" w:eastAsiaTheme="minorEastAsia" w:hAnsiTheme="minorHAnsi" w:cs="Arial"/>
                <w:color w:val="000000" w:themeColor="text1"/>
                <w:kern w:val="0"/>
                <w:szCs w:val="28"/>
                <w:lang w:val="en-GB" w:eastAsia="ja-JP"/>
              </w:rPr>
              <w:t>State Council for Science, Technology &amp;Environment, HP</w:t>
            </w:r>
            <w:r>
              <w:rPr>
                <w:rFonts w:asciiTheme="minorHAnsi" w:eastAsiaTheme="minorEastAsia" w:hAnsiTheme="minorHAnsi" w:cs="Arial"/>
                <w:color w:val="000000" w:themeColor="text1"/>
                <w:kern w:val="0"/>
                <w:szCs w:val="28"/>
                <w:lang w:val="en-GB" w:eastAsia="ja-JP"/>
              </w:rPr>
              <w:t xml:space="preserve"> and </w:t>
            </w:r>
            <w:r w:rsidRPr="00A6037F">
              <w:rPr>
                <w:rFonts w:asciiTheme="minorHAnsi" w:eastAsiaTheme="minorEastAsia" w:hAnsiTheme="minorHAnsi" w:cs="Arial"/>
                <w:color w:val="000000" w:themeColor="text1"/>
                <w:kern w:val="0"/>
                <w:szCs w:val="28"/>
                <w:lang w:val="en-GB" w:eastAsia="ja-JP"/>
              </w:rPr>
              <w:t>Member Secretary (EC ), State Council for Science, Technology &amp;Environment, HP.</w:t>
            </w:r>
          </w:p>
        </w:tc>
        <w:tc>
          <w:tcPr>
            <w:tcW w:w="0" w:type="auto"/>
            <w:tcMar>
              <w:top w:w="60" w:type="dxa"/>
              <w:left w:w="60" w:type="dxa"/>
              <w:bottom w:w="60" w:type="dxa"/>
              <w:right w:w="60" w:type="dxa"/>
            </w:tcMar>
          </w:tcPr>
          <w:p w14:paraId="41BE962A" w14:textId="5F5AC65C" w:rsidR="00A6037F" w:rsidRDefault="00A6037F" w:rsidP="00A6037F">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 xml:space="preserve">Identification of activity </w:t>
            </w:r>
          </w:p>
        </w:tc>
        <w:tc>
          <w:tcPr>
            <w:tcW w:w="0" w:type="auto"/>
            <w:tcMar>
              <w:top w:w="60" w:type="dxa"/>
              <w:left w:w="60" w:type="dxa"/>
              <w:bottom w:w="60" w:type="dxa"/>
              <w:right w:w="60" w:type="dxa"/>
            </w:tcMar>
          </w:tcPr>
          <w:p w14:paraId="47939DB4" w14:textId="77777777" w:rsidR="00A6037F"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Component identified for the Project</w:t>
            </w:r>
          </w:p>
        </w:tc>
      </w:tr>
      <w:tr w:rsidR="00A6037F" w:rsidRPr="00175DA3" w14:paraId="69AB43E0" w14:textId="77777777" w:rsidTr="00DD363E">
        <w:tc>
          <w:tcPr>
            <w:tcW w:w="0" w:type="auto"/>
            <w:tcMar>
              <w:top w:w="60" w:type="dxa"/>
              <w:left w:w="60" w:type="dxa"/>
              <w:bottom w:w="60" w:type="dxa"/>
              <w:right w:w="60" w:type="dxa"/>
            </w:tcMar>
          </w:tcPr>
          <w:p w14:paraId="6411CDB4"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sidRPr="00175DA3">
              <w:rPr>
                <w:rFonts w:asciiTheme="minorHAnsi" w:eastAsiaTheme="minorEastAsia" w:hAnsiTheme="minorHAnsi" w:cs="Arial"/>
                <w:color w:val="000000" w:themeColor="text1"/>
                <w:kern w:val="0"/>
                <w:szCs w:val="28"/>
                <w:lang w:val="en-GB" w:eastAsia="ja-JP"/>
              </w:rPr>
              <w:t xml:space="preserve">With </w:t>
            </w:r>
            <w:r>
              <w:rPr>
                <w:rFonts w:asciiTheme="minorHAnsi" w:eastAsiaTheme="minorEastAsia" w:hAnsiTheme="minorHAnsi" w:cs="Arial"/>
                <w:color w:val="000000" w:themeColor="text1"/>
                <w:kern w:val="0"/>
                <w:szCs w:val="28"/>
                <w:lang w:val="en-GB" w:eastAsia="ja-JP"/>
              </w:rPr>
              <w:t>stakeholders through consultation meeting</w:t>
            </w:r>
          </w:p>
        </w:tc>
        <w:tc>
          <w:tcPr>
            <w:tcW w:w="0" w:type="auto"/>
            <w:tcMar>
              <w:top w:w="60" w:type="dxa"/>
              <w:left w:w="60" w:type="dxa"/>
              <w:bottom w:w="60" w:type="dxa"/>
              <w:right w:w="60" w:type="dxa"/>
            </w:tcMar>
          </w:tcPr>
          <w:p w14:paraId="1A0D4DA8"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5</w:t>
            </w:r>
            <w:r w:rsidRPr="000E5A50">
              <w:rPr>
                <w:rFonts w:asciiTheme="minorHAnsi" w:eastAsiaTheme="minorEastAsia" w:hAnsiTheme="minorHAnsi" w:cs="Arial"/>
                <w:color w:val="000000" w:themeColor="text1"/>
                <w:kern w:val="0"/>
                <w:szCs w:val="28"/>
                <w:vertAlign w:val="superscript"/>
                <w:lang w:val="en-GB" w:eastAsia="ja-JP"/>
              </w:rPr>
              <w:t>th</w:t>
            </w:r>
            <w:r>
              <w:rPr>
                <w:rFonts w:asciiTheme="minorHAnsi" w:eastAsiaTheme="minorEastAsia" w:hAnsiTheme="minorHAnsi" w:cs="Arial"/>
                <w:color w:val="000000" w:themeColor="text1"/>
                <w:kern w:val="0"/>
                <w:szCs w:val="28"/>
                <w:lang w:val="en-GB" w:eastAsia="ja-JP"/>
              </w:rPr>
              <w:t xml:space="preserve"> August 2016 at DEST, Shimla</w:t>
            </w:r>
          </w:p>
        </w:tc>
        <w:tc>
          <w:tcPr>
            <w:tcW w:w="0" w:type="auto"/>
            <w:tcMar>
              <w:top w:w="60" w:type="dxa"/>
              <w:left w:w="60" w:type="dxa"/>
              <w:bottom w:w="60" w:type="dxa"/>
              <w:right w:w="60" w:type="dxa"/>
            </w:tcMar>
          </w:tcPr>
          <w:p w14:paraId="0B68E2A7" w14:textId="166810DC"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sidRPr="00A6037F">
              <w:rPr>
                <w:rFonts w:asciiTheme="minorHAnsi" w:eastAsiaTheme="minorEastAsia" w:hAnsiTheme="minorHAnsi" w:cs="Arial"/>
                <w:color w:val="000000" w:themeColor="text1"/>
                <w:kern w:val="0"/>
                <w:szCs w:val="28"/>
                <w:lang w:val="en-GB" w:eastAsia="ja-JP"/>
              </w:rPr>
              <w:t>Member Secretary (EC ), State Council for Science, Technology</w:t>
            </w:r>
            <w:r w:rsidRPr="00175DA3">
              <w:rPr>
                <w:rFonts w:asciiTheme="minorHAnsi" w:eastAsiaTheme="minorEastAsia" w:hAnsiTheme="minorHAnsi" w:cs="Arial"/>
                <w:color w:val="000000" w:themeColor="text1"/>
                <w:kern w:val="0"/>
                <w:szCs w:val="28"/>
                <w:lang w:val="en-GB" w:eastAsia="ja-JP"/>
              </w:rPr>
              <w:t>,</w:t>
            </w:r>
            <w:r>
              <w:rPr>
                <w:rFonts w:asciiTheme="minorHAnsi" w:eastAsiaTheme="minorEastAsia" w:hAnsiTheme="minorHAnsi" w:cs="Arial"/>
                <w:color w:val="000000" w:themeColor="text1"/>
                <w:kern w:val="0"/>
                <w:szCs w:val="28"/>
                <w:lang w:val="en-GB" w:eastAsia="ja-JP"/>
              </w:rPr>
              <w:t xml:space="preserve"> representative from SDC, Dept. of Horticulture, Dept. of Biodiversity, Dept. of Forest and other stakeholders.</w:t>
            </w:r>
          </w:p>
        </w:tc>
        <w:tc>
          <w:tcPr>
            <w:tcW w:w="0" w:type="auto"/>
            <w:tcMar>
              <w:top w:w="60" w:type="dxa"/>
              <w:left w:w="60" w:type="dxa"/>
              <w:bottom w:w="60" w:type="dxa"/>
              <w:right w:w="60" w:type="dxa"/>
            </w:tcMar>
          </w:tcPr>
          <w:p w14:paraId="51CBD21F"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Finalization of project idea along with budget and action suggested.</w:t>
            </w:r>
          </w:p>
        </w:tc>
        <w:tc>
          <w:tcPr>
            <w:tcW w:w="0" w:type="auto"/>
            <w:tcMar>
              <w:top w:w="60" w:type="dxa"/>
              <w:left w:w="60" w:type="dxa"/>
              <w:bottom w:w="60" w:type="dxa"/>
              <w:right w:w="60" w:type="dxa"/>
            </w:tcMar>
          </w:tcPr>
          <w:p w14:paraId="1348C49C" w14:textId="77777777" w:rsidR="00A6037F" w:rsidRPr="00175DA3" w:rsidRDefault="00A6037F"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Preparation DPR for the proposed project is authorized by all stake holders.</w:t>
            </w:r>
          </w:p>
        </w:tc>
      </w:tr>
      <w:tr w:rsidR="008C0F8E" w:rsidRPr="00175DA3" w14:paraId="2559E0D0" w14:textId="77777777" w:rsidTr="00DD363E">
        <w:tc>
          <w:tcPr>
            <w:tcW w:w="0" w:type="auto"/>
            <w:tcMar>
              <w:top w:w="60" w:type="dxa"/>
              <w:left w:w="60" w:type="dxa"/>
              <w:bottom w:w="60" w:type="dxa"/>
              <w:right w:w="60" w:type="dxa"/>
            </w:tcMar>
          </w:tcPr>
          <w:p w14:paraId="3BE60135" w14:textId="3E8AF484" w:rsidR="008C0F8E" w:rsidRPr="00175DA3" w:rsidRDefault="008C0F8E" w:rsidP="00A37FA7">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Stakeholder Consultation Workshop</w:t>
            </w:r>
          </w:p>
        </w:tc>
        <w:tc>
          <w:tcPr>
            <w:tcW w:w="0" w:type="auto"/>
            <w:tcMar>
              <w:top w:w="60" w:type="dxa"/>
              <w:left w:w="60" w:type="dxa"/>
              <w:bottom w:w="60" w:type="dxa"/>
              <w:right w:w="60" w:type="dxa"/>
            </w:tcMar>
          </w:tcPr>
          <w:p w14:paraId="01C91BF5" w14:textId="1D0EEE94" w:rsidR="008C0F8E" w:rsidRDefault="008C0F8E"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17</w:t>
            </w:r>
            <w:r w:rsidRPr="002E0D1A">
              <w:rPr>
                <w:rFonts w:asciiTheme="minorHAnsi" w:eastAsiaTheme="minorEastAsia" w:hAnsiTheme="minorHAnsi" w:cs="Arial"/>
                <w:color w:val="000000" w:themeColor="text1"/>
                <w:kern w:val="0"/>
                <w:szCs w:val="28"/>
                <w:vertAlign w:val="superscript"/>
                <w:lang w:val="en-GB" w:eastAsia="ja-JP"/>
              </w:rPr>
              <w:t>th</w:t>
            </w:r>
            <w:r>
              <w:rPr>
                <w:rFonts w:asciiTheme="minorHAnsi" w:eastAsiaTheme="minorEastAsia" w:hAnsiTheme="minorHAnsi" w:cs="Arial"/>
                <w:color w:val="000000" w:themeColor="text1"/>
                <w:kern w:val="0"/>
                <w:szCs w:val="28"/>
                <w:lang w:val="en-GB" w:eastAsia="ja-JP"/>
              </w:rPr>
              <w:t xml:space="preserve"> November 2016</w:t>
            </w:r>
            <w:r w:rsidR="00A37FA7">
              <w:rPr>
                <w:rFonts w:asciiTheme="minorHAnsi" w:eastAsiaTheme="minorEastAsia" w:hAnsiTheme="minorHAnsi" w:cs="Arial"/>
                <w:color w:val="000000" w:themeColor="text1"/>
                <w:kern w:val="0"/>
                <w:szCs w:val="28"/>
                <w:lang w:val="en-GB" w:eastAsia="ja-JP"/>
              </w:rPr>
              <w:t xml:space="preserve">, </w:t>
            </w:r>
            <w:proofErr w:type="spellStart"/>
            <w:r w:rsidR="00A37FA7">
              <w:rPr>
                <w:rFonts w:asciiTheme="minorHAnsi" w:eastAsiaTheme="minorEastAsia" w:hAnsiTheme="minorHAnsi" w:cs="Arial"/>
                <w:color w:val="000000" w:themeColor="text1"/>
                <w:kern w:val="0"/>
                <w:szCs w:val="28"/>
                <w:lang w:val="en-GB" w:eastAsia="ja-JP"/>
              </w:rPr>
              <w:t>Kullu</w:t>
            </w:r>
            <w:proofErr w:type="spellEnd"/>
          </w:p>
        </w:tc>
        <w:tc>
          <w:tcPr>
            <w:tcW w:w="0" w:type="auto"/>
            <w:tcMar>
              <w:top w:w="60" w:type="dxa"/>
              <w:left w:w="60" w:type="dxa"/>
              <w:bottom w:w="60" w:type="dxa"/>
              <w:right w:w="60" w:type="dxa"/>
            </w:tcMar>
          </w:tcPr>
          <w:p w14:paraId="1B424758" w14:textId="4003A42B" w:rsidR="008C0F8E" w:rsidRPr="00A6037F" w:rsidRDefault="008C0F8E"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Officials from the line departments and community members of the affected region</w:t>
            </w:r>
          </w:p>
        </w:tc>
        <w:tc>
          <w:tcPr>
            <w:tcW w:w="0" w:type="auto"/>
            <w:tcMar>
              <w:top w:w="60" w:type="dxa"/>
              <w:left w:w="60" w:type="dxa"/>
              <w:bottom w:w="60" w:type="dxa"/>
              <w:right w:w="60" w:type="dxa"/>
            </w:tcMar>
          </w:tcPr>
          <w:p w14:paraId="58B7BD6E" w14:textId="39387E5D" w:rsidR="008C0F8E" w:rsidRDefault="008C0F8E"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DPR disclosure and feedback</w:t>
            </w:r>
          </w:p>
        </w:tc>
        <w:tc>
          <w:tcPr>
            <w:tcW w:w="0" w:type="auto"/>
            <w:tcMar>
              <w:top w:w="60" w:type="dxa"/>
              <w:left w:w="60" w:type="dxa"/>
              <w:bottom w:w="60" w:type="dxa"/>
              <w:right w:w="60" w:type="dxa"/>
            </w:tcMar>
          </w:tcPr>
          <w:p w14:paraId="1BEB1A3A" w14:textId="4149CC16" w:rsidR="008C0F8E" w:rsidRDefault="008C0F8E"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Feedback incorporated in the final DPR</w:t>
            </w:r>
          </w:p>
        </w:tc>
      </w:tr>
      <w:tr w:rsidR="008C0F8E" w:rsidRPr="00175DA3" w14:paraId="57A6B613" w14:textId="77777777" w:rsidTr="00DD363E">
        <w:tc>
          <w:tcPr>
            <w:tcW w:w="0" w:type="auto"/>
            <w:tcMar>
              <w:top w:w="60" w:type="dxa"/>
              <w:left w:w="60" w:type="dxa"/>
              <w:bottom w:w="60" w:type="dxa"/>
              <w:right w:w="60" w:type="dxa"/>
            </w:tcMar>
          </w:tcPr>
          <w:p w14:paraId="05B00B19" w14:textId="73D34D95" w:rsidR="008C0F8E" w:rsidRDefault="008C0F8E" w:rsidP="00A37FA7">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State Level Consultation</w:t>
            </w:r>
          </w:p>
        </w:tc>
        <w:tc>
          <w:tcPr>
            <w:tcW w:w="0" w:type="auto"/>
            <w:tcMar>
              <w:top w:w="60" w:type="dxa"/>
              <w:left w:w="60" w:type="dxa"/>
              <w:bottom w:w="60" w:type="dxa"/>
              <w:right w:w="60" w:type="dxa"/>
            </w:tcMar>
          </w:tcPr>
          <w:p w14:paraId="4DA6717B" w14:textId="60E35272" w:rsidR="008C0F8E" w:rsidRDefault="008C0F8E"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21</w:t>
            </w:r>
            <w:r w:rsidRPr="002E0D1A">
              <w:rPr>
                <w:rFonts w:asciiTheme="minorHAnsi" w:eastAsiaTheme="minorEastAsia" w:hAnsiTheme="minorHAnsi" w:cs="Arial"/>
                <w:color w:val="000000" w:themeColor="text1"/>
                <w:kern w:val="0"/>
                <w:szCs w:val="28"/>
                <w:vertAlign w:val="superscript"/>
                <w:lang w:val="en-GB" w:eastAsia="ja-JP"/>
              </w:rPr>
              <w:t>st</w:t>
            </w:r>
            <w:r>
              <w:rPr>
                <w:rFonts w:asciiTheme="minorHAnsi" w:eastAsiaTheme="minorEastAsia" w:hAnsiTheme="minorHAnsi" w:cs="Arial"/>
                <w:color w:val="000000" w:themeColor="text1"/>
                <w:kern w:val="0"/>
                <w:szCs w:val="28"/>
                <w:lang w:val="en-GB" w:eastAsia="ja-JP"/>
              </w:rPr>
              <w:t xml:space="preserve"> November 2016</w:t>
            </w:r>
            <w:r w:rsidR="00A37FA7">
              <w:rPr>
                <w:rFonts w:asciiTheme="minorHAnsi" w:eastAsiaTheme="minorEastAsia" w:hAnsiTheme="minorHAnsi" w:cs="Arial"/>
                <w:color w:val="000000" w:themeColor="text1"/>
                <w:kern w:val="0"/>
                <w:szCs w:val="28"/>
                <w:lang w:val="en-GB" w:eastAsia="ja-JP"/>
              </w:rPr>
              <w:t>, Shimla</w:t>
            </w:r>
          </w:p>
        </w:tc>
        <w:tc>
          <w:tcPr>
            <w:tcW w:w="0" w:type="auto"/>
            <w:tcMar>
              <w:top w:w="60" w:type="dxa"/>
              <w:left w:w="60" w:type="dxa"/>
              <w:bottom w:w="60" w:type="dxa"/>
              <w:right w:w="60" w:type="dxa"/>
            </w:tcMar>
          </w:tcPr>
          <w:p w14:paraId="055C6CC1" w14:textId="51EF3FFF" w:rsidR="008C0F8E" w:rsidRDefault="008C0F8E"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 xml:space="preserve">Senior Officials of the state government </w:t>
            </w:r>
          </w:p>
        </w:tc>
        <w:tc>
          <w:tcPr>
            <w:tcW w:w="0" w:type="auto"/>
            <w:tcMar>
              <w:top w:w="60" w:type="dxa"/>
              <w:left w:w="60" w:type="dxa"/>
              <w:bottom w:w="60" w:type="dxa"/>
              <w:right w:w="60" w:type="dxa"/>
            </w:tcMar>
          </w:tcPr>
          <w:p w14:paraId="45C4DF43" w14:textId="371D30B9" w:rsidR="008C0F8E" w:rsidRDefault="008C0F8E" w:rsidP="00567B7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Discussion on all  DPRs including the GLOF</w:t>
            </w:r>
            <w:r w:rsidR="0041228B">
              <w:rPr>
                <w:rFonts w:asciiTheme="minorHAnsi" w:eastAsiaTheme="minorEastAsia" w:hAnsiTheme="minorHAnsi" w:cs="Arial"/>
                <w:color w:val="000000" w:themeColor="text1"/>
                <w:kern w:val="0"/>
                <w:szCs w:val="28"/>
                <w:lang w:val="en-GB" w:eastAsia="ja-JP"/>
              </w:rPr>
              <w:t xml:space="preserve"> </w:t>
            </w:r>
            <w:r w:rsidR="0087485E">
              <w:rPr>
                <w:rFonts w:asciiTheme="minorHAnsi" w:eastAsiaTheme="minorEastAsia" w:hAnsiTheme="minorHAnsi" w:cs="Arial"/>
                <w:color w:val="000000" w:themeColor="text1"/>
                <w:kern w:val="0"/>
                <w:szCs w:val="28"/>
                <w:lang w:val="en-GB" w:eastAsia="ja-JP"/>
              </w:rPr>
              <w:t>and Floods</w:t>
            </w:r>
          </w:p>
        </w:tc>
        <w:tc>
          <w:tcPr>
            <w:tcW w:w="0" w:type="auto"/>
            <w:tcMar>
              <w:top w:w="60" w:type="dxa"/>
              <w:left w:w="60" w:type="dxa"/>
              <w:bottom w:w="60" w:type="dxa"/>
              <w:right w:w="60" w:type="dxa"/>
            </w:tcMar>
          </w:tcPr>
          <w:p w14:paraId="2CB5DB31" w14:textId="1BC5F717" w:rsidR="008C0F8E" w:rsidRDefault="008C0F8E" w:rsidP="00DD363E">
            <w:pPr>
              <w:pStyle w:val="TableContents"/>
              <w:spacing w:before="115"/>
              <w:jc w:val="both"/>
              <w:rPr>
                <w:rFonts w:asciiTheme="minorHAnsi" w:eastAsiaTheme="minorEastAsia" w:hAnsiTheme="minorHAnsi" w:cs="Arial"/>
                <w:color w:val="000000" w:themeColor="text1"/>
                <w:kern w:val="0"/>
                <w:szCs w:val="28"/>
                <w:lang w:val="en-GB" w:eastAsia="ja-JP"/>
              </w:rPr>
            </w:pPr>
            <w:r>
              <w:rPr>
                <w:rFonts w:asciiTheme="minorHAnsi" w:eastAsiaTheme="minorEastAsia" w:hAnsiTheme="minorHAnsi" w:cs="Arial"/>
                <w:color w:val="000000" w:themeColor="text1"/>
                <w:kern w:val="0"/>
                <w:szCs w:val="28"/>
                <w:lang w:val="en-GB" w:eastAsia="ja-JP"/>
              </w:rPr>
              <w:t>Feedback incorporated</w:t>
            </w:r>
          </w:p>
        </w:tc>
      </w:tr>
    </w:tbl>
    <w:p w14:paraId="149630C6" w14:textId="5D422BC7" w:rsidR="00FB380D" w:rsidRPr="00460740" w:rsidRDefault="00FB380D" w:rsidP="006647DC">
      <w:pPr>
        <w:pStyle w:val="Footer"/>
        <w:tabs>
          <w:tab w:val="left" w:pos="720"/>
        </w:tabs>
        <w:jc w:val="both"/>
        <w:rPr>
          <w:rFonts w:asciiTheme="minorHAnsi" w:hAnsiTheme="minorHAnsi" w:cs="Arial"/>
          <w:i/>
          <w:sz w:val="24"/>
          <w:szCs w:val="28"/>
          <w:lang w:val="en-GB"/>
        </w:rPr>
      </w:pPr>
    </w:p>
    <w:p w14:paraId="60D9DE9D" w14:textId="77777777" w:rsidR="00FB380D" w:rsidRPr="00222337" w:rsidRDefault="00FB380D" w:rsidP="00FB380D">
      <w:pPr>
        <w:pStyle w:val="Footer"/>
        <w:tabs>
          <w:tab w:val="left" w:pos="720"/>
        </w:tabs>
        <w:ind w:left="720"/>
        <w:jc w:val="both"/>
        <w:rPr>
          <w:rFonts w:asciiTheme="minorHAnsi" w:hAnsiTheme="minorHAnsi" w:cs="Arial"/>
          <w:i/>
          <w:szCs w:val="28"/>
          <w:lang w:val="en-GB"/>
        </w:rPr>
      </w:pPr>
    </w:p>
    <w:p w14:paraId="06576DC2" w14:textId="240BCD7D" w:rsidR="00F060F1" w:rsidRPr="00222337" w:rsidRDefault="00FB380D" w:rsidP="006E5214">
      <w:pPr>
        <w:pStyle w:val="Footer"/>
        <w:ind w:left="720"/>
        <w:rPr>
          <w:rFonts w:asciiTheme="minorHAnsi" w:hAnsiTheme="minorHAnsi" w:cs="Arial"/>
          <w:szCs w:val="28"/>
          <w:lang w:val="en-GB"/>
        </w:rPr>
      </w:pPr>
      <w:r w:rsidRPr="006647DC">
        <w:rPr>
          <w:rFonts w:asciiTheme="minorHAnsi" w:eastAsiaTheme="minorEastAsia" w:hAnsiTheme="minorHAnsi" w:cs="Arial"/>
          <w:caps w:val="0"/>
          <w:color w:val="17406D" w:themeColor="text2"/>
          <w:sz w:val="24"/>
          <w:szCs w:val="28"/>
          <w:lang w:val="en-GB"/>
        </w:rPr>
        <w:t xml:space="preserve">    </w:t>
      </w:r>
      <w:r w:rsidRPr="006647DC">
        <w:rPr>
          <w:rFonts w:asciiTheme="minorHAnsi" w:eastAsiaTheme="minorEastAsia" w:hAnsiTheme="minorHAnsi" w:cs="Arial"/>
          <w:caps w:val="0"/>
          <w:color w:val="17406D" w:themeColor="text2"/>
          <w:sz w:val="24"/>
          <w:szCs w:val="28"/>
          <w:lang w:val="en-GB"/>
        </w:rPr>
        <w:fldChar w:fldCharType="begin"/>
      </w:r>
      <w:r w:rsidRPr="006647DC">
        <w:rPr>
          <w:rFonts w:asciiTheme="minorHAnsi" w:eastAsiaTheme="minorEastAsia" w:hAnsiTheme="minorHAnsi" w:cs="Arial"/>
          <w:caps w:val="0"/>
          <w:color w:val="17406D" w:themeColor="text2"/>
          <w:sz w:val="24"/>
          <w:szCs w:val="28"/>
          <w:lang w:val="en-GB"/>
        </w:rPr>
        <w:instrText>"Text176"</w:instrText>
      </w:r>
      <w:r w:rsidRPr="006647DC">
        <w:rPr>
          <w:rFonts w:asciiTheme="minorHAnsi" w:eastAsiaTheme="minorEastAsia" w:hAnsiTheme="minorHAnsi" w:cs="Arial"/>
          <w:caps w:val="0"/>
          <w:color w:val="17406D" w:themeColor="text2"/>
          <w:sz w:val="24"/>
          <w:szCs w:val="28"/>
          <w:lang w:val="en-GB"/>
        </w:rPr>
        <w:fldChar w:fldCharType="separate"/>
      </w:r>
      <w:r w:rsidRPr="006647DC">
        <w:rPr>
          <w:rFonts w:asciiTheme="minorHAnsi" w:eastAsiaTheme="minorEastAsia" w:hAnsiTheme="minorHAnsi" w:cs="Arial"/>
          <w:caps w:val="0"/>
          <w:color w:val="17406D" w:themeColor="text2"/>
          <w:sz w:val="24"/>
          <w:szCs w:val="28"/>
          <w:lang w:val="en-GB"/>
        </w:rPr>
        <w:t>     </w:t>
      </w:r>
      <w:r w:rsidRPr="006647DC">
        <w:rPr>
          <w:rFonts w:asciiTheme="minorHAnsi" w:eastAsiaTheme="minorEastAsia" w:hAnsiTheme="minorHAnsi" w:cs="Arial"/>
          <w:caps w:val="0"/>
          <w:color w:val="17406D" w:themeColor="text2"/>
          <w:sz w:val="24"/>
          <w:szCs w:val="28"/>
          <w:lang w:val="en-GB"/>
        </w:rPr>
        <w:fldChar w:fldCharType="end"/>
      </w:r>
      <w:r w:rsidR="00D57ECE">
        <w:rPr>
          <w:lang w:val="en-GB"/>
        </w:rPr>
        <w:t xml:space="preserve"> </w:t>
      </w:r>
    </w:p>
    <w:p w14:paraId="59F08927" w14:textId="393822B1" w:rsidR="00FB380D" w:rsidRDefault="00FB380D" w:rsidP="006647DC">
      <w:pPr>
        <w:pStyle w:val="Heading3"/>
        <w:rPr>
          <w:lang w:val="en-GB"/>
        </w:rPr>
      </w:pPr>
      <w:bookmarkStart w:id="53" w:name="_Toc470198150"/>
      <w:r w:rsidRPr="00460740">
        <w:rPr>
          <w:lang w:val="en-GB"/>
        </w:rPr>
        <w:t>Learning and knowledge management component to capture and disseminate lessons learned for the proposed project.</w:t>
      </w:r>
      <w:bookmarkEnd w:id="53"/>
    </w:p>
    <w:p w14:paraId="08E34EDB" w14:textId="77777777" w:rsidR="00F060F1" w:rsidRDefault="00F060F1" w:rsidP="00F060F1">
      <w:pPr>
        <w:pStyle w:val="Footer"/>
        <w:tabs>
          <w:tab w:val="left" w:pos="720"/>
        </w:tabs>
        <w:suppressAutoHyphens/>
        <w:ind w:left="720"/>
        <w:jc w:val="both"/>
        <w:rPr>
          <w:rFonts w:asciiTheme="minorHAnsi" w:hAnsiTheme="minorHAnsi" w:cs="Arial"/>
          <w:bCs/>
          <w:sz w:val="24"/>
          <w:szCs w:val="28"/>
          <w:lang w:val="en-GB"/>
        </w:rPr>
      </w:pPr>
    </w:p>
    <w:p w14:paraId="1354DD49" w14:textId="3D92468E" w:rsidR="00F060F1" w:rsidRDefault="001B57A3" w:rsidP="001B57A3">
      <w:pPr>
        <w:jc w:val="both"/>
        <w:rPr>
          <w:lang w:val="en-GB"/>
        </w:rPr>
      </w:pPr>
      <w:r>
        <w:rPr>
          <w:lang w:val="en-GB"/>
        </w:rPr>
        <w:t xml:space="preserve">The programme is crucial for generating knowledge and data for the practitioners.  However, this is not a research programme.  All the knowledge management products will be based on the action research. Knowledge products like participatory vulnerability assessment, guidance manual to operate and maintain the proposed early warning system. Manuals and videos on mock drills, etc. could be the likely knowledge products.  </w:t>
      </w:r>
      <w:r w:rsidR="00B04E5B">
        <w:rPr>
          <w:lang w:val="en-GB"/>
        </w:rPr>
        <w:t xml:space="preserve">In </w:t>
      </w:r>
      <w:r w:rsidR="006647DC">
        <w:rPr>
          <w:lang w:val="en-GB"/>
        </w:rPr>
        <w:t>addition,</w:t>
      </w:r>
      <w:r w:rsidR="00B04E5B">
        <w:rPr>
          <w:lang w:val="en-GB"/>
        </w:rPr>
        <w:t xml:space="preserve"> the policy brief and monitoring report will provide good insight to the programme. </w:t>
      </w:r>
    </w:p>
    <w:p w14:paraId="36AC73F0" w14:textId="002ECA33" w:rsidR="00D57ECE" w:rsidRDefault="00D57ECE" w:rsidP="007738E4">
      <w:pPr>
        <w:rPr>
          <w:lang w:val="en-GB"/>
        </w:rPr>
      </w:pPr>
      <w:r>
        <w:rPr>
          <w:lang w:val="en-GB"/>
        </w:rPr>
        <w:lastRenderedPageBreak/>
        <w:t xml:space="preserve">The key capacity building </w:t>
      </w:r>
      <w:proofErr w:type="gramStart"/>
      <w:r>
        <w:rPr>
          <w:lang w:val="en-GB"/>
        </w:rPr>
        <w:t>component include</w:t>
      </w:r>
      <w:proofErr w:type="gramEnd"/>
      <w:r>
        <w:rPr>
          <w:lang w:val="en-GB"/>
        </w:rPr>
        <w:t>:</w:t>
      </w:r>
    </w:p>
    <w:p w14:paraId="0FFFF213" w14:textId="352BD5B2" w:rsidR="00D57ECE" w:rsidRPr="00D57ECE" w:rsidRDefault="00D57ECE" w:rsidP="00D57ECE">
      <w:pPr>
        <w:pStyle w:val="ListParagraph"/>
        <w:numPr>
          <w:ilvl w:val="0"/>
          <w:numId w:val="11"/>
        </w:numPr>
        <w:jc w:val="both"/>
        <w:rPr>
          <w:lang w:val="en-GB"/>
        </w:rPr>
      </w:pPr>
      <w:r w:rsidRPr="00D57ECE">
        <w:rPr>
          <w:lang w:val="en-GB"/>
        </w:rPr>
        <w:t>Training need identification of beneficiaries</w:t>
      </w:r>
    </w:p>
    <w:p w14:paraId="519E3F1E" w14:textId="1E9741B0" w:rsidR="00D57ECE" w:rsidRPr="00D57ECE" w:rsidRDefault="00D57ECE" w:rsidP="001B57A3">
      <w:pPr>
        <w:pStyle w:val="ListParagraph"/>
        <w:numPr>
          <w:ilvl w:val="0"/>
          <w:numId w:val="11"/>
        </w:numPr>
        <w:jc w:val="both"/>
        <w:rPr>
          <w:lang w:val="en-GB"/>
        </w:rPr>
      </w:pPr>
      <w:r w:rsidRPr="00D57ECE">
        <w:rPr>
          <w:lang w:val="en-GB"/>
        </w:rPr>
        <w:t xml:space="preserve">Preparing manual </w:t>
      </w:r>
      <w:r w:rsidR="001B57A3">
        <w:rPr>
          <w:lang w:val="en-GB"/>
        </w:rPr>
        <w:t>on operationalisation of EWS</w:t>
      </w:r>
    </w:p>
    <w:p w14:paraId="374F872E" w14:textId="3DDB67BC" w:rsidR="001112A9" w:rsidRDefault="00D57ECE" w:rsidP="001B57A3">
      <w:pPr>
        <w:pStyle w:val="ListParagraph"/>
        <w:numPr>
          <w:ilvl w:val="0"/>
          <w:numId w:val="11"/>
        </w:numPr>
        <w:jc w:val="both"/>
        <w:rPr>
          <w:lang w:val="en-GB"/>
        </w:rPr>
      </w:pPr>
      <w:r w:rsidRPr="00D57ECE">
        <w:rPr>
          <w:lang w:val="en-GB"/>
        </w:rPr>
        <w:t xml:space="preserve">Inputs for </w:t>
      </w:r>
      <w:r w:rsidR="001B57A3">
        <w:rPr>
          <w:lang w:val="en-GB"/>
        </w:rPr>
        <w:t>strengthening community based organisations and network</w:t>
      </w:r>
      <w:r w:rsidR="001F5F87">
        <w:rPr>
          <w:lang w:val="en-GB"/>
        </w:rPr>
        <w:t xml:space="preserve"> to enhance the community connect</w:t>
      </w:r>
    </w:p>
    <w:p w14:paraId="27E2AB89" w14:textId="0451397A" w:rsidR="001F5F87" w:rsidRDefault="001F5F87" w:rsidP="001F5F87">
      <w:pPr>
        <w:pStyle w:val="ListParagraph"/>
        <w:numPr>
          <w:ilvl w:val="0"/>
          <w:numId w:val="11"/>
        </w:numPr>
        <w:jc w:val="both"/>
        <w:rPr>
          <w:lang w:val="en-GB"/>
        </w:rPr>
      </w:pPr>
      <w:r>
        <w:rPr>
          <w:lang w:val="en-GB"/>
        </w:rPr>
        <w:t>Science-policy briefs, case studies, best practices are going to add to existing knowledge base</w:t>
      </w:r>
    </w:p>
    <w:p w14:paraId="6F07E8C2" w14:textId="73D6F2F9" w:rsidR="00F80681" w:rsidRDefault="00F80681">
      <w:pPr>
        <w:rPr>
          <w:lang w:val="en-GB"/>
        </w:rPr>
      </w:pPr>
    </w:p>
    <w:p w14:paraId="203EC52B" w14:textId="058F5165" w:rsidR="00FB380D" w:rsidRPr="00460740" w:rsidRDefault="00FB380D" w:rsidP="006647DC">
      <w:pPr>
        <w:pStyle w:val="Heading3"/>
        <w:rPr>
          <w:lang w:val="en-GB"/>
        </w:rPr>
      </w:pPr>
      <w:bookmarkStart w:id="54" w:name="_Toc470198151"/>
      <w:r w:rsidRPr="00460740">
        <w:rPr>
          <w:lang w:val="en-GB"/>
        </w:rPr>
        <w:t>Sustainability of the project/programme outcomes has been taken into account when designing the project / programme.</w:t>
      </w:r>
      <w:bookmarkEnd w:id="54"/>
    </w:p>
    <w:tbl>
      <w:tblPr>
        <w:tblW w:w="0" w:type="auto"/>
        <w:shd w:val="clear" w:color="auto" w:fill="FFFFFF" w:themeFill="background1"/>
        <w:tblLook w:val="0000" w:firstRow="0" w:lastRow="0" w:firstColumn="0" w:lastColumn="0" w:noHBand="0" w:noVBand="0"/>
      </w:tblPr>
      <w:tblGrid>
        <w:gridCol w:w="2524"/>
        <w:gridCol w:w="1553"/>
        <w:gridCol w:w="1772"/>
        <w:gridCol w:w="1844"/>
        <w:gridCol w:w="1883"/>
      </w:tblGrid>
      <w:tr w:rsidR="00CF64F4" w:rsidRPr="00222337" w14:paraId="2178340B" w14:textId="77777777" w:rsidTr="00575A36">
        <w:trPr>
          <w:cantSplit/>
          <w:trHeight w:val="1164"/>
          <w:tblHeader/>
        </w:trPr>
        <w:tc>
          <w:tcPr>
            <w:tcW w:w="0" w:type="auto"/>
            <w:tcBorders>
              <w:top w:val="single" w:sz="4" w:space="0" w:color="000000"/>
              <w:left w:val="single" w:sz="4" w:space="0" w:color="000000"/>
              <w:bottom w:val="single" w:sz="4" w:space="0" w:color="000000"/>
            </w:tcBorders>
            <w:shd w:val="clear" w:color="auto" w:fill="FFFFFF" w:themeFill="background1"/>
            <w:vAlign w:val="center"/>
          </w:tcPr>
          <w:p w14:paraId="145D5138" w14:textId="77777777" w:rsidR="00B04E5B" w:rsidRPr="00222337" w:rsidRDefault="00B04E5B" w:rsidP="000A6354">
            <w:pPr>
              <w:snapToGrid w:val="0"/>
              <w:spacing w:after="0" w:line="240" w:lineRule="auto"/>
              <w:jc w:val="center"/>
              <w:rPr>
                <w:rFonts w:cs="Arial"/>
                <w:b/>
                <w:lang w:val="en-GB"/>
              </w:rPr>
            </w:pPr>
            <w:r w:rsidRPr="00222337">
              <w:rPr>
                <w:rFonts w:cs="Arial"/>
                <w:b/>
                <w:lang w:val="en-GB"/>
              </w:rPr>
              <w:t>Project/Programme Components</w:t>
            </w:r>
          </w:p>
        </w:tc>
        <w:tc>
          <w:tcPr>
            <w:tcW w:w="0" w:type="auto"/>
            <w:tcBorders>
              <w:top w:val="single" w:sz="4" w:space="0" w:color="000000"/>
              <w:left w:val="single" w:sz="4" w:space="0" w:color="000000"/>
              <w:bottom w:val="single" w:sz="4" w:space="0" w:color="000000"/>
            </w:tcBorders>
            <w:shd w:val="clear" w:color="auto" w:fill="FFFFFF" w:themeFill="background1"/>
            <w:vAlign w:val="center"/>
          </w:tcPr>
          <w:p w14:paraId="5B019C58" w14:textId="77777777" w:rsidR="00B04E5B" w:rsidRPr="00222337" w:rsidRDefault="00B04E5B" w:rsidP="000A6354">
            <w:pPr>
              <w:snapToGrid w:val="0"/>
              <w:spacing w:after="0" w:line="240" w:lineRule="auto"/>
              <w:jc w:val="center"/>
              <w:rPr>
                <w:rFonts w:cs="Arial"/>
                <w:b/>
                <w:lang w:val="en-GB"/>
              </w:rPr>
            </w:pPr>
            <w:r w:rsidRPr="00222337">
              <w:rPr>
                <w:rFonts w:cs="Arial"/>
                <w:b/>
                <w:lang w:val="en-GB"/>
              </w:rPr>
              <w:t>Expected Concrete Outputs</w:t>
            </w:r>
          </w:p>
        </w:tc>
        <w:tc>
          <w:tcPr>
            <w:tcW w:w="0" w:type="auto"/>
            <w:tcBorders>
              <w:top w:val="single" w:sz="4" w:space="0" w:color="000000"/>
              <w:left w:val="single" w:sz="4" w:space="0" w:color="000000"/>
              <w:bottom w:val="single" w:sz="4" w:space="0" w:color="000000"/>
            </w:tcBorders>
            <w:shd w:val="clear" w:color="auto" w:fill="FFFFFF" w:themeFill="background1"/>
            <w:vAlign w:val="center"/>
          </w:tcPr>
          <w:p w14:paraId="67D7D55A" w14:textId="77777777" w:rsidR="00B04E5B" w:rsidRPr="00222337" w:rsidRDefault="00B04E5B" w:rsidP="000A6354">
            <w:pPr>
              <w:snapToGrid w:val="0"/>
              <w:spacing w:after="0" w:line="240" w:lineRule="auto"/>
              <w:jc w:val="center"/>
              <w:rPr>
                <w:rFonts w:cs="Arial"/>
                <w:b/>
                <w:lang w:val="en-GB"/>
              </w:rPr>
            </w:pPr>
            <w:r w:rsidRPr="00222337">
              <w:rPr>
                <w:rFonts w:cs="Arial"/>
                <w:b/>
                <w:lang w:val="en-GB"/>
              </w:rPr>
              <w:t>Expected Outcomes</w:t>
            </w:r>
          </w:p>
        </w:tc>
        <w:tc>
          <w:tcPr>
            <w:tcW w:w="0" w:type="auto"/>
            <w:tcBorders>
              <w:top w:val="single" w:sz="4" w:space="0" w:color="000000"/>
              <w:left w:val="single" w:sz="4" w:space="0" w:color="000000"/>
              <w:bottom w:val="single" w:sz="4" w:space="0" w:color="000000"/>
            </w:tcBorders>
            <w:shd w:val="clear" w:color="auto" w:fill="FFFFFF" w:themeFill="background1"/>
          </w:tcPr>
          <w:p w14:paraId="3899D522" w14:textId="77777777" w:rsidR="00B04E5B" w:rsidRPr="00222337" w:rsidRDefault="00B04E5B" w:rsidP="00B04E5B">
            <w:pPr>
              <w:spacing w:after="0" w:line="240" w:lineRule="auto"/>
              <w:jc w:val="center"/>
              <w:rPr>
                <w:rFonts w:cs="Arial"/>
                <w:b/>
                <w:lang w:val="en-GB"/>
              </w:rPr>
            </w:pPr>
            <w:r>
              <w:rPr>
                <w:rFonts w:cs="Arial"/>
                <w:b/>
                <w:lang w:val="en-GB"/>
              </w:rPr>
              <w:t>Sustainability Mechanism</w:t>
            </w:r>
          </w:p>
          <w:p w14:paraId="50A05E0D" w14:textId="77777777" w:rsidR="00B04E5B" w:rsidRPr="00222337" w:rsidRDefault="00B04E5B" w:rsidP="000A6354">
            <w:pPr>
              <w:snapToGrid w:val="0"/>
              <w:spacing w:after="0" w:line="240" w:lineRule="auto"/>
              <w:jc w:val="center"/>
              <w:rPr>
                <w:rFonts w:cs="Arial"/>
                <w:b/>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20C16C" w14:textId="009254B1" w:rsidR="00B04E5B" w:rsidRPr="00222337" w:rsidRDefault="00B04E5B" w:rsidP="000A6354">
            <w:pPr>
              <w:snapToGrid w:val="0"/>
              <w:spacing w:after="0" w:line="240" w:lineRule="auto"/>
              <w:jc w:val="center"/>
              <w:rPr>
                <w:rFonts w:cs="Arial"/>
                <w:b/>
                <w:lang w:val="en-GB"/>
              </w:rPr>
            </w:pPr>
            <w:r>
              <w:rPr>
                <w:rFonts w:cs="Arial"/>
                <w:b/>
                <w:lang w:val="en-GB"/>
              </w:rPr>
              <w:t>Responsible parties</w:t>
            </w:r>
          </w:p>
          <w:p w14:paraId="5D8A6602" w14:textId="77777777" w:rsidR="00B04E5B" w:rsidRPr="00222337" w:rsidRDefault="00B04E5B" w:rsidP="00B04E5B">
            <w:pPr>
              <w:spacing w:after="0" w:line="240" w:lineRule="auto"/>
              <w:jc w:val="center"/>
              <w:rPr>
                <w:rFonts w:cs="Arial"/>
                <w:b/>
                <w:lang w:val="en-GB"/>
              </w:rPr>
            </w:pPr>
          </w:p>
        </w:tc>
      </w:tr>
      <w:tr w:rsidR="00CF64F4" w:rsidRPr="00222337" w14:paraId="310146E6" w14:textId="77777777" w:rsidTr="00575A36">
        <w:trPr>
          <w:cantSplit/>
          <w:trHeight w:val="446"/>
        </w:trPr>
        <w:tc>
          <w:tcPr>
            <w:tcW w:w="0" w:type="auto"/>
            <w:tcBorders>
              <w:top w:val="single" w:sz="4" w:space="0" w:color="000000"/>
              <w:left w:val="single" w:sz="4" w:space="0" w:color="000000"/>
              <w:bottom w:val="single" w:sz="4" w:space="0" w:color="000000"/>
            </w:tcBorders>
            <w:shd w:val="clear" w:color="auto" w:fill="FFFFFF" w:themeFill="background1"/>
          </w:tcPr>
          <w:p w14:paraId="1B715141" w14:textId="258DF4D5" w:rsidR="00F80681" w:rsidRPr="00222337" w:rsidRDefault="00F80681" w:rsidP="00F80681">
            <w:pPr>
              <w:snapToGrid w:val="0"/>
              <w:spacing w:after="100" w:afterAutospacing="1" w:line="240" w:lineRule="auto"/>
            </w:pPr>
            <w:r w:rsidRPr="00222337">
              <w:rPr>
                <w:rFonts w:cs="Arial"/>
                <w:lang w:val="en-GB"/>
              </w:rPr>
              <w:t xml:space="preserve">1. </w:t>
            </w:r>
            <w:r w:rsidRPr="00F80681">
              <w:rPr>
                <w:rFonts w:cs="Arial"/>
                <w:lang w:val="en-GB"/>
              </w:rPr>
              <w:t>Strengthening knowledge base though field based studies like estimation of lake depth, and other critical parameters to estimate the extent of inundation and other risks</w:t>
            </w:r>
          </w:p>
        </w:tc>
        <w:tc>
          <w:tcPr>
            <w:tcW w:w="0" w:type="auto"/>
            <w:tcBorders>
              <w:top w:val="single" w:sz="4" w:space="0" w:color="000000"/>
              <w:left w:val="single" w:sz="4" w:space="0" w:color="000000"/>
              <w:bottom w:val="single" w:sz="4" w:space="0" w:color="000000"/>
            </w:tcBorders>
            <w:shd w:val="clear" w:color="auto" w:fill="FFFFFF" w:themeFill="background1"/>
          </w:tcPr>
          <w:p w14:paraId="57D487C1" w14:textId="77777777" w:rsidR="00F80681" w:rsidRPr="0021298B" w:rsidRDefault="00F80681" w:rsidP="00F80681">
            <w:pPr>
              <w:snapToGrid w:val="0"/>
              <w:spacing w:after="100" w:afterAutospacing="1" w:line="240" w:lineRule="auto"/>
              <w:rPr>
                <w:rFonts w:cs="Arial"/>
                <w:sz w:val="22"/>
                <w:szCs w:val="18"/>
                <w:lang w:val="en-GB"/>
              </w:rPr>
            </w:pPr>
            <w:r w:rsidRPr="0021298B">
              <w:rPr>
                <w:rFonts w:cs="Arial"/>
                <w:sz w:val="22"/>
                <w:szCs w:val="18"/>
                <w:lang w:val="en-GB"/>
              </w:rPr>
              <w:t>Location based targeting/plan</w:t>
            </w:r>
          </w:p>
          <w:p w14:paraId="6546FA7C" w14:textId="0F68DA06" w:rsidR="00F80681" w:rsidRPr="00222337" w:rsidRDefault="00F80681" w:rsidP="00F80681">
            <w:pPr>
              <w:snapToGrid w:val="0"/>
              <w:spacing w:after="100" w:afterAutospacing="1" w:line="240" w:lineRule="auto"/>
            </w:pPr>
            <w:r w:rsidRPr="0021298B">
              <w:rPr>
                <w:rFonts w:cs="Arial"/>
                <w:sz w:val="22"/>
                <w:szCs w:val="18"/>
                <w:lang w:val="en-GB"/>
              </w:rPr>
              <w:t>Development of model in association with national international research networks</w:t>
            </w:r>
          </w:p>
        </w:tc>
        <w:tc>
          <w:tcPr>
            <w:tcW w:w="0" w:type="auto"/>
            <w:tcBorders>
              <w:top w:val="single" w:sz="4" w:space="0" w:color="000000"/>
              <w:left w:val="single" w:sz="4" w:space="0" w:color="000000"/>
              <w:bottom w:val="single" w:sz="4" w:space="0" w:color="000000"/>
            </w:tcBorders>
            <w:shd w:val="clear" w:color="auto" w:fill="FFFFFF" w:themeFill="background1"/>
          </w:tcPr>
          <w:p w14:paraId="6F045903" w14:textId="426D9953" w:rsidR="00F80681" w:rsidRPr="00222337" w:rsidRDefault="00F80681" w:rsidP="00567B7E">
            <w:pPr>
              <w:snapToGrid w:val="0"/>
              <w:spacing w:after="100" w:afterAutospacing="1" w:line="240" w:lineRule="auto"/>
            </w:pPr>
            <w:r w:rsidRPr="0021298B">
              <w:rPr>
                <w:rFonts w:cs="Arial"/>
                <w:sz w:val="22"/>
                <w:szCs w:val="18"/>
                <w:lang w:val="en-GB"/>
              </w:rPr>
              <w:t>Enhanced understanding of the climate change related risk and vulnerabilities associated with GLOF</w:t>
            </w:r>
            <w:r w:rsidR="00DE7C77">
              <w:rPr>
                <w:rFonts w:cs="Arial"/>
                <w:sz w:val="22"/>
                <w:szCs w:val="18"/>
                <w:lang w:val="en-GB"/>
              </w:rPr>
              <w:t xml:space="preserve"> and floods</w:t>
            </w:r>
            <w:r w:rsidRPr="0021298B">
              <w:rPr>
                <w:rFonts w:cs="Arial"/>
                <w:sz w:val="22"/>
                <w:szCs w:val="18"/>
                <w:lang w:val="en-GB"/>
              </w:rPr>
              <w:t xml:space="preserve"> </w:t>
            </w:r>
          </w:p>
        </w:tc>
        <w:tc>
          <w:tcPr>
            <w:tcW w:w="0" w:type="auto"/>
            <w:tcBorders>
              <w:top w:val="single" w:sz="4" w:space="0" w:color="000000"/>
              <w:left w:val="single" w:sz="4" w:space="0" w:color="000000"/>
              <w:bottom w:val="single" w:sz="4" w:space="0" w:color="000000"/>
            </w:tcBorders>
            <w:shd w:val="clear" w:color="auto" w:fill="FFFFFF" w:themeFill="background1"/>
          </w:tcPr>
          <w:p w14:paraId="1A25EA86" w14:textId="7E7038FC" w:rsidR="00F80681" w:rsidRDefault="00F80681" w:rsidP="007738E4">
            <w:pPr>
              <w:snapToGrid w:val="0"/>
              <w:spacing w:after="100" w:afterAutospacing="1" w:line="240" w:lineRule="auto"/>
              <w:rPr>
                <w:rFonts w:cs="Arial"/>
                <w:lang w:val="en-GB"/>
              </w:rPr>
            </w:pPr>
            <w:r>
              <w:rPr>
                <w:rFonts w:cs="Arial"/>
                <w:lang w:val="en-GB"/>
              </w:rPr>
              <w:t>Mainstreaming of climate change agenda in regular planning  process with proper targeting</w:t>
            </w:r>
          </w:p>
          <w:p w14:paraId="763FD9CF" w14:textId="073BBF48" w:rsidR="00F80681" w:rsidRPr="00222337" w:rsidRDefault="00F80681" w:rsidP="007738E4">
            <w:pPr>
              <w:snapToGrid w:val="0"/>
              <w:spacing w:after="100" w:afterAutospacing="1" w:line="240" w:lineRule="auto"/>
              <w:rPr>
                <w:rFonts w:cs="Arial"/>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4D7AC7F" w14:textId="0F0269E3" w:rsidR="00F80681" w:rsidRPr="00222337" w:rsidRDefault="00F80681" w:rsidP="007738E4">
            <w:pPr>
              <w:snapToGrid w:val="0"/>
              <w:spacing w:after="100" w:afterAutospacing="1" w:line="240" w:lineRule="auto"/>
              <w:rPr>
                <w:rFonts w:cs="Arial"/>
                <w:lang w:val="en-GB"/>
              </w:rPr>
            </w:pPr>
            <w:r>
              <w:rPr>
                <w:rFonts w:cs="Arial"/>
                <w:lang w:val="en-GB"/>
              </w:rPr>
              <w:t xml:space="preserve">DEST </w:t>
            </w:r>
            <w:r w:rsidR="00813893">
              <w:rPr>
                <w:rFonts w:cs="Arial"/>
                <w:lang w:val="en-GB"/>
              </w:rPr>
              <w:t xml:space="preserve">, </w:t>
            </w:r>
            <w:r w:rsidR="00813893" w:rsidRPr="00813893">
              <w:rPr>
                <w:rFonts w:cs="Arial"/>
                <w:lang w:val="en-GB"/>
              </w:rPr>
              <w:t>State Council for Scien</w:t>
            </w:r>
            <w:r w:rsidR="00813893">
              <w:rPr>
                <w:rFonts w:cs="Arial"/>
                <w:lang w:val="en-GB"/>
              </w:rPr>
              <w:t>ce, Technology &amp;Environment,</w:t>
            </w:r>
            <w:r w:rsidR="00813893" w:rsidRPr="00813893">
              <w:rPr>
                <w:rFonts w:cs="Arial"/>
                <w:lang w:val="en-GB"/>
              </w:rPr>
              <w:t xml:space="preserve"> </w:t>
            </w:r>
            <w:r>
              <w:rPr>
                <w:rFonts w:cs="Arial"/>
                <w:lang w:val="en-GB"/>
              </w:rPr>
              <w:t>and partner departments and CBOs</w:t>
            </w:r>
            <w:r w:rsidRPr="00222337">
              <w:rPr>
                <w:rFonts w:cs="Arial"/>
                <w:lang w:val="en-GB"/>
              </w:rPr>
              <w:fldChar w:fldCharType="begin"/>
            </w:r>
            <w:r w:rsidRPr="00222337">
              <w:rPr>
                <w:rFonts w:cs="Arial"/>
                <w:lang w:val="en-GB"/>
              </w:rPr>
              <w:instrText>"Text241"</w:instrText>
            </w:r>
            <w:r w:rsidRPr="00222337">
              <w:rPr>
                <w:rFonts w:cs="Arial"/>
                <w:lang w:val="en-GB"/>
              </w:rPr>
              <w:fldChar w:fldCharType="separate"/>
            </w:r>
            <w:r w:rsidRPr="00222337">
              <w:rPr>
                <w:rFonts w:cs="Arial"/>
                <w:lang w:val="en-GB"/>
              </w:rPr>
              <w:t>     </w:t>
            </w:r>
            <w:r w:rsidRPr="00222337">
              <w:rPr>
                <w:rFonts w:cs="Arial"/>
                <w:lang w:val="en-GB"/>
              </w:rPr>
              <w:fldChar w:fldCharType="end"/>
            </w:r>
          </w:p>
        </w:tc>
      </w:tr>
      <w:tr w:rsidR="00CF64F4" w:rsidRPr="00222337" w14:paraId="7B870E43" w14:textId="77777777" w:rsidTr="00575A36">
        <w:trPr>
          <w:cantSplit/>
          <w:trHeight w:val="280"/>
        </w:trPr>
        <w:tc>
          <w:tcPr>
            <w:tcW w:w="0" w:type="auto"/>
            <w:tcBorders>
              <w:top w:val="single" w:sz="4" w:space="0" w:color="000000"/>
              <w:left w:val="single" w:sz="4" w:space="0" w:color="000000"/>
              <w:bottom w:val="single" w:sz="4" w:space="0" w:color="000000"/>
            </w:tcBorders>
            <w:shd w:val="clear" w:color="auto" w:fill="FFFFFF" w:themeFill="background1"/>
          </w:tcPr>
          <w:p w14:paraId="1909B954" w14:textId="3CFF4A38" w:rsidR="00F80681" w:rsidRPr="00222337" w:rsidRDefault="00F80681" w:rsidP="00567B7E">
            <w:pPr>
              <w:snapToGrid w:val="0"/>
              <w:spacing w:after="100" w:afterAutospacing="1" w:line="240" w:lineRule="auto"/>
            </w:pPr>
            <w:r w:rsidRPr="0021298B">
              <w:rPr>
                <w:rFonts w:cs="Arial"/>
                <w:sz w:val="22"/>
                <w:szCs w:val="18"/>
                <w:lang w:val="en-GB"/>
              </w:rPr>
              <w:t>2. GLOF</w:t>
            </w:r>
            <w:r w:rsidR="00DE7C77">
              <w:rPr>
                <w:rFonts w:cs="Arial"/>
                <w:sz w:val="22"/>
                <w:szCs w:val="18"/>
                <w:lang w:val="en-GB"/>
              </w:rPr>
              <w:t xml:space="preserve"> and flood</w:t>
            </w:r>
            <w:r w:rsidRPr="0021298B">
              <w:rPr>
                <w:rFonts w:cs="Arial"/>
                <w:sz w:val="22"/>
                <w:szCs w:val="18"/>
                <w:lang w:val="en-GB"/>
              </w:rPr>
              <w:t xml:space="preserve"> hazard zonation and vulnerability mapping conducted in the </w:t>
            </w:r>
            <w:proofErr w:type="spellStart"/>
            <w:r w:rsidRPr="0021298B">
              <w:rPr>
                <w:rFonts w:cs="Arial"/>
                <w:sz w:val="22"/>
                <w:szCs w:val="18"/>
                <w:lang w:val="en-GB"/>
              </w:rPr>
              <w:t>Parvati</w:t>
            </w:r>
            <w:proofErr w:type="spellEnd"/>
            <w:r w:rsidRPr="0021298B">
              <w:rPr>
                <w:rFonts w:cs="Arial"/>
                <w:sz w:val="22"/>
                <w:szCs w:val="18"/>
                <w:lang w:val="en-GB"/>
              </w:rPr>
              <w:t xml:space="preserve"> valleys</w:t>
            </w:r>
          </w:p>
        </w:tc>
        <w:tc>
          <w:tcPr>
            <w:tcW w:w="0" w:type="auto"/>
            <w:tcBorders>
              <w:top w:val="single" w:sz="4" w:space="0" w:color="000000"/>
              <w:left w:val="single" w:sz="4" w:space="0" w:color="000000"/>
              <w:bottom w:val="single" w:sz="4" w:space="0" w:color="auto"/>
            </w:tcBorders>
            <w:shd w:val="clear" w:color="auto" w:fill="FFFFFF" w:themeFill="background1"/>
          </w:tcPr>
          <w:p w14:paraId="324FFC63" w14:textId="77777777" w:rsidR="00F80681" w:rsidRPr="0021298B" w:rsidRDefault="00F80681" w:rsidP="00F80681">
            <w:pPr>
              <w:snapToGrid w:val="0"/>
              <w:spacing w:after="100" w:afterAutospacing="1" w:line="240" w:lineRule="auto"/>
              <w:rPr>
                <w:rFonts w:cs="Arial"/>
                <w:sz w:val="22"/>
                <w:szCs w:val="18"/>
                <w:lang w:val="en-GB"/>
              </w:rPr>
            </w:pPr>
            <w:r w:rsidRPr="0021298B">
              <w:rPr>
                <w:rFonts w:cs="Arial"/>
                <w:sz w:val="22"/>
                <w:szCs w:val="18"/>
                <w:lang w:val="en-GB"/>
              </w:rPr>
              <w:fldChar w:fldCharType="begin"/>
            </w:r>
            <w:r w:rsidRPr="0021298B">
              <w:rPr>
                <w:rFonts w:cs="Arial"/>
                <w:sz w:val="22"/>
                <w:szCs w:val="18"/>
                <w:lang w:val="en-GB"/>
              </w:rPr>
              <w:instrText>"Text187"</w:instrText>
            </w:r>
            <w:r w:rsidRPr="0021298B">
              <w:rPr>
                <w:rFonts w:cs="Arial"/>
                <w:sz w:val="22"/>
                <w:szCs w:val="18"/>
                <w:lang w:val="en-GB"/>
              </w:rPr>
              <w:fldChar w:fldCharType="separate"/>
            </w:r>
            <w:r w:rsidRPr="0021298B">
              <w:rPr>
                <w:rFonts w:cs="Arial"/>
                <w:sz w:val="22"/>
                <w:szCs w:val="18"/>
                <w:lang w:val="en-GB"/>
              </w:rPr>
              <w:t xml:space="preserve">Risk and hazard maps </w:t>
            </w:r>
          </w:p>
          <w:p w14:paraId="251781D7" w14:textId="419231D7" w:rsidR="00F80681" w:rsidRPr="00222337" w:rsidRDefault="00F80681" w:rsidP="00F80681">
            <w:pPr>
              <w:snapToGrid w:val="0"/>
              <w:spacing w:after="100" w:afterAutospacing="1" w:line="240" w:lineRule="auto"/>
            </w:pPr>
            <w:proofErr w:type="spellStart"/>
            <w:r w:rsidRPr="0021298B">
              <w:rPr>
                <w:rFonts w:cs="Arial"/>
                <w:sz w:val="22"/>
                <w:szCs w:val="18"/>
                <w:lang w:val="en-GB"/>
              </w:rPr>
              <w:t>Zonations</w:t>
            </w:r>
            <w:proofErr w:type="spellEnd"/>
            <w:r w:rsidRPr="0021298B">
              <w:rPr>
                <w:rFonts w:cs="Arial"/>
                <w:sz w:val="22"/>
                <w:szCs w:val="18"/>
                <w:lang w:val="en-GB"/>
              </w:rPr>
              <w:t xml:space="preserve"> based on risks  </w:t>
            </w:r>
            <w:r w:rsidRPr="0021298B">
              <w:rPr>
                <w:rFonts w:cs="Arial"/>
                <w:sz w:val="22"/>
                <w:szCs w:val="18"/>
                <w:lang w:val="en-GB"/>
              </w:rPr>
              <w:fldChar w:fldCharType="end"/>
            </w:r>
          </w:p>
        </w:tc>
        <w:tc>
          <w:tcPr>
            <w:tcW w:w="0" w:type="auto"/>
            <w:tcBorders>
              <w:top w:val="single" w:sz="4" w:space="0" w:color="000000"/>
              <w:left w:val="single" w:sz="4" w:space="0" w:color="000000"/>
              <w:bottom w:val="single" w:sz="4" w:space="0" w:color="000000"/>
            </w:tcBorders>
            <w:shd w:val="clear" w:color="auto" w:fill="FFFFFF" w:themeFill="background1"/>
          </w:tcPr>
          <w:p w14:paraId="11DCE309" w14:textId="21E99429" w:rsidR="00F80681" w:rsidRPr="00222337" w:rsidRDefault="00F80681" w:rsidP="00F80681">
            <w:pPr>
              <w:snapToGrid w:val="0"/>
              <w:spacing w:after="100" w:afterAutospacing="1" w:line="240" w:lineRule="auto"/>
            </w:pPr>
            <w:r w:rsidRPr="0021298B">
              <w:rPr>
                <w:sz w:val="22"/>
                <w:szCs w:val="18"/>
              </w:rPr>
              <w:t>Strengthened institutional &amp; individual capacity to reduce risks associated with climate-induced socioeconomic and environmental losses.</w:t>
            </w:r>
          </w:p>
        </w:tc>
        <w:tc>
          <w:tcPr>
            <w:tcW w:w="0" w:type="auto"/>
            <w:tcBorders>
              <w:top w:val="single" w:sz="4" w:space="0" w:color="000000"/>
              <w:left w:val="single" w:sz="4" w:space="0" w:color="000000"/>
              <w:bottom w:val="single" w:sz="4" w:space="0" w:color="000000"/>
            </w:tcBorders>
            <w:shd w:val="clear" w:color="auto" w:fill="FFFFFF" w:themeFill="background1"/>
          </w:tcPr>
          <w:p w14:paraId="660EA913" w14:textId="19142A06" w:rsidR="00F80681" w:rsidRPr="00222337" w:rsidRDefault="00F80681" w:rsidP="00396D34">
            <w:pPr>
              <w:snapToGrid w:val="0"/>
              <w:spacing w:after="100" w:afterAutospacing="1" w:line="240" w:lineRule="auto"/>
              <w:rPr>
                <w:rFonts w:cs="Arial"/>
                <w:lang w:val="en-GB"/>
              </w:rPr>
            </w:pPr>
            <w:r>
              <w:rPr>
                <w:rFonts w:cs="Arial"/>
                <w:lang w:val="en-GB"/>
              </w:rPr>
              <w:t>Scientifically valid vulnerability analysis including modelled for future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1FE8026" w14:textId="5313B40F" w:rsidR="00F80681" w:rsidRPr="00222337" w:rsidRDefault="00813893">
            <w:pPr>
              <w:snapToGrid w:val="0"/>
              <w:spacing w:after="100" w:afterAutospacing="1" w:line="240" w:lineRule="auto"/>
              <w:rPr>
                <w:rFonts w:cs="Arial"/>
                <w:lang w:val="en-GB"/>
              </w:rPr>
            </w:pPr>
            <w:r w:rsidRPr="00813893">
              <w:rPr>
                <w:rFonts w:cs="Arial"/>
                <w:lang w:val="en-GB"/>
              </w:rPr>
              <w:t>State Council for Science, Technology &amp;Environment</w:t>
            </w:r>
            <w:r>
              <w:rPr>
                <w:rFonts w:cs="Arial"/>
                <w:lang w:val="en-GB"/>
              </w:rPr>
              <w:t xml:space="preserve"> and </w:t>
            </w:r>
            <w:r w:rsidR="00F80681">
              <w:rPr>
                <w:rFonts w:cs="Arial"/>
                <w:lang w:val="en-GB"/>
              </w:rPr>
              <w:t>Technical partners</w:t>
            </w:r>
            <w:r w:rsidR="00F80681" w:rsidRPr="00222337">
              <w:rPr>
                <w:rFonts w:cs="Arial"/>
                <w:lang w:val="en-GB"/>
              </w:rPr>
              <w:fldChar w:fldCharType="begin"/>
            </w:r>
            <w:r w:rsidR="00F80681" w:rsidRPr="00222337">
              <w:rPr>
                <w:rFonts w:cs="Arial"/>
                <w:lang w:val="en-GB"/>
              </w:rPr>
              <w:instrText>"Text247"</w:instrText>
            </w:r>
            <w:r w:rsidR="00F80681" w:rsidRPr="00222337">
              <w:rPr>
                <w:rFonts w:cs="Arial"/>
                <w:lang w:val="en-GB"/>
              </w:rPr>
              <w:fldChar w:fldCharType="separate"/>
            </w:r>
            <w:r w:rsidR="00F80681" w:rsidRPr="00222337">
              <w:rPr>
                <w:rFonts w:cs="Arial"/>
                <w:lang w:val="en-GB"/>
              </w:rPr>
              <w:t>     </w:t>
            </w:r>
            <w:r w:rsidR="00F80681" w:rsidRPr="00222337">
              <w:rPr>
                <w:rFonts w:cs="Arial"/>
                <w:lang w:val="en-GB"/>
              </w:rPr>
              <w:fldChar w:fldCharType="end"/>
            </w:r>
          </w:p>
        </w:tc>
      </w:tr>
      <w:tr w:rsidR="00CF64F4" w:rsidRPr="00222337" w14:paraId="1E5C75AF" w14:textId="77777777" w:rsidTr="00575A36">
        <w:trPr>
          <w:cantSplit/>
          <w:trHeight w:val="400"/>
        </w:trPr>
        <w:tc>
          <w:tcPr>
            <w:tcW w:w="0" w:type="auto"/>
            <w:tcBorders>
              <w:top w:val="single" w:sz="4" w:space="0" w:color="000000"/>
              <w:left w:val="single" w:sz="4" w:space="0" w:color="000000"/>
              <w:bottom w:val="single" w:sz="4" w:space="0" w:color="000000"/>
              <w:right w:val="single" w:sz="4" w:space="0" w:color="auto"/>
            </w:tcBorders>
            <w:shd w:val="clear" w:color="auto" w:fill="FFFFFF" w:themeFill="background1"/>
          </w:tcPr>
          <w:p w14:paraId="073B2617" w14:textId="752E055E" w:rsidR="00F80681" w:rsidRPr="00222337" w:rsidRDefault="00F80681" w:rsidP="00F80681">
            <w:pPr>
              <w:snapToGrid w:val="0"/>
              <w:spacing w:after="100" w:afterAutospacing="1" w:line="240" w:lineRule="auto"/>
            </w:pPr>
            <w:r w:rsidRPr="0021298B">
              <w:rPr>
                <w:rFonts w:cs="Arial"/>
                <w:sz w:val="22"/>
                <w:szCs w:val="18"/>
                <w:lang w:val="en-GB"/>
              </w:rPr>
              <w:lastRenderedPageBreak/>
              <w:t>3. Development of an early warning system based on the risk and vulnerability mapping.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BC97EE5" w14:textId="77777777" w:rsidR="00F80681" w:rsidRPr="0021298B" w:rsidRDefault="00F80681" w:rsidP="00F80681">
            <w:pPr>
              <w:snapToGrid w:val="0"/>
              <w:spacing w:after="100" w:afterAutospacing="1" w:line="240" w:lineRule="auto"/>
              <w:rPr>
                <w:rFonts w:cs="Arial"/>
                <w:sz w:val="22"/>
                <w:szCs w:val="18"/>
                <w:lang w:val="en-GB"/>
              </w:rPr>
            </w:pPr>
            <w:r w:rsidRPr="0021298B">
              <w:rPr>
                <w:rFonts w:cs="Arial"/>
                <w:sz w:val="22"/>
                <w:szCs w:val="18"/>
                <w:lang w:val="en-GB"/>
              </w:rPr>
              <w:fldChar w:fldCharType="begin"/>
            </w:r>
            <w:r w:rsidRPr="0021298B">
              <w:rPr>
                <w:rFonts w:cs="Arial"/>
                <w:sz w:val="22"/>
                <w:szCs w:val="18"/>
                <w:lang w:val="en-GB"/>
              </w:rPr>
              <w:instrText>"Text187"</w:instrText>
            </w:r>
            <w:r w:rsidRPr="0021298B">
              <w:rPr>
                <w:rFonts w:cs="Arial"/>
                <w:sz w:val="22"/>
                <w:szCs w:val="18"/>
                <w:lang w:val="en-GB"/>
              </w:rPr>
              <w:fldChar w:fldCharType="separate"/>
            </w:r>
            <w:r w:rsidRPr="0021298B">
              <w:rPr>
                <w:rFonts w:cs="Arial"/>
                <w:sz w:val="22"/>
                <w:szCs w:val="18"/>
                <w:lang w:val="en-GB"/>
              </w:rPr>
              <w:t> </w:t>
            </w:r>
            <w:r w:rsidRPr="0021298B">
              <w:rPr>
                <w:rFonts w:cs="Arial"/>
                <w:sz w:val="22"/>
                <w:szCs w:val="18"/>
                <w:lang w:val="en-GB"/>
              </w:rPr>
              <w:fldChar w:fldCharType="end"/>
            </w:r>
            <w:r w:rsidRPr="0021298B">
              <w:rPr>
                <w:rFonts w:cs="Arial"/>
                <w:sz w:val="22"/>
                <w:szCs w:val="18"/>
                <w:lang w:val="en-GB"/>
              </w:rPr>
              <w:t>Ground-based and satellite-based monitoring of triggering mechanisms in near real-time.</w:t>
            </w:r>
          </w:p>
          <w:p w14:paraId="6C15D9E0" w14:textId="77777777" w:rsidR="00F80681" w:rsidRDefault="00F80681" w:rsidP="00F80681">
            <w:pPr>
              <w:snapToGrid w:val="0"/>
              <w:spacing w:after="100" w:afterAutospacing="1" w:line="240" w:lineRule="auto"/>
              <w:rPr>
                <w:rFonts w:cs="Arial"/>
                <w:sz w:val="22"/>
                <w:szCs w:val="18"/>
                <w:lang w:val="en-GB"/>
              </w:rPr>
            </w:pPr>
            <w:r w:rsidRPr="0021298B">
              <w:rPr>
                <w:rFonts w:cs="Arial"/>
                <w:sz w:val="22"/>
                <w:szCs w:val="18"/>
                <w:lang w:val="en-GB"/>
              </w:rPr>
              <w:t>Threat detection and warning station</w:t>
            </w:r>
          </w:p>
          <w:p w14:paraId="0B6E9BB0" w14:textId="0925FC91" w:rsidR="00E11537" w:rsidRDefault="00E11537" w:rsidP="00F80681">
            <w:pPr>
              <w:snapToGrid w:val="0"/>
              <w:spacing w:after="100" w:afterAutospacing="1" w:line="240" w:lineRule="auto"/>
              <w:rPr>
                <w:rFonts w:cs="Arial"/>
                <w:sz w:val="22"/>
                <w:szCs w:val="18"/>
                <w:lang w:val="en-GB"/>
              </w:rPr>
            </w:pPr>
            <w:r w:rsidRPr="00E11537">
              <w:rPr>
                <w:rFonts w:cs="Arial"/>
                <w:sz w:val="22"/>
                <w:szCs w:val="18"/>
                <w:lang w:val="en-GB"/>
              </w:rPr>
              <w:t>Ensuring last mile connectivity for the EWS</w:t>
            </w:r>
          </w:p>
          <w:p w14:paraId="2A7E6CB1" w14:textId="181CEA68" w:rsidR="00FB479D" w:rsidRPr="0021298B" w:rsidRDefault="00FB479D" w:rsidP="00F80681">
            <w:pPr>
              <w:snapToGrid w:val="0"/>
              <w:spacing w:after="100" w:afterAutospacing="1" w:line="240" w:lineRule="auto"/>
              <w:rPr>
                <w:rFonts w:cs="Arial"/>
                <w:sz w:val="22"/>
                <w:szCs w:val="18"/>
                <w:lang w:val="en-GB"/>
              </w:rPr>
            </w:pPr>
            <w:r>
              <w:rPr>
                <w:rFonts w:cs="Arial"/>
                <w:sz w:val="22"/>
                <w:szCs w:val="18"/>
                <w:lang w:val="en-GB"/>
              </w:rPr>
              <w:t>Agro met advisory to farmers in the valley</w:t>
            </w:r>
          </w:p>
          <w:p w14:paraId="0330FCAD" w14:textId="0190D1B3" w:rsidR="00F80681" w:rsidRPr="00222337" w:rsidRDefault="00F80681" w:rsidP="00F80681">
            <w:pPr>
              <w:snapToGrid w:val="0"/>
              <w:spacing w:after="100" w:afterAutospacing="1" w:line="240" w:lineRule="auto"/>
            </w:pPr>
          </w:p>
        </w:tc>
        <w:tc>
          <w:tcPr>
            <w:tcW w:w="0" w:type="auto"/>
            <w:tcBorders>
              <w:top w:val="single" w:sz="4" w:space="0" w:color="000000"/>
              <w:left w:val="single" w:sz="4" w:space="0" w:color="auto"/>
              <w:bottom w:val="single" w:sz="4" w:space="0" w:color="000000"/>
            </w:tcBorders>
            <w:shd w:val="clear" w:color="auto" w:fill="FFFFFF" w:themeFill="background1"/>
          </w:tcPr>
          <w:p w14:paraId="095A34CB" w14:textId="0AAEF6C9" w:rsidR="00F80681" w:rsidRPr="00222337" w:rsidRDefault="00F80681" w:rsidP="00567B7E">
            <w:pPr>
              <w:snapToGrid w:val="0"/>
              <w:spacing w:after="100" w:afterAutospacing="1" w:line="240" w:lineRule="auto"/>
            </w:pPr>
            <w:r w:rsidRPr="0021298B">
              <w:rPr>
                <w:rFonts w:cs="Arial"/>
                <w:sz w:val="22"/>
                <w:szCs w:val="18"/>
                <w:lang w:val="en-GB"/>
              </w:rPr>
              <w:t xml:space="preserve"> Early warning system implemented, together with enabling policy and plan for GLOF </w:t>
            </w:r>
            <w:r w:rsidR="00DE7C77">
              <w:rPr>
                <w:rFonts w:cs="Arial"/>
                <w:sz w:val="22"/>
                <w:szCs w:val="18"/>
                <w:lang w:val="en-GB"/>
              </w:rPr>
              <w:t xml:space="preserve">and flood </w:t>
            </w:r>
            <w:r w:rsidRPr="0021298B">
              <w:rPr>
                <w:rFonts w:cs="Arial"/>
                <w:sz w:val="22"/>
                <w:szCs w:val="18"/>
                <w:lang w:val="en-GB"/>
              </w:rPr>
              <w:t xml:space="preserve">vulnerability reduction developed and mainstreamed </w:t>
            </w:r>
            <w:r w:rsidRPr="0021298B">
              <w:rPr>
                <w:rFonts w:cs="Arial"/>
                <w:sz w:val="22"/>
                <w:szCs w:val="18"/>
                <w:lang w:val="en-GB"/>
              </w:rPr>
              <w:fldChar w:fldCharType="begin"/>
            </w:r>
            <w:r w:rsidRPr="0021298B">
              <w:rPr>
                <w:rFonts w:cs="Arial"/>
                <w:sz w:val="22"/>
                <w:szCs w:val="18"/>
                <w:lang w:val="en-GB"/>
              </w:rPr>
              <w:instrText>"Text187"</w:instrText>
            </w:r>
            <w:r w:rsidRPr="0021298B">
              <w:rPr>
                <w:rFonts w:cs="Arial"/>
                <w:sz w:val="22"/>
                <w:szCs w:val="18"/>
                <w:lang w:val="en-GB"/>
              </w:rPr>
              <w:fldChar w:fldCharType="separate"/>
            </w:r>
            <w:r w:rsidRPr="0021298B">
              <w:rPr>
                <w:rFonts w:cs="Arial"/>
                <w:sz w:val="22"/>
                <w:szCs w:val="18"/>
                <w:lang w:val="en-GB"/>
              </w:rPr>
              <w:t>in to district disaster management plan    </w:t>
            </w:r>
            <w:r w:rsidRPr="0021298B">
              <w:rPr>
                <w:rFonts w:cs="Arial"/>
                <w:sz w:val="22"/>
                <w:szCs w:val="18"/>
                <w:lang w:val="en-GB"/>
              </w:rPr>
              <w:fldChar w:fldCharType="end"/>
            </w:r>
          </w:p>
        </w:tc>
        <w:tc>
          <w:tcPr>
            <w:tcW w:w="0" w:type="auto"/>
            <w:tcBorders>
              <w:top w:val="single" w:sz="4" w:space="0" w:color="000000"/>
              <w:left w:val="single" w:sz="4" w:space="0" w:color="000000"/>
              <w:bottom w:val="single" w:sz="4" w:space="0" w:color="000000"/>
            </w:tcBorders>
            <w:shd w:val="clear" w:color="auto" w:fill="FFFFFF" w:themeFill="background1"/>
          </w:tcPr>
          <w:p w14:paraId="541CD151" w14:textId="09132334" w:rsidR="00F80681" w:rsidRPr="00222337" w:rsidRDefault="005A06D8" w:rsidP="005A06D8">
            <w:pPr>
              <w:snapToGrid w:val="0"/>
              <w:spacing w:after="100" w:afterAutospacing="1" w:line="240" w:lineRule="auto"/>
              <w:rPr>
                <w:rFonts w:cs="Arial"/>
                <w:lang w:val="en-GB"/>
              </w:rPr>
            </w:pPr>
            <w:r>
              <w:rPr>
                <w:rFonts w:cs="Arial"/>
                <w:lang w:val="en-GB"/>
              </w:rPr>
              <w:t>High level technology integrated and community involvement would enhance sustainability</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6FCD562" w14:textId="275BE090" w:rsidR="00CF64F4" w:rsidRDefault="00813893" w:rsidP="00F80681">
            <w:pPr>
              <w:snapToGrid w:val="0"/>
              <w:spacing w:after="100" w:afterAutospacing="1" w:line="240" w:lineRule="auto"/>
              <w:rPr>
                <w:rFonts w:cs="Arial"/>
                <w:lang w:val="en-GB"/>
              </w:rPr>
            </w:pPr>
            <w:r w:rsidRPr="00813893">
              <w:rPr>
                <w:rFonts w:cs="Arial"/>
                <w:lang w:val="en-GB"/>
              </w:rPr>
              <w:t>State Council for Science, Technology &amp;Environment</w:t>
            </w:r>
            <w:r>
              <w:rPr>
                <w:rFonts w:cs="Arial"/>
                <w:lang w:val="en-GB"/>
              </w:rPr>
              <w:t xml:space="preserve"> and </w:t>
            </w:r>
            <w:r w:rsidR="00CF64F4">
              <w:rPr>
                <w:rFonts w:cs="Arial"/>
                <w:lang w:val="en-GB"/>
              </w:rPr>
              <w:t>Technical Partner/IHCAP</w:t>
            </w:r>
          </w:p>
          <w:p w14:paraId="1C92D5EA" w14:textId="77777777" w:rsidR="00CF64F4" w:rsidRDefault="00CF64F4" w:rsidP="00F80681">
            <w:pPr>
              <w:snapToGrid w:val="0"/>
              <w:spacing w:after="100" w:afterAutospacing="1" w:line="240" w:lineRule="auto"/>
              <w:rPr>
                <w:rFonts w:cs="Arial"/>
                <w:lang w:val="en-GB"/>
              </w:rPr>
            </w:pPr>
          </w:p>
          <w:p w14:paraId="64A80F36" w14:textId="6FB62998" w:rsidR="00F80681" w:rsidRPr="00222337" w:rsidRDefault="00F80681" w:rsidP="00F80681">
            <w:pPr>
              <w:snapToGrid w:val="0"/>
              <w:spacing w:after="100" w:afterAutospacing="1" w:line="240" w:lineRule="auto"/>
              <w:rPr>
                <w:rFonts w:cs="Arial"/>
                <w:lang w:val="en-GB"/>
              </w:rPr>
            </w:pPr>
            <w:r>
              <w:rPr>
                <w:rFonts w:cs="Arial"/>
                <w:lang w:val="en-GB"/>
              </w:rPr>
              <w:t>Social Mobilisation agency</w:t>
            </w:r>
            <w:r w:rsidRPr="00222337">
              <w:rPr>
                <w:rFonts w:cs="Arial"/>
                <w:lang w:val="en-GB"/>
              </w:rPr>
              <w:fldChar w:fldCharType="begin"/>
            </w:r>
            <w:r w:rsidRPr="00222337">
              <w:rPr>
                <w:rFonts w:cs="Arial"/>
                <w:lang w:val="en-GB"/>
              </w:rPr>
              <w:instrText>"Text187"</w:instrText>
            </w:r>
            <w:r w:rsidRPr="00222337">
              <w:rPr>
                <w:rFonts w:cs="Arial"/>
                <w:lang w:val="en-GB"/>
              </w:rPr>
              <w:fldChar w:fldCharType="separate"/>
            </w:r>
            <w:r w:rsidRPr="00222337">
              <w:rPr>
                <w:rFonts w:cs="Arial"/>
                <w:lang w:val="en-GB"/>
              </w:rPr>
              <w:t>     </w:t>
            </w:r>
            <w:r w:rsidRPr="00222337">
              <w:rPr>
                <w:rFonts w:cs="Arial"/>
                <w:lang w:val="en-GB"/>
              </w:rPr>
              <w:fldChar w:fldCharType="end"/>
            </w:r>
          </w:p>
        </w:tc>
      </w:tr>
      <w:tr w:rsidR="00CF64F4" w:rsidRPr="00222337" w14:paraId="6B5C9A16" w14:textId="77777777" w:rsidTr="00575A36">
        <w:trPr>
          <w:cantSplit/>
          <w:trHeight w:val="366"/>
        </w:trPr>
        <w:tc>
          <w:tcPr>
            <w:tcW w:w="0" w:type="auto"/>
            <w:tcBorders>
              <w:top w:val="single" w:sz="4" w:space="0" w:color="000000"/>
              <w:left w:val="single" w:sz="4" w:space="0" w:color="000000"/>
              <w:bottom w:val="single" w:sz="4" w:space="0" w:color="000000"/>
            </w:tcBorders>
            <w:shd w:val="clear" w:color="auto" w:fill="FFFFFF" w:themeFill="background1"/>
          </w:tcPr>
          <w:p w14:paraId="5C1B746B" w14:textId="79C01148" w:rsidR="00CF64F4" w:rsidRPr="00222337" w:rsidRDefault="00CF64F4" w:rsidP="00567B7E">
            <w:pPr>
              <w:snapToGrid w:val="0"/>
              <w:spacing w:after="100" w:afterAutospacing="1" w:line="240" w:lineRule="auto"/>
            </w:pPr>
            <w:r w:rsidRPr="0021298B">
              <w:rPr>
                <w:rFonts w:cs="Arial"/>
                <w:sz w:val="22"/>
                <w:szCs w:val="18"/>
                <w:lang w:val="en-GB"/>
              </w:rPr>
              <w:t xml:space="preserve">4. Capacity Building of vulnerable communities through demonstration of community based GLOF </w:t>
            </w:r>
            <w:r w:rsidR="00DE7C77">
              <w:rPr>
                <w:rFonts w:cs="Arial"/>
                <w:sz w:val="22"/>
                <w:szCs w:val="18"/>
                <w:lang w:val="en-GB"/>
              </w:rPr>
              <w:t>and flood</w:t>
            </w:r>
            <w:r w:rsidR="000C157C">
              <w:rPr>
                <w:rFonts w:cs="Arial"/>
                <w:sz w:val="22"/>
                <w:szCs w:val="18"/>
                <w:lang w:val="en-GB"/>
              </w:rPr>
              <w:t xml:space="preserve"> </w:t>
            </w:r>
            <w:r w:rsidRPr="0021298B">
              <w:rPr>
                <w:rFonts w:cs="Arial"/>
                <w:sz w:val="22"/>
                <w:szCs w:val="18"/>
                <w:lang w:val="en-GB"/>
              </w:rPr>
              <w:t>risk management system in one of the valleys (</w:t>
            </w:r>
            <w:proofErr w:type="spellStart"/>
            <w:r w:rsidRPr="0021298B">
              <w:rPr>
                <w:rFonts w:cs="Arial"/>
                <w:sz w:val="22"/>
                <w:szCs w:val="18"/>
                <w:lang w:val="en-GB"/>
              </w:rPr>
              <w:t>Parvati</w:t>
            </w:r>
            <w:proofErr w:type="spellEnd"/>
            <w:r w:rsidRPr="0021298B">
              <w:rPr>
                <w:rFonts w:cs="Arial"/>
                <w:sz w:val="22"/>
                <w:szCs w:val="18"/>
                <w:lang w:val="en-GB"/>
              </w:rPr>
              <w:t xml:space="preserve"> Valley)</w:t>
            </w:r>
          </w:p>
        </w:tc>
        <w:tc>
          <w:tcPr>
            <w:tcW w:w="0" w:type="auto"/>
            <w:tcBorders>
              <w:top w:val="single" w:sz="4" w:space="0" w:color="auto"/>
              <w:left w:val="single" w:sz="4" w:space="0" w:color="000000"/>
              <w:bottom w:val="single" w:sz="4" w:space="0" w:color="000000"/>
            </w:tcBorders>
            <w:shd w:val="clear" w:color="auto" w:fill="FFFFFF" w:themeFill="background1"/>
          </w:tcPr>
          <w:p w14:paraId="7A4B76F7" w14:textId="649A2A85" w:rsidR="00CF64F4" w:rsidRPr="0021298B" w:rsidRDefault="0078554C" w:rsidP="00CF64F4">
            <w:pPr>
              <w:snapToGrid w:val="0"/>
              <w:spacing w:after="100" w:afterAutospacing="1" w:line="240" w:lineRule="auto"/>
              <w:rPr>
                <w:rFonts w:cs="Arial"/>
                <w:sz w:val="22"/>
                <w:szCs w:val="18"/>
                <w:lang w:val="en-GB"/>
              </w:rPr>
            </w:pPr>
            <w:r>
              <w:rPr>
                <w:rFonts w:cs="Arial"/>
                <w:sz w:val="22"/>
                <w:szCs w:val="18"/>
                <w:lang w:val="en-GB"/>
              </w:rPr>
              <w:t>10000</w:t>
            </w:r>
            <w:r w:rsidRPr="0021298B">
              <w:rPr>
                <w:rFonts w:cs="Arial"/>
                <w:sz w:val="22"/>
                <w:szCs w:val="18"/>
                <w:lang w:val="en-GB"/>
              </w:rPr>
              <w:t xml:space="preserve"> </w:t>
            </w:r>
            <w:r w:rsidR="00CF64F4" w:rsidRPr="0021298B">
              <w:rPr>
                <w:rFonts w:cs="Arial"/>
                <w:sz w:val="22"/>
                <w:szCs w:val="18"/>
                <w:lang w:val="en-GB"/>
              </w:rPr>
              <w:t>no of community member covered under mock drill and awareness programme</w:t>
            </w:r>
          </w:p>
          <w:p w14:paraId="244E0F67" w14:textId="095E165F" w:rsidR="00CF64F4" w:rsidRPr="00222337" w:rsidRDefault="00CF64F4" w:rsidP="0078554C">
            <w:pPr>
              <w:snapToGrid w:val="0"/>
              <w:spacing w:after="100" w:afterAutospacing="1" w:line="240" w:lineRule="auto"/>
            </w:pPr>
            <w:r w:rsidRPr="0021298B">
              <w:rPr>
                <w:rFonts w:cs="Arial"/>
                <w:sz w:val="22"/>
                <w:szCs w:val="18"/>
                <w:lang w:val="en-GB"/>
              </w:rPr>
              <w:t xml:space="preserve">Community Vigilante Groups </w:t>
            </w:r>
            <w:r w:rsidR="0078554C">
              <w:rPr>
                <w:rFonts w:cs="Arial"/>
                <w:sz w:val="22"/>
                <w:szCs w:val="18"/>
                <w:lang w:val="en-GB"/>
              </w:rPr>
              <w:t xml:space="preserve">200 </w:t>
            </w:r>
            <w:r w:rsidRPr="0021298B">
              <w:rPr>
                <w:rFonts w:cs="Arial"/>
                <w:sz w:val="22"/>
                <w:szCs w:val="18"/>
                <w:lang w:val="en-GB"/>
              </w:rPr>
              <w:t xml:space="preserve">numbers identified </w:t>
            </w:r>
          </w:p>
        </w:tc>
        <w:tc>
          <w:tcPr>
            <w:tcW w:w="0" w:type="auto"/>
            <w:tcBorders>
              <w:top w:val="single" w:sz="4" w:space="0" w:color="000000"/>
              <w:left w:val="single" w:sz="4" w:space="0" w:color="000000"/>
              <w:bottom w:val="single" w:sz="4" w:space="0" w:color="000000"/>
            </w:tcBorders>
            <w:shd w:val="clear" w:color="auto" w:fill="FFFFFF" w:themeFill="background1"/>
          </w:tcPr>
          <w:p w14:paraId="3954A7C1" w14:textId="019FD1F5" w:rsidR="00CF64F4" w:rsidRPr="0021298B" w:rsidRDefault="00CF64F4" w:rsidP="00CF64F4">
            <w:pPr>
              <w:snapToGrid w:val="0"/>
              <w:spacing w:after="100" w:afterAutospacing="1" w:line="240" w:lineRule="auto"/>
              <w:rPr>
                <w:rFonts w:cs="Arial"/>
                <w:sz w:val="22"/>
                <w:szCs w:val="18"/>
                <w:lang w:val="en-GB"/>
              </w:rPr>
            </w:pPr>
            <w:r w:rsidRPr="0021298B">
              <w:rPr>
                <w:rFonts w:cs="Arial"/>
                <w:sz w:val="22"/>
                <w:szCs w:val="18"/>
                <w:lang w:val="en-GB"/>
              </w:rPr>
              <w:t xml:space="preserve"> Strengthened awareness and ownership of adaptation and GLOF</w:t>
            </w:r>
            <w:r w:rsidR="00D724CA">
              <w:rPr>
                <w:rFonts w:cs="Arial"/>
                <w:sz w:val="22"/>
                <w:szCs w:val="18"/>
                <w:lang w:val="en-GB"/>
              </w:rPr>
              <w:t xml:space="preserve"> </w:t>
            </w:r>
            <w:r w:rsidR="00DE7C77">
              <w:rPr>
                <w:rFonts w:cs="Arial"/>
                <w:sz w:val="22"/>
                <w:szCs w:val="18"/>
                <w:lang w:val="en-GB"/>
              </w:rPr>
              <w:t>and flood</w:t>
            </w:r>
            <w:r w:rsidR="000C157C">
              <w:rPr>
                <w:rFonts w:cs="Arial"/>
                <w:sz w:val="22"/>
                <w:szCs w:val="18"/>
                <w:lang w:val="en-GB"/>
              </w:rPr>
              <w:t xml:space="preserve"> </w:t>
            </w:r>
            <w:r w:rsidRPr="0021298B">
              <w:rPr>
                <w:rFonts w:cs="Arial"/>
                <w:sz w:val="22"/>
                <w:szCs w:val="18"/>
                <w:lang w:val="en-GB"/>
              </w:rPr>
              <w:t>related climate risk reduction processes at local level</w:t>
            </w:r>
          </w:p>
          <w:p w14:paraId="79BE2B16" w14:textId="7FB465B6" w:rsidR="00CF64F4" w:rsidRPr="00222337" w:rsidRDefault="00CF64F4" w:rsidP="00CF64F4">
            <w:pPr>
              <w:snapToGrid w:val="0"/>
              <w:spacing w:after="100" w:afterAutospacing="1" w:line="240" w:lineRule="auto"/>
            </w:pPr>
            <w:r w:rsidRPr="0021298B">
              <w:rPr>
                <w:rFonts w:cs="Arial"/>
                <w:sz w:val="22"/>
                <w:szCs w:val="18"/>
                <w:lang w:val="en-GB"/>
              </w:rPr>
              <w:t xml:space="preserve"> </w:t>
            </w:r>
            <w:r w:rsidRPr="0021298B">
              <w:rPr>
                <w:rFonts w:cs="Arial"/>
                <w:sz w:val="22"/>
                <w:szCs w:val="18"/>
                <w:lang w:val="en-GB"/>
              </w:rPr>
              <w:fldChar w:fldCharType="begin"/>
            </w:r>
            <w:r w:rsidRPr="0021298B">
              <w:rPr>
                <w:rFonts w:cs="Arial"/>
                <w:sz w:val="22"/>
                <w:szCs w:val="18"/>
                <w:lang w:val="en-GB"/>
              </w:rPr>
              <w:instrText>"Text187"</w:instrText>
            </w:r>
            <w:r w:rsidRPr="0021298B">
              <w:rPr>
                <w:rFonts w:cs="Arial"/>
                <w:sz w:val="22"/>
                <w:szCs w:val="18"/>
                <w:lang w:val="en-GB"/>
              </w:rPr>
              <w:fldChar w:fldCharType="separate"/>
            </w:r>
            <w:r w:rsidRPr="0021298B">
              <w:rPr>
                <w:rFonts w:cs="Arial"/>
                <w:sz w:val="22"/>
                <w:szCs w:val="18"/>
                <w:lang w:val="en-GB"/>
              </w:rPr>
              <w:t>     </w:t>
            </w:r>
            <w:r w:rsidRPr="0021298B">
              <w:rPr>
                <w:rFonts w:cs="Arial"/>
                <w:sz w:val="22"/>
                <w:szCs w:val="18"/>
                <w:lang w:val="en-GB"/>
              </w:rPr>
              <w:fldChar w:fldCharType="end"/>
            </w:r>
          </w:p>
        </w:tc>
        <w:tc>
          <w:tcPr>
            <w:tcW w:w="0" w:type="auto"/>
            <w:tcBorders>
              <w:top w:val="single" w:sz="4" w:space="0" w:color="000000"/>
              <w:left w:val="single" w:sz="4" w:space="0" w:color="000000"/>
              <w:bottom w:val="single" w:sz="4" w:space="0" w:color="000000"/>
            </w:tcBorders>
            <w:shd w:val="clear" w:color="auto" w:fill="FFFFFF" w:themeFill="background1"/>
          </w:tcPr>
          <w:p w14:paraId="6B6C046E" w14:textId="47FD5FF1" w:rsidR="00CF64F4" w:rsidRPr="00222337" w:rsidRDefault="00CF64F4" w:rsidP="00CF64F4">
            <w:pPr>
              <w:snapToGrid w:val="0"/>
              <w:spacing w:after="100" w:afterAutospacing="1" w:line="240" w:lineRule="auto"/>
              <w:rPr>
                <w:rFonts w:cs="Arial"/>
                <w:lang w:val="en-GB"/>
              </w:rPr>
            </w:pPr>
            <w:r>
              <w:rPr>
                <w:rFonts w:cs="Arial"/>
                <w:lang w:val="en-GB"/>
              </w:rPr>
              <w:t>Involvement of the community and strengthened capacity of the community based organisations and networks would enhance social capital and sustainability</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F87E4AE" w14:textId="6918FD23" w:rsidR="00CF64F4" w:rsidRPr="00222337" w:rsidRDefault="00CF64F4" w:rsidP="00CF64F4">
            <w:pPr>
              <w:snapToGrid w:val="0"/>
              <w:spacing w:after="100" w:afterAutospacing="1" w:line="240" w:lineRule="auto"/>
              <w:rPr>
                <w:rFonts w:cs="Arial"/>
                <w:lang w:val="en-GB"/>
              </w:rPr>
            </w:pPr>
            <w:r>
              <w:rPr>
                <w:rFonts w:cs="Arial"/>
                <w:lang w:val="en-GB"/>
              </w:rPr>
              <w:t>DEST</w:t>
            </w:r>
            <w:r w:rsidR="00813893">
              <w:rPr>
                <w:rFonts w:cs="Arial"/>
                <w:lang w:val="en-GB"/>
              </w:rPr>
              <w:t xml:space="preserve">, </w:t>
            </w:r>
            <w:r w:rsidR="00813893" w:rsidRPr="00813893">
              <w:rPr>
                <w:rFonts w:cs="Arial"/>
                <w:lang w:val="en-GB"/>
              </w:rPr>
              <w:t>State Council for Science, Technology &amp;Environment</w:t>
            </w:r>
            <w:r>
              <w:rPr>
                <w:rFonts w:cs="Arial"/>
                <w:lang w:val="en-GB"/>
              </w:rPr>
              <w:t xml:space="preserve"> and partners</w:t>
            </w:r>
            <w:r w:rsidRPr="00222337">
              <w:rPr>
                <w:rFonts w:cs="Arial"/>
                <w:lang w:val="en-GB"/>
              </w:rPr>
              <w:fldChar w:fldCharType="begin"/>
            </w:r>
            <w:r w:rsidRPr="00222337">
              <w:rPr>
                <w:rFonts w:cs="Arial"/>
                <w:lang w:val="en-GB"/>
              </w:rPr>
              <w:instrText>"Text187"</w:instrText>
            </w:r>
            <w:r w:rsidRPr="00222337">
              <w:rPr>
                <w:rFonts w:cs="Arial"/>
                <w:lang w:val="en-GB"/>
              </w:rPr>
              <w:fldChar w:fldCharType="separate"/>
            </w:r>
            <w:r w:rsidRPr="00222337">
              <w:rPr>
                <w:rFonts w:cs="Arial"/>
                <w:lang w:val="en-GB"/>
              </w:rPr>
              <w:t>     </w:t>
            </w:r>
            <w:r w:rsidRPr="00222337">
              <w:rPr>
                <w:rFonts w:cs="Arial"/>
                <w:lang w:val="en-GB"/>
              </w:rPr>
              <w:fldChar w:fldCharType="end"/>
            </w:r>
          </w:p>
        </w:tc>
      </w:tr>
      <w:tr w:rsidR="000020D4" w:rsidRPr="00222337" w14:paraId="5AB6F32B" w14:textId="77777777" w:rsidTr="00575A36">
        <w:trPr>
          <w:cantSplit/>
          <w:trHeight w:val="370"/>
        </w:trPr>
        <w:tc>
          <w:tcPr>
            <w:tcW w:w="0" w:type="auto"/>
            <w:tcBorders>
              <w:top w:val="single" w:sz="4" w:space="0" w:color="000000"/>
              <w:left w:val="single" w:sz="4" w:space="0" w:color="000000"/>
              <w:bottom w:val="single" w:sz="4" w:space="0" w:color="000000"/>
            </w:tcBorders>
            <w:shd w:val="clear" w:color="auto" w:fill="FFFFFF" w:themeFill="background1"/>
          </w:tcPr>
          <w:p w14:paraId="5A9024A5" w14:textId="65E23ECF" w:rsidR="000020D4" w:rsidRPr="00222337" w:rsidRDefault="000020D4" w:rsidP="000020D4">
            <w:pPr>
              <w:snapToGrid w:val="0"/>
              <w:spacing w:after="100" w:afterAutospacing="1" w:line="240" w:lineRule="auto"/>
            </w:pPr>
            <w:r w:rsidRPr="0021298B">
              <w:rPr>
                <w:rFonts w:cs="Arial"/>
                <w:sz w:val="22"/>
                <w:szCs w:val="18"/>
                <w:lang w:val="en-GB"/>
              </w:rPr>
              <w:t xml:space="preserve">5. </w:t>
            </w:r>
            <w:r w:rsidRPr="0021298B">
              <w:rPr>
                <w:rFonts w:cs="Arial"/>
                <w:sz w:val="22"/>
                <w:szCs w:val="18"/>
                <w:lang w:val="en-GB"/>
              </w:rPr>
              <w:fldChar w:fldCharType="begin"/>
            </w:r>
            <w:r w:rsidRPr="0021298B">
              <w:rPr>
                <w:rFonts w:cs="Arial"/>
                <w:sz w:val="22"/>
                <w:szCs w:val="18"/>
                <w:lang w:val="en-GB"/>
              </w:rPr>
              <w:instrText>"Text199"</w:instrText>
            </w:r>
            <w:r w:rsidRPr="0021298B">
              <w:rPr>
                <w:rFonts w:cs="Arial"/>
                <w:sz w:val="22"/>
                <w:szCs w:val="18"/>
                <w:lang w:val="en-GB"/>
              </w:rPr>
              <w:fldChar w:fldCharType="separate"/>
            </w:r>
            <w:r w:rsidRPr="0021298B">
              <w:rPr>
                <w:sz w:val="22"/>
                <w:szCs w:val="18"/>
              </w:rPr>
              <w:t xml:space="preserve"> </w:t>
            </w:r>
            <w:r w:rsidRPr="0021298B">
              <w:rPr>
                <w:rFonts w:cs="Arial"/>
                <w:sz w:val="22"/>
                <w:szCs w:val="18"/>
                <w:lang w:val="en-GB"/>
              </w:rPr>
              <w:t>Lesson learning and integration to District Level Disaster Management Plan and policy input for NDMA   </w:t>
            </w:r>
            <w:r w:rsidRPr="0021298B">
              <w:rPr>
                <w:rFonts w:cs="Arial"/>
                <w:sz w:val="22"/>
                <w:szCs w:val="18"/>
                <w:lang w:val="en-GB"/>
              </w:rPr>
              <w:fldChar w:fldCharType="end"/>
            </w:r>
          </w:p>
        </w:tc>
        <w:tc>
          <w:tcPr>
            <w:tcW w:w="0" w:type="auto"/>
            <w:tcBorders>
              <w:top w:val="single" w:sz="4" w:space="0" w:color="000000"/>
              <w:left w:val="single" w:sz="4" w:space="0" w:color="000000"/>
              <w:bottom w:val="single" w:sz="4" w:space="0" w:color="000000"/>
            </w:tcBorders>
            <w:shd w:val="clear" w:color="auto" w:fill="FFFFFF" w:themeFill="background1"/>
          </w:tcPr>
          <w:p w14:paraId="66DAA215" w14:textId="0C5440F9" w:rsidR="000020D4" w:rsidRPr="00222337" w:rsidRDefault="000020D4" w:rsidP="00A37FA7">
            <w:pPr>
              <w:snapToGrid w:val="0"/>
              <w:spacing w:after="100" w:afterAutospacing="1" w:line="240" w:lineRule="auto"/>
            </w:pPr>
            <w:r w:rsidRPr="0021298B">
              <w:rPr>
                <w:rFonts w:cs="Arial"/>
                <w:sz w:val="22"/>
                <w:szCs w:val="18"/>
                <w:lang w:val="en-GB"/>
              </w:rPr>
              <w:t xml:space="preserve"> </w:t>
            </w:r>
            <w:r>
              <w:rPr>
                <w:rFonts w:cs="Arial"/>
                <w:sz w:val="22"/>
                <w:szCs w:val="18"/>
                <w:lang w:val="en-GB"/>
              </w:rPr>
              <w:t xml:space="preserve">One </w:t>
            </w:r>
            <w:r w:rsidRPr="0021298B">
              <w:rPr>
                <w:rFonts w:cs="Arial"/>
                <w:sz w:val="22"/>
                <w:szCs w:val="18"/>
                <w:lang w:val="en-GB"/>
              </w:rPr>
              <w:t xml:space="preserve">Policy framework, </w:t>
            </w:r>
            <w:r>
              <w:rPr>
                <w:rFonts w:cs="Arial"/>
                <w:sz w:val="22"/>
                <w:szCs w:val="18"/>
                <w:lang w:val="en-GB"/>
              </w:rPr>
              <w:t xml:space="preserve">5-6 </w:t>
            </w:r>
            <w:r w:rsidRPr="0021298B">
              <w:rPr>
                <w:rFonts w:cs="Arial"/>
                <w:sz w:val="22"/>
                <w:szCs w:val="18"/>
                <w:lang w:val="en-GB"/>
              </w:rPr>
              <w:t xml:space="preserve">guidelines, </w:t>
            </w:r>
            <w:r>
              <w:rPr>
                <w:rFonts w:cs="Arial"/>
                <w:sz w:val="22"/>
                <w:szCs w:val="18"/>
                <w:lang w:val="en-GB"/>
              </w:rPr>
              <w:t xml:space="preserve">1 </w:t>
            </w:r>
            <w:r w:rsidRPr="0021298B">
              <w:rPr>
                <w:rFonts w:cs="Arial"/>
                <w:sz w:val="22"/>
                <w:szCs w:val="18"/>
                <w:lang w:val="en-GB"/>
              </w:rPr>
              <w:t xml:space="preserve">science-policy brief and </w:t>
            </w:r>
            <w:r>
              <w:rPr>
                <w:rFonts w:cs="Arial"/>
                <w:sz w:val="22"/>
                <w:szCs w:val="18"/>
                <w:lang w:val="en-GB"/>
              </w:rPr>
              <w:t xml:space="preserve">5-6 </w:t>
            </w:r>
            <w:r w:rsidRPr="0021298B">
              <w:rPr>
                <w:rFonts w:cs="Arial"/>
                <w:sz w:val="22"/>
                <w:szCs w:val="18"/>
                <w:lang w:val="en-GB"/>
              </w:rPr>
              <w:t xml:space="preserve">toolkits </w:t>
            </w:r>
          </w:p>
        </w:tc>
        <w:tc>
          <w:tcPr>
            <w:tcW w:w="0" w:type="auto"/>
            <w:tcBorders>
              <w:top w:val="single" w:sz="4" w:space="0" w:color="000000"/>
              <w:left w:val="single" w:sz="4" w:space="0" w:color="000000"/>
              <w:bottom w:val="single" w:sz="4" w:space="0" w:color="000000"/>
            </w:tcBorders>
            <w:shd w:val="clear" w:color="auto" w:fill="FFFFFF" w:themeFill="background1"/>
          </w:tcPr>
          <w:p w14:paraId="6C88FF28" w14:textId="348A0E32" w:rsidR="000020D4" w:rsidRPr="00222337" w:rsidRDefault="000020D4" w:rsidP="00567B7E">
            <w:pPr>
              <w:snapToGrid w:val="0"/>
              <w:spacing w:after="100" w:afterAutospacing="1" w:line="240" w:lineRule="auto"/>
            </w:pPr>
            <w:r w:rsidRPr="0021298B">
              <w:rPr>
                <w:sz w:val="22"/>
                <w:szCs w:val="18"/>
              </w:rPr>
              <w:t>Improved knowledge and policy measures for risk and vulnerability associated with GLOF</w:t>
            </w:r>
            <w:r w:rsidR="00D724CA">
              <w:rPr>
                <w:sz w:val="22"/>
                <w:szCs w:val="18"/>
              </w:rPr>
              <w:t xml:space="preserve"> </w:t>
            </w:r>
            <w:r w:rsidR="00DE7C77">
              <w:rPr>
                <w:sz w:val="22"/>
                <w:szCs w:val="18"/>
              </w:rPr>
              <w:t xml:space="preserve">and flood </w:t>
            </w:r>
            <w:r w:rsidRPr="0021298B">
              <w:rPr>
                <w:sz w:val="22"/>
                <w:szCs w:val="18"/>
              </w:rPr>
              <w:t>documented and shared with other mountain communities having similar ecosystem</w:t>
            </w:r>
          </w:p>
        </w:tc>
        <w:tc>
          <w:tcPr>
            <w:tcW w:w="0" w:type="auto"/>
            <w:tcBorders>
              <w:top w:val="single" w:sz="4" w:space="0" w:color="000000"/>
              <w:left w:val="single" w:sz="4" w:space="0" w:color="000000"/>
              <w:bottom w:val="single" w:sz="4" w:space="0" w:color="000000"/>
            </w:tcBorders>
            <w:shd w:val="clear" w:color="auto" w:fill="FFFFFF" w:themeFill="background1"/>
          </w:tcPr>
          <w:p w14:paraId="64D530F5" w14:textId="381C4961" w:rsidR="000020D4" w:rsidRPr="00222337" w:rsidRDefault="000020D4" w:rsidP="000020D4">
            <w:pPr>
              <w:snapToGrid w:val="0"/>
              <w:spacing w:after="100" w:afterAutospacing="1" w:line="240" w:lineRule="auto"/>
              <w:rPr>
                <w:rFonts w:cs="Arial"/>
                <w:lang w:val="en-GB"/>
              </w:rPr>
            </w:pPr>
            <w:r>
              <w:rPr>
                <w:rFonts w:cs="Arial"/>
                <w:lang w:val="en-GB"/>
              </w:rPr>
              <w:t>Enhanced knowledge and guidance enhances adaptive capacity and resilience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EB18137" w14:textId="798CFD1F" w:rsidR="000020D4" w:rsidRPr="00222337" w:rsidRDefault="000020D4" w:rsidP="00813893">
            <w:pPr>
              <w:snapToGrid w:val="0"/>
              <w:spacing w:after="100" w:afterAutospacing="1" w:line="240" w:lineRule="auto"/>
              <w:rPr>
                <w:rFonts w:cs="Arial"/>
                <w:lang w:val="en-GB"/>
              </w:rPr>
            </w:pPr>
            <w:r>
              <w:rPr>
                <w:rFonts w:cs="Arial"/>
                <w:lang w:val="en-GB"/>
              </w:rPr>
              <w:t>DEST</w:t>
            </w:r>
            <w:r w:rsidR="00813893">
              <w:rPr>
                <w:rFonts w:cs="Arial"/>
                <w:lang w:val="en-GB"/>
              </w:rPr>
              <w:t>,</w:t>
            </w:r>
            <w:r w:rsidR="00813893" w:rsidRPr="00813893">
              <w:rPr>
                <w:rFonts w:cs="Arial"/>
                <w:lang w:val="en-GB"/>
              </w:rPr>
              <w:t xml:space="preserve"> State Council for Science, Technology &amp;Environment</w:t>
            </w:r>
            <w:r w:rsidR="00813893">
              <w:rPr>
                <w:rFonts w:cs="Arial"/>
                <w:lang w:val="en-GB"/>
              </w:rPr>
              <w:t xml:space="preserve"> and </w:t>
            </w:r>
            <w:r>
              <w:rPr>
                <w:rFonts w:cs="Arial"/>
                <w:lang w:val="en-GB"/>
              </w:rPr>
              <w:t xml:space="preserve">technical partner </w:t>
            </w:r>
          </w:p>
        </w:tc>
      </w:tr>
    </w:tbl>
    <w:p w14:paraId="3AA2067F" w14:textId="6B465E72" w:rsidR="00A04AAD" w:rsidRDefault="00A04AAD">
      <w:pPr>
        <w:rPr>
          <w:b/>
          <w:bCs/>
          <w:i/>
          <w:iCs/>
          <w:szCs w:val="24"/>
          <w:lang w:val="en-GB"/>
        </w:rPr>
      </w:pPr>
    </w:p>
    <w:p w14:paraId="3F5EB24F" w14:textId="407FE139" w:rsidR="00FB380D" w:rsidRPr="00460740" w:rsidRDefault="00FB380D" w:rsidP="006647DC">
      <w:pPr>
        <w:pStyle w:val="Heading3"/>
        <w:rPr>
          <w:lang w:val="en-GB"/>
        </w:rPr>
      </w:pPr>
      <w:bookmarkStart w:id="55" w:name="_Toc470198152"/>
      <w:r w:rsidRPr="00460740">
        <w:rPr>
          <w:lang w:val="en-GB"/>
        </w:rPr>
        <w:t>Provide an overview of the environmental and social impacts and risks identified as being relevant to the project / programme.</w:t>
      </w:r>
      <w:bookmarkEnd w:id="55"/>
      <w:r w:rsidRPr="00460740">
        <w:rPr>
          <w:lang w:val="en-GB"/>
        </w:rPr>
        <w:t xml:space="preserve"> </w:t>
      </w:r>
    </w:p>
    <w:p w14:paraId="2EEB5332" w14:textId="77777777" w:rsidR="00FB380D" w:rsidRPr="00222337" w:rsidRDefault="00FB380D" w:rsidP="00FB380D">
      <w:pPr>
        <w:pStyle w:val="Footer"/>
        <w:tabs>
          <w:tab w:val="left" w:pos="720"/>
        </w:tabs>
        <w:ind w:left="720"/>
        <w:rPr>
          <w:rFonts w:asciiTheme="minorHAnsi" w:hAnsiTheme="minorHAnsi" w:cs="Arial"/>
          <w:bCs/>
          <w:szCs w:val="28"/>
          <w:lang w:val="en-GB"/>
        </w:rPr>
      </w:pPr>
    </w:p>
    <w:tbl>
      <w:tblPr>
        <w:tblW w:w="9526" w:type="dxa"/>
        <w:tblInd w:w="108" w:type="dxa"/>
        <w:tblLayout w:type="fixed"/>
        <w:tblLook w:val="0000" w:firstRow="0" w:lastRow="0" w:firstColumn="0" w:lastColumn="0" w:noHBand="0" w:noVBand="0"/>
      </w:tblPr>
      <w:tblGrid>
        <w:gridCol w:w="3715"/>
        <w:gridCol w:w="2835"/>
        <w:gridCol w:w="2976"/>
      </w:tblGrid>
      <w:tr w:rsidR="00FB380D" w:rsidRPr="00222337" w14:paraId="1C944D5A" w14:textId="77777777" w:rsidTr="00351A95">
        <w:trPr>
          <w:trHeight w:val="1299"/>
          <w:tblHeader/>
        </w:trPr>
        <w:tc>
          <w:tcPr>
            <w:tcW w:w="3715" w:type="dxa"/>
            <w:tcBorders>
              <w:top w:val="single" w:sz="4" w:space="0" w:color="000000"/>
              <w:left w:val="single" w:sz="4" w:space="0" w:color="000000"/>
              <w:bottom w:val="single" w:sz="4" w:space="0" w:color="000000"/>
            </w:tcBorders>
            <w:shd w:val="clear" w:color="auto" w:fill="FFFFFF" w:themeFill="background1"/>
            <w:vAlign w:val="center"/>
          </w:tcPr>
          <w:p w14:paraId="14E37E7B" w14:textId="77777777" w:rsidR="00FB380D" w:rsidRPr="009A0392" w:rsidRDefault="00FB380D" w:rsidP="009D58D3">
            <w:pPr>
              <w:snapToGrid w:val="0"/>
              <w:spacing w:after="0" w:line="240" w:lineRule="auto"/>
              <w:jc w:val="center"/>
              <w:rPr>
                <w:rFonts w:cs="Arial"/>
                <w:b/>
              </w:rPr>
            </w:pPr>
            <w:r w:rsidRPr="009A0392">
              <w:rPr>
                <w:rFonts w:cs="Arial"/>
                <w:b/>
                <w:lang w:val="en-GB"/>
              </w:rPr>
              <w:t xml:space="preserve">Checklist of </w:t>
            </w:r>
            <w:r w:rsidRPr="009A0392">
              <w:rPr>
                <w:rFonts w:cs="Arial"/>
                <w:b/>
              </w:rPr>
              <w:t xml:space="preserve">environmental and social principles </w:t>
            </w:r>
          </w:p>
        </w:tc>
        <w:tc>
          <w:tcPr>
            <w:tcW w:w="2835" w:type="dxa"/>
            <w:tcBorders>
              <w:top w:val="single" w:sz="4" w:space="0" w:color="000000"/>
              <w:left w:val="single" w:sz="4" w:space="0" w:color="000000"/>
              <w:bottom w:val="single" w:sz="4" w:space="0" w:color="000000"/>
            </w:tcBorders>
            <w:shd w:val="clear" w:color="auto" w:fill="FFFFFF" w:themeFill="background1"/>
            <w:vAlign w:val="center"/>
          </w:tcPr>
          <w:p w14:paraId="7677FBF0" w14:textId="77777777" w:rsidR="00FB380D" w:rsidRPr="009A0392" w:rsidRDefault="00FB380D" w:rsidP="009D58D3">
            <w:pPr>
              <w:snapToGrid w:val="0"/>
              <w:spacing w:after="0" w:line="240" w:lineRule="auto"/>
              <w:jc w:val="center"/>
              <w:rPr>
                <w:rFonts w:cs="Arial"/>
                <w:b/>
              </w:rPr>
            </w:pPr>
            <w:r w:rsidRPr="009A0392">
              <w:rPr>
                <w:rFonts w:cs="Arial"/>
                <w:b/>
              </w:rPr>
              <w:t>No further assessment required for compliance</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091C6C" w14:textId="77777777" w:rsidR="00FB380D" w:rsidRPr="009A0392" w:rsidRDefault="00FB380D" w:rsidP="009D58D3">
            <w:pPr>
              <w:snapToGrid w:val="0"/>
              <w:spacing w:after="0" w:line="240" w:lineRule="auto"/>
              <w:jc w:val="center"/>
              <w:rPr>
                <w:rFonts w:cs="Arial"/>
                <w:b/>
              </w:rPr>
            </w:pPr>
            <w:r w:rsidRPr="009A0392">
              <w:rPr>
                <w:rFonts w:cs="Arial"/>
                <w:b/>
                <w:lang w:val="en-GB"/>
              </w:rPr>
              <w:t xml:space="preserve">Potential impacts and risks – further </w:t>
            </w:r>
            <w:r w:rsidRPr="009A0392">
              <w:rPr>
                <w:rFonts w:cs="Arial"/>
                <w:b/>
              </w:rPr>
              <w:t>assessment and management required for compliance</w:t>
            </w:r>
          </w:p>
        </w:tc>
      </w:tr>
      <w:tr w:rsidR="00FB380D" w:rsidRPr="00222337" w14:paraId="716B3A5A" w14:textId="77777777" w:rsidTr="00351A95">
        <w:trPr>
          <w:trHeight w:val="276"/>
        </w:trPr>
        <w:tc>
          <w:tcPr>
            <w:tcW w:w="3715" w:type="dxa"/>
            <w:tcBorders>
              <w:top w:val="single" w:sz="4" w:space="0" w:color="000000"/>
              <w:left w:val="single" w:sz="4" w:space="0" w:color="000000"/>
              <w:bottom w:val="single" w:sz="4" w:space="0" w:color="000000"/>
            </w:tcBorders>
          </w:tcPr>
          <w:p w14:paraId="006841C0" w14:textId="77777777" w:rsidR="00FB380D" w:rsidRPr="00222337" w:rsidRDefault="00FB380D" w:rsidP="009D58D3">
            <w:pPr>
              <w:snapToGrid w:val="0"/>
              <w:spacing w:after="0" w:line="240" w:lineRule="auto"/>
              <w:rPr>
                <w:rFonts w:cs="Arial"/>
                <w:i/>
              </w:rPr>
            </w:pPr>
            <w:r w:rsidRPr="00222337">
              <w:rPr>
                <w:rFonts w:cs="Arial"/>
                <w:i/>
              </w:rPr>
              <w:t>Compliance with the Law</w:t>
            </w:r>
          </w:p>
        </w:tc>
        <w:tc>
          <w:tcPr>
            <w:tcW w:w="2835" w:type="dxa"/>
            <w:tcBorders>
              <w:top w:val="single" w:sz="4" w:space="0" w:color="000000"/>
              <w:left w:val="single" w:sz="4" w:space="0" w:color="000000"/>
              <w:bottom w:val="single" w:sz="4" w:space="0" w:color="000000"/>
            </w:tcBorders>
          </w:tcPr>
          <w:p w14:paraId="3AAF243D" w14:textId="11674059" w:rsidR="00FB380D" w:rsidRPr="009A0392" w:rsidRDefault="00D40AE6" w:rsidP="009D58D3">
            <w:pPr>
              <w:snapToGrid w:val="0"/>
              <w:spacing w:after="0" w:line="240" w:lineRule="auto"/>
              <w:jc w:val="center"/>
              <w:rPr>
                <w:rFonts w:cs="Arial"/>
                <w:szCs w:val="24"/>
                <w:lang w:val="en-GB"/>
              </w:rPr>
            </w:pPr>
            <w:r w:rsidRPr="009A0392">
              <w:rPr>
                <w:rFonts w:cs="Arial"/>
                <w:szCs w:val="24"/>
                <w:lang w:val="en-GB"/>
              </w:rPr>
              <w:t>Mostly</w:t>
            </w:r>
          </w:p>
        </w:tc>
        <w:tc>
          <w:tcPr>
            <w:tcW w:w="2976" w:type="dxa"/>
            <w:tcBorders>
              <w:top w:val="single" w:sz="4" w:space="0" w:color="000000"/>
              <w:left w:val="single" w:sz="4" w:space="0" w:color="000000"/>
              <w:bottom w:val="single" w:sz="4" w:space="0" w:color="000000"/>
              <w:right w:val="single" w:sz="4" w:space="0" w:color="000000"/>
            </w:tcBorders>
          </w:tcPr>
          <w:p w14:paraId="6C0E088F" w14:textId="411C44DD" w:rsidR="00FB380D" w:rsidRPr="009A0392" w:rsidRDefault="00D40AE6" w:rsidP="009D58D3">
            <w:pPr>
              <w:snapToGrid w:val="0"/>
              <w:spacing w:after="0" w:line="240" w:lineRule="auto"/>
              <w:jc w:val="center"/>
              <w:rPr>
                <w:rFonts w:cs="Arial"/>
                <w:szCs w:val="24"/>
                <w:lang w:val="en-GB"/>
              </w:rPr>
            </w:pPr>
            <w:r w:rsidRPr="009A0392">
              <w:rPr>
                <w:rFonts w:cs="Arial"/>
                <w:szCs w:val="24"/>
                <w:lang w:val="en-GB"/>
              </w:rPr>
              <w:t>Not required</w:t>
            </w:r>
          </w:p>
        </w:tc>
      </w:tr>
      <w:tr w:rsidR="00FB380D" w:rsidRPr="00222337" w14:paraId="3C2DA188" w14:textId="77777777" w:rsidTr="00351A95">
        <w:trPr>
          <w:trHeight w:val="276"/>
        </w:trPr>
        <w:tc>
          <w:tcPr>
            <w:tcW w:w="3715" w:type="dxa"/>
            <w:tcBorders>
              <w:top w:val="single" w:sz="4" w:space="0" w:color="000000"/>
              <w:left w:val="single" w:sz="4" w:space="0" w:color="000000"/>
              <w:bottom w:val="single" w:sz="4" w:space="0" w:color="000000"/>
            </w:tcBorders>
          </w:tcPr>
          <w:p w14:paraId="39AA77D2" w14:textId="77777777" w:rsidR="00FB380D" w:rsidRPr="00222337" w:rsidRDefault="00FB380D" w:rsidP="009D58D3">
            <w:pPr>
              <w:snapToGrid w:val="0"/>
              <w:spacing w:after="0" w:line="240" w:lineRule="auto"/>
              <w:rPr>
                <w:rFonts w:cs="Arial"/>
                <w:i/>
              </w:rPr>
            </w:pPr>
            <w:r w:rsidRPr="00222337">
              <w:rPr>
                <w:rFonts w:cs="Arial"/>
                <w:i/>
              </w:rPr>
              <w:t>Access and Equity</w:t>
            </w:r>
          </w:p>
        </w:tc>
        <w:tc>
          <w:tcPr>
            <w:tcW w:w="2835" w:type="dxa"/>
            <w:tcBorders>
              <w:top w:val="single" w:sz="4" w:space="0" w:color="000000"/>
              <w:left w:val="single" w:sz="4" w:space="0" w:color="000000"/>
              <w:bottom w:val="single" w:sz="4" w:space="0" w:color="000000"/>
            </w:tcBorders>
          </w:tcPr>
          <w:p w14:paraId="5BC38722" w14:textId="748AA467" w:rsidR="00FB380D" w:rsidRPr="009A0392" w:rsidRDefault="00D40AE6" w:rsidP="009D58D3">
            <w:pPr>
              <w:snapToGrid w:val="0"/>
              <w:spacing w:after="0" w:line="240" w:lineRule="auto"/>
              <w:jc w:val="center"/>
              <w:rPr>
                <w:rFonts w:cs="Arial"/>
                <w:szCs w:val="24"/>
                <w:lang w:val="en-GB"/>
              </w:rPr>
            </w:pPr>
            <w:r w:rsidRPr="009A0392">
              <w:rPr>
                <w:rFonts w:cs="Arial"/>
                <w:szCs w:val="24"/>
                <w:lang w:val="en-GB"/>
              </w:rPr>
              <w:t>Ensured</w:t>
            </w:r>
          </w:p>
        </w:tc>
        <w:tc>
          <w:tcPr>
            <w:tcW w:w="2976" w:type="dxa"/>
            <w:tcBorders>
              <w:top w:val="single" w:sz="4" w:space="0" w:color="000000"/>
              <w:left w:val="single" w:sz="4" w:space="0" w:color="000000"/>
              <w:bottom w:val="single" w:sz="4" w:space="0" w:color="000000"/>
              <w:right w:val="single" w:sz="4" w:space="0" w:color="000000"/>
            </w:tcBorders>
          </w:tcPr>
          <w:p w14:paraId="77240701" w14:textId="685B77B4" w:rsidR="00FB380D" w:rsidRPr="009A0392" w:rsidRDefault="00D40AE6" w:rsidP="009D58D3">
            <w:pPr>
              <w:snapToGrid w:val="0"/>
              <w:spacing w:after="0" w:line="240" w:lineRule="auto"/>
              <w:jc w:val="center"/>
              <w:rPr>
                <w:rFonts w:cs="Arial"/>
                <w:szCs w:val="24"/>
                <w:lang w:val="en-GB"/>
              </w:rPr>
            </w:pPr>
            <w:r w:rsidRPr="009A0392">
              <w:rPr>
                <w:rFonts w:cs="Arial"/>
                <w:szCs w:val="24"/>
                <w:lang w:val="en-GB"/>
              </w:rPr>
              <w:t>Ex post monitoring</w:t>
            </w:r>
          </w:p>
        </w:tc>
      </w:tr>
      <w:tr w:rsidR="00FB380D" w:rsidRPr="00222337" w14:paraId="2F8BE464" w14:textId="77777777" w:rsidTr="00351A95">
        <w:trPr>
          <w:trHeight w:val="259"/>
        </w:trPr>
        <w:tc>
          <w:tcPr>
            <w:tcW w:w="3715" w:type="dxa"/>
            <w:tcBorders>
              <w:top w:val="single" w:sz="4" w:space="0" w:color="000000"/>
              <w:left w:val="single" w:sz="4" w:space="0" w:color="000000"/>
              <w:bottom w:val="single" w:sz="4" w:space="0" w:color="000000"/>
            </w:tcBorders>
          </w:tcPr>
          <w:p w14:paraId="3D9AB519" w14:textId="77777777" w:rsidR="00FB380D" w:rsidRPr="00222337" w:rsidRDefault="00FB380D" w:rsidP="009D58D3">
            <w:pPr>
              <w:snapToGrid w:val="0"/>
              <w:spacing w:after="0" w:line="240" w:lineRule="auto"/>
              <w:rPr>
                <w:rFonts w:cs="Arial"/>
                <w:i/>
                <w:lang w:eastAsia="th-TH" w:bidi="th-TH"/>
              </w:rPr>
            </w:pPr>
            <w:r w:rsidRPr="00222337">
              <w:rPr>
                <w:rFonts w:cs="Arial"/>
                <w:i/>
                <w:lang w:eastAsia="th-TH" w:bidi="th-TH"/>
              </w:rPr>
              <w:t>Marginalized and Vulnerable Groups</w:t>
            </w:r>
          </w:p>
        </w:tc>
        <w:tc>
          <w:tcPr>
            <w:tcW w:w="2835" w:type="dxa"/>
            <w:tcBorders>
              <w:top w:val="single" w:sz="4" w:space="0" w:color="000000"/>
              <w:left w:val="single" w:sz="4" w:space="0" w:color="000000"/>
              <w:bottom w:val="single" w:sz="4" w:space="0" w:color="000000"/>
            </w:tcBorders>
          </w:tcPr>
          <w:p w14:paraId="73225FFD" w14:textId="180C338C" w:rsidR="00FB380D" w:rsidRPr="009A0392" w:rsidRDefault="00D40AE6" w:rsidP="009D58D3">
            <w:pPr>
              <w:snapToGrid w:val="0"/>
              <w:spacing w:after="0" w:line="240" w:lineRule="auto"/>
              <w:jc w:val="center"/>
              <w:rPr>
                <w:rFonts w:cs="Arial"/>
                <w:szCs w:val="24"/>
                <w:lang w:val="en-GB"/>
              </w:rPr>
            </w:pPr>
            <w:r w:rsidRPr="009A0392">
              <w:rPr>
                <w:rFonts w:cs="Arial"/>
                <w:szCs w:val="24"/>
                <w:lang w:val="en-GB"/>
              </w:rPr>
              <w:t>Ensured</w:t>
            </w:r>
          </w:p>
        </w:tc>
        <w:tc>
          <w:tcPr>
            <w:tcW w:w="2976" w:type="dxa"/>
            <w:tcBorders>
              <w:top w:val="single" w:sz="4" w:space="0" w:color="000000"/>
              <w:left w:val="single" w:sz="4" w:space="0" w:color="000000"/>
              <w:bottom w:val="single" w:sz="4" w:space="0" w:color="000000"/>
              <w:right w:val="single" w:sz="4" w:space="0" w:color="000000"/>
            </w:tcBorders>
          </w:tcPr>
          <w:p w14:paraId="08C959EF" w14:textId="79009D08" w:rsidR="00FB380D" w:rsidRPr="009A0392" w:rsidRDefault="00D40AE6" w:rsidP="009D58D3">
            <w:pPr>
              <w:snapToGrid w:val="0"/>
              <w:spacing w:after="0" w:line="240" w:lineRule="auto"/>
              <w:jc w:val="center"/>
              <w:rPr>
                <w:rFonts w:cs="Arial"/>
                <w:szCs w:val="24"/>
                <w:lang w:val="en-GB"/>
              </w:rPr>
            </w:pPr>
            <w:r w:rsidRPr="009A0392">
              <w:rPr>
                <w:rFonts w:cs="Arial"/>
                <w:szCs w:val="24"/>
                <w:lang w:val="en-GB"/>
              </w:rPr>
              <w:t xml:space="preserve">Ex-ante required </w:t>
            </w:r>
          </w:p>
        </w:tc>
      </w:tr>
      <w:tr w:rsidR="00FB380D" w:rsidRPr="00222337" w14:paraId="130B342D" w14:textId="77777777" w:rsidTr="00351A95">
        <w:trPr>
          <w:trHeight w:val="276"/>
        </w:trPr>
        <w:tc>
          <w:tcPr>
            <w:tcW w:w="3715" w:type="dxa"/>
            <w:tcBorders>
              <w:top w:val="single" w:sz="4" w:space="0" w:color="000000"/>
              <w:left w:val="single" w:sz="4" w:space="0" w:color="000000"/>
              <w:bottom w:val="single" w:sz="4" w:space="0" w:color="000000"/>
            </w:tcBorders>
          </w:tcPr>
          <w:p w14:paraId="24C59D82" w14:textId="77777777" w:rsidR="00FB380D" w:rsidRPr="00222337" w:rsidRDefault="00FB380D" w:rsidP="009D58D3">
            <w:pPr>
              <w:snapToGrid w:val="0"/>
              <w:spacing w:after="0" w:line="240" w:lineRule="auto"/>
              <w:rPr>
                <w:rFonts w:cs="Arial"/>
                <w:i/>
              </w:rPr>
            </w:pPr>
            <w:r w:rsidRPr="00222337">
              <w:rPr>
                <w:rFonts w:cs="Arial"/>
                <w:i/>
              </w:rPr>
              <w:t>Human Rights</w:t>
            </w:r>
          </w:p>
        </w:tc>
        <w:tc>
          <w:tcPr>
            <w:tcW w:w="2835" w:type="dxa"/>
            <w:tcBorders>
              <w:top w:val="single" w:sz="4" w:space="0" w:color="000000"/>
              <w:left w:val="single" w:sz="4" w:space="0" w:color="000000"/>
              <w:bottom w:val="single" w:sz="4" w:space="0" w:color="000000"/>
            </w:tcBorders>
          </w:tcPr>
          <w:p w14:paraId="4C383B26" w14:textId="758312B6" w:rsidR="00FB380D" w:rsidRPr="009A0392" w:rsidRDefault="00D40AE6" w:rsidP="009D58D3">
            <w:pPr>
              <w:snapToGrid w:val="0"/>
              <w:spacing w:after="0" w:line="240" w:lineRule="auto"/>
              <w:jc w:val="center"/>
              <w:rPr>
                <w:rFonts w:cs="Arial"/>
                <w:szCs w:val="24"/>
                <w:lang w:val="en-GB"/>
              </w:rPr>
            </w:pPr>
            <w:r w:rsidRPr="009A0392">
              <w:rPr>
                <w:rFonts w:cs="Arial"/>
                <w:szCs w:val="24"/>
                <w:lang w:val="en-GB"/>
              </w:rPr>
              <w:t>NA</w:t>
            </w:r>
          </w:p>
        </w:tc>
        <w:tc>
          <w:tcPr>
            <w:tcW w:w="2976" w:type="dxa"/>
            <w:tcBorders>
              <w:top w:val="single" w:sz="4" w:space="0" w:color="000000"/>
              <w:left w:val="single" w:sz="4" w:space="0" w:color="000000"/>
              <w:bottom w:val="single" w:sz="4" w:space="0" w:color="000000"/>
              <w:right w:val="single" w:sz="4" w:space="0" w:color="000000"/>
            </w:tcBorders>
          </w:tcPr>
          <w:p w14:paraId="2442001E" w14:textId="16F3B375"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Indeterminate at this stage</w:t>
            </w:r>
          </w:p>
        </w:tc>
      </w:tr>
      <w:tr w:rsidR="00FB380D" w:rsidRPr="00222337" w14:paraId="48D13FEE" w14:textId="77777777" w:rsidTr="00351A95">
        <w:trPr>
          <w:trHeight w:val="276"/>
        </w:trPr>
        <w:tc>
          <w:tcPr>
            <w:tcW w:w="3715" w:type="dxa"/>
            <w:tcBorders>
              <w:top w:val="single" w:sz="4" w:space="0" w:color="000000"/>
              <w:left w:val="single" w:sz="4" w:space="0" w:color="000000"/>
              <w:bottom w:val="single" w:sz="4" w:space="0" w:color="000000"/>
            </w:tcBorders>
          </w:tcPr>
          <w:p w14:paraId="2FDD5B72" w14:textId="77777777" w:rsidR="00FB380D" w:rsidRPr="00222337" w:rsidRDefault="00FB380D" w:rsidP="009D58D3">
            <w:pPr>
              <w:snapToGrid w:val="0"/>
              <w:spacing w:after="0" w:line="240" w:lineRule="auto"/>
              <w:rPr>
                <w:rFonts w:cs="Arial"/>
                <w:i/>
              </w:rPr>
            </w:pPr>
            <w:r w:rsidRPr="00222337">
              <w:rPr>
                <w:rFonts w:cs="Arial"/>
                <w:i/>
              </w:rPr>
              <w:t>Gender Equity and Women’s Empowerment</w:t>
            </w:r>
          </w:p>
        </w:tc>
        <w:tc>
          <w:tcPr>
            <w:tcW w:w="2835" w:type="dxa"/>
            <w:tcBorders>
              <w:top w:val="single" w:sz="4" w:space="0" w:color="000000"/>
              <w:left w:val="single" w:sz="4" w:space="0" w:color="000000"/>
              <w:bottom w:val="single" w:sz="4" w:space="0" w:color="000000"/>
            </w:tcBorders>
          </w:tcPr>
          <w:p w14:paraId="5A09E7A0" w14:textId="0D0D5827"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Ensured</w:t>
            </w:r>
          </w:p>
        </w:tc>
        <w:tc>
          <w:tcPr>
            <w:tcW w:w="2976" w:type="dxa"/>
            <w:tcBorders>
              <w:top w:val="single" w:sz="4" w:space="0" w:color="000000"/>
              <w:left w:val="single" w:sz="4" w:space="0" w:color="000000"/>
              <w:bottom w:val="single" w:sz="4" w:space="0" w:color="000000"/>
              <w:right w:val="single" w:sz="4" w:space="0" w:color="000000"/>
            </w:tcBorders>
          </w:tcPr>
          <w:p w14:paraId="4907BC57" w14:textId="2883E609" w:rsidR="00FB380D" w:rsidRPr="009A0392" w:rsidRDefault="001C34B2" w:rsidP="009A0392">
            <w:pPr>
              <w:snapToGrid w:val="0"/>
              <w:spacing w:after="0" w:line="240" w:lineRule="auto"/>
              <w:jc w:val="center"/>
              <w:rPr>
                <w:rFonts w:cs="Arial"/>
                <w:szCs w:val="24"/>
                <w:lang w:val="en-GB"/>
              </w:rPr>
            </w:pPr>
            <w:r w:rsidRPr="009A0392">
              <w:rPr>
                <w:rFonts w:cs="Arial"/>
                <w:szCs w:val="24"/>
                <w:lang w:val="en-GB"/>
              </w:rPr>
              <w:t>Ex</w:t>
            </w:r>
            <w:r w:rsidR="009A0392">
              <w:rPr>
                <w:rFonts w:cs="Arial"/>
                <w:szCs w:val="24"/>
                <w:lang w:val="en-GB"/>
              </w:rPr>
              <w:t>-</w:t>
            </w:r>
            <w:r w:rsidRPr="009A0392">
              <w:rPr>
                <w:rFonts w:cs="Arial"/>
                <w:szCs w:val="24"/>
                <w:lang w:val="en-GB"/>
              </w:rPr>
              <w:t>post monitoring</w:t>
            </w:r>
          </w:p>
        </w:tc>
      </w:tr>
      <w:tr w:rsidR="00FB380D" w:rsidRPr="00222337" w14:paraId="46ABFDF2" w14:textId="77777777" w:rsidTr="00351A95">
        <w:trPr>
          <w:trHeight w:val="276"/>
        </w:trPr>
        <w:tc>
          <w:tcPr>
            <w:tcW w:w="3715" w:type="dxa"/>
            <w:tcBorders>
              <w:top w:val="single" w:sz="4" w:space="0" w:color="000000"/>
              <w:left w:val="single" w:sz="4" w:space="0" w:color="000000"/>
              <w:bottom w:val="single" w:sz="4" w:space="0" w:color="000000"/>
            </w:tcBorders>
          </w:tcPr>
          <w:p w14:paraId="1E8E5DA3" w14:textId="77777777" w:rsidR="00FB380D" w:rsidRPr="00222337" w:rsidRDefault="00FB380D" w:rsidP="009D58D3">
            <w:pPr>
              <w:snapToGrid w:val="0"/>
              <w:spacing w:after="0" w:line="240" w:lineRule="auto"/>
              <w:rPr>
                <w:rFonts w:cs="Arial"/>
                <w:i/>
                <w:lang w:eastAsia="th-TH" w:bidi="th-TH"/>
              </w:rPr>
            </w:pPr>
            <w:r w:rsidRPr="00222337">
              <w:rPr>
                <w:rFonts w:cs="Arial"/>
                <w:i/>
                <w:lang w:eastAsia="th-TH" w:bidi="th-TH"/>
              </w:rPr>
              <w:t xml:space="preserve">Core </w:t>
            </w:r>
            <w:proofErr w:type="spellStart"/>
            <w:r w:rsidRPr="00222337">
              <w:rPr>
                <w:rFonts w:cs="Arial"/>
                <w:i/>
                <w:lang w:eastAsia="th-TH" w:bidi="th-TH"/>
              </w:rPr>
              <w:t>Labour</w:t>
            </w:r>
            <w:proofErr w:type="spellEnd"/>
            <w:r w:rsidRPr="00222337">
              <w:rPr>
                <w:rFonts w:cs="Arial"/>
                <w:i/>
                <w:lang w:eastAsia="th-TH" w:bidi="th-TH"/>
              </w:rPr>
              <w:t xml:space="preserve"> Rights</w:t>
            </w:r>
          </w:p>
        </w:tc>
        <w:tc>
          <w:tcPr>
            <w:tcW w:w="2835" w:type="dxa"/>
            <w:tcBorders>
              <w:top w:val="single" w:sz="4" w:space="0" w:color="000000"/>
              <w:left w:val="single" w:sz="4" w:space="0" w:color="000000"/>
              <w:bottom w:val="single" w:sz="4" w:space="0" w:color="000000"/>
            </w:tcBorders>
          </w:tcPr>
          <w:p w14:paraId="56AAF754" w14:textId="00A3BC89" w:rsidR="00FB380D" w:rsidRPr="009A0392" w:rsidRDefault="00335503" w:rsidP="00335503">
            <w:pPr>
              <w:snapToGrid w:val="0"/>
              <w:spacing w:after="0" w:line="240" w:lineRule="auto"/>
              <w:rPr>
                <w:rFonts w:cs="Arial"/>
                <w:szCs w:val="24"/>
                <w:lang w:val="en-GB"/>
              </w:rPr>
            </w:pPr>
            <w:r w:rsidRPr="009A0392">
              <w:rPr>
                <w:rFonts w:cs="Arial"/>
                <w:szCs w:val="24"/>
                <w:lang w:val="en-GB"/>
              </w:rPr>
              <w:t>Will be ensured</w:t>
            </w:r>
          </w:p>
        </w:tc>
        <w:tc>
          <w:tcPr>
            <w:tcW w:w="2976" w:type="dxa"/>
            <w:tcBorders>
              <w:top w:val="single" w:sz="4" w:space="0" w:color="000000"/>
              <w:left w:val="single" w:sz="4" w:space="0" w:color="000000"/>
              <w:bottom w:val="single" w:sz="4" w:space="0" w:color="000000"/>
              <w:right w:val="single" w:sz="4" w:space="0" w:color="000000"/>
            </w:tcBorders>
          </w:tcPr>
          <w:p w14:paraId="77DF256F" w14:textId="248489B8"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Ex-post, concurrent</w:t>
            </w:r>
          </w:p>
        </w:tc>
      </w:tr>
      <w:tr w:rsidR="00FB380D" w:rsidRPr="00222337" w14:paraId="796596D8" w14:textId="77777777" w:rsidTr="00351A95">
        <w:trPr>
          <w:trHeight w:val="276"/>
        </w:trPr>
        <w:tc>
          <w:tcPr>
            <w:tcW w:w="3715" w:type="dxa"/>
            <w:tcBorders>
              <w:top w:val="single" w:sz="4" w:space="0" w:color="000000"/>
              <w:left w:val="single" w:sz="4" w:space="0" w:color="000000"/>
              <w:bottom w:val="single" w:sz="4" w:space="0" w:color="000000"/>
            </w:tcBorders>
          </w:tcPr>
          <w:p w14:paraId="4F3A1909" w14:textId="77777777" w:rsidR="00FB380D" w:rsidRPr="00222337" w:rsidRDefault="00FB380D" w:rsidP="009D58D3">
            <w:pPr>
              <w:snapToGrid w:val="0"/>
              <w:spacing w:after="0" w:line="240" w:lineRule="auto"/>
              <w:rPr>
                <w:rFonts w:cs="Arial"/>
                <w:i/>
              </w:rPr>
            </w:pPr>
            <w:r w:rsidRPr="00222337">
              <w:rPr>
                <w:rFonts w:cs="Arial"/>
                <w:i/>
              </w:rPr>
              <w:t>Indigenous Peoples</w:t>
            </w:r>
          </w:p>
        </w:tc>
        <w:tc>
          <w:tcPr>
            <w:tcW w:w="2835" w:type="dxa"/>
            <w:tcBorders>
              <w:top w:val="single" w:sz="4" w:space="0" w:color="000000"/>
              <w:left w:val="single" w:sz="4" w:space="0" w:color="000000"/>
              <w:bottom w:val="single" w:sz="4" w:space="0" w:color="000000"/>
            </w:tcBorders>
          </w:tcPr>
          <w:p w14:paraId="02DF4C3C" w14:textId="15143482" w:rsidR="00FB380D" w:rsidRPr="009A0392" w:rsidRDefault="0017476B" w:rsidP="009D58D3">
            <w:pPr>
              <w:snapToGrid w:val="0"/>
              <w:spacing w:after="0" w:line="240" w:lineRule="auto"/>
              <w:jc w:val="center"/>
              <w:rPr>
                <w:rFonts w:cs="Arial"/>
                <w:szCs w:val="24"/>
                <w:lang w:val="en-GB"/>
              </w:rPr>
            </w:pPr>
            <w:r w:rsidRPr="009A0392">
              <w:rPr>
                <w:rFonts w:cs="Arial"/>
                <w:szCs w:val="24"/>
                <w:lang w:val="en-GB"/>
              </w:rPr>
              <w:t>P</w:t>
            </w:r>
            <w:r w:rsidR="00335503" w:rsidRPr="009A0392">
              <w:rPr>
                <w:rFonts w:cs="Arial"/>
                <w:szCs w:val="24"/>
                <w:lang w:val="en-GB"/>
              </w:rPr>
              <w:t>rotected</w:t>
            </w:r>
          </w:p>
        </w:tc>
        <w:tc>
          <w:tcPr>
            <w:tcW w:w="2976" w:type="dxa"/>
            <w:tcBorders>
              <w:top w:val="single" w:sz="4" w:space="0" w:color="000000"/>
              <w:left w:val="single" w:sz="4" w:space="0" w:color="000000"/>
              <w:bottom w:val="single" w:sz="4" w:space="0" w:color="000000"/>
              <w:right w:val="single" w:sz="4" w:space="0" w:color="000000"/>
            </w:tcBorders>
          </w:tcPr>
          <w:p w14:paraId="4B7C44BB" w14:textId="71E9AAAB" w:rsidR="00FB380D" w:rsidRPr="009A0392" w:rsidRDefault="00335503" w:rsidP="00335503">
            <w:pPr>
              <w:snapToGrid w:val="0"/>
              <w:spacing w:after="0" w:line="240" w:lineRule="auto"/>
              <w:rPr>
                <w:rFonts w:cs="Arial"/>
                <w:szCs w:val="24"/>
                <w:lang w:val="en-GB"/>
              </w:rPr>
            </w:pPr>
            <w:r w:rsidRPr="009A0392">
              <w:rPr>
                <w:rFonts w:cs="Arial"/>
                <w:szCs w:val="24"/>
                <w:lang w:val="en-GB"/>
              </w:rPr>
              <w:t>Ex-post, concurrent</w:t>
            </w:r>
          </w:p>
        </w:tc>
      </w:tr>
      <w:tr w:rsidR="00FB380D" w:rsidRPr="00222337" w14:paraId="674A1DA7" w14:textId="77777777" w:rsidTr="00351A95">
        <w:trPr>
          <w:trHeight w:val="276"/>
        </w:trPr>
        <w:tc>
          <w:tcPr>
            <w:tcW w:w="3715" w:type="dxa"/>
            <w:tcBorders>
              <w:top w:val="single" w:sz="4" w:space="0" w:color="000000"/>
              <w:left w:val="single" w:sz="4" w:space="0" w:color="000000"/>
              <w:bottom w:val="single" w:sz="4" w:space="0" w:color="000000"/>
            </w:tcBorders>
          </w:tcPr>
          <w:p w14:paraId="4958D64D" w14:textId="77777777" w:rsidR="00FB380D" w:rsidRPr="00222337" w:rsidRDefault="00FB380D" w:rsidP="009D58D3">
            <w:pPr>
              <w:snapToGrid w:val="0"/>
              <w:spacing w:after="0" w:line="240" w:lineRule="auto"/>
              <w:rPr>
                <w:rFonts w:cs="Arial"/>
                <w:i/>
              </w:rPr>
            </w:pPr>
            <w:r w:rsidRPr="00222337">
              <w:rPr>
                <w:rFonts w:cs="Arial"/>
                <w:i/>
              </w:rPr>
              <w:t>Involuntary Resettlement</w:t>
            </w:r>
          </w:p>
        </w:tc>
        <w:tc>
          <w:tcPr>
            <w:tcW w:w="2835" w:type="dxa"/>
            <w:tcBorders>
              <w:top w:val="single" w:sz="4" w:space="0" w:color="000000"/>
              <w:left w:val="single" w:sz="4" w:space="0" w:color="000000"/>
              <w:bottom w:val="single" w:sz="4" w:space="0" w:color="000000"/>
            </w:tcBorders>
          </w:tcPr>
          <w:p w14:paraId="70222F4C" w14:textId="35EEC41E" w:rsidR="00FB380D" w:rsidRPr="009A0392" w:rsidRDefault="009A0392" w:rsidP="009D58D3">
            <w:pPr>
              <w:snapToGrid w:val="0"/>
              <w:spacing w:after="0" w:line="240" w:lineRule="auto"/>
              <w:jc w:val="center"/>
              <w:rPr>
                <w:rFonts w:cs="Arial"/>
                <w:szCs w:val="24"/>
                <w:lang w:val="en-GB"/>
              </w:rPr>
            </w:pPr>
            <w:r>
              <w:rPr>
                <w:rFonts w:cs="Arial"/>
                <w:szCs w:val="24"/>
                <w:lang w:val="en-GB"/>
              </w:rPr>
              <w:t>Not anticipated at this stage</w:t>
            </w:r>
          </w:p>
        </w:tc>
        <w:tc>
          <w:tcPr>
            <w:tcW w:w="2976" w:type="dxa"/>
            <w:tcBorders>
              <w:top w:val="single" w:sz="4" w:space="0" w:color="000000"/>
              <w:left w:val="single" w:sz="4" w:space="0" w:color="000000"/>
              <w:bottom w:val="single" w:sz="4" w:space="0" w:color="000000"/>
              <w:right w:val="single" w:sz="4" w:space="0" w:color="000000"/>
            </w:tcBorders>
          </w:tcPr>
          <w:p w14:paraId="6A7D62F4" w14:textId="06D389F5" w:rsidR="00FB380D" w:rsidRPr="009A0392" w:rsidRDefault="009A0392" w:rsidP="009D58D3">
            <w:pPr>
              <w:snapToGrid w:val="0"/>
              <w:spacing w:after="0" w:line="240" w:lineRule="auto"/>
              <w:jc w:val="center"/>
              <w:rPr>
                <w:rFonts w:cs="Arial"/>
                <w:szCs w:val="24"/>
                <w:lang w:val="en-GB"/>
              </w:rPr>
            </w:pPr>
            <w:r>
              <w:rPr>
                <w:rFonts w:cs="Arial"/>
                <w:szCs w:val="24"/>
                <w:lang w:val="en-GB"/>
              </w:rPr>
              <w:t>Will be asses</w:t>
            </w:r>
            <w:r w:rsidR="00BE6ADA">
              <w:rPr>
                <w:rFonts w:cs="Arial"/>
                <w:szCs w:val="24"/>
                <w:lang w:val="en-GB"/>
              </w:rPr>
              <w:t>s</w:t>
            </w:r>
            <w:r>
              <w:rPr>
                <w:rFonts w:cs="Arial"/>
                <w:szCs w:val="24"/>
                <w:lang w:val="en-GB"/>
              </w:rPr>
              <w:t>ed</w:t>
            </w:r>
          </w:p>
        </w:tc>
      </w:tr>
      <w:tr w:rsidR="00FB380D" w:rsidRPr="00222337" w14:paraId="438A2019" w14:textId="77777777" w:rsidTr="00351A95">
        <w:trPr>
          <w:trHeight w:val="276"/>
        </w:trPr>
        <w:tc>
          <w:tcPr>
            <w:tcW w:w="3715" w:type="dxa"/>
            <w:tcBorders>
              <w:top w:val="single" w:sz="4" w:space="0" w:color="000000"/>
              <w:left w:val="single" w:sz="4" w:space="0" w:color="000000"/>
              <w:bottom w:val="single" w:sz="4" w:space="0" w:color="000000"/>
            </w:tcBorders>
          </w:tcPr>
          <w:p w14:paraId="216088E7" w14:textId="77777777" w:rsidR="00FB380D" w:rsidRPr="00222337" w:rsidRDefault="00FB380D" w:rsidP="009D58D3">
            <w:pPr>
              <w:snapToGrid w:val="0"/>
              <w:spacing w:after="0" w:line="240" w:lineRule="auto"/>
              <w:rPr>
                <w:rFonts w:cs="Arial"/>
                <w:i/>
              </w:rPr>
            </w:pPr>
            <w:r w:rsidRPr="00222337">
              <w:rPr>
                <w:rFonts w:cs="Arial"/>
                <w:i/>
              </w:rPr>
              <w:t>Protection of Natural Habitats</w:t>
            </w:r>
          </w:p>
        </w:tc>
        <w:tc>
          <w:tcPr>
            <w:tcW w:w="2835" w:type="dxa"/>
            <w:tcBorders>
              <w:top w:val="single" w:sz="4" w:space="0" w:color="000000"/>
              <w:left w:val="single" w:sz="4" w:space="0" w:color="000000"/>
              <w:bottom w:val="single" w:sz="4" w:space="0" w:color="000000"/>
            </w:tcBorders>
          </w:tcPr>
          <w:p w14:paraId="0F70DBB7" w14:textId="0FFEB9EE"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Will be done</w:t>
            </w:r>
          </w:p>
        </w:tc>
        <w:tc>
          <w:tcPr>
            <w:tcW w:w="2976" w:type="dxa"/>
            <w:tcBorders>
              <w:top w:val="single" w:sz="4" w:space="0" w:color="000000"/>
              <w:left w:val="single" w:sz="4" w:space="0" w:color="000000"/>
              <w:bottom w:val="single" w:sz="4" w:space="0" w:color="000000"/>
              <w:right w:val="single" w:sz="4" w:space="0" w:color="000000"/>
            </w:tcBorders>
          </w:tcPr>
          <w:p w14:paraId="77A9AE21" w14:textId="3A2F914A"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Will be assessed</w:t>
            </w:r>
          </w:p>
        </w:tc>
      </w:tr>
      <w:tr w:rsidR="00FB380D" w:rsidRPr="00222337" w14:paraId="485C4A0E" w14:textId="77777777" w:rsidTr="00351A95">
        <w:trPr>
          <w:trHeight w:val="276"/>
        </w:trPr>
        <w:tc>
          <w:tcPr>
            <w:tcW w:w="3715" w:type="dxa"/>
            <w:tcBorders>
              <w:top w:val="single" w:sz="4" w:space="0" w:color="000000"/>
              <w:left w:val="single" w:sz="4" w:space="0" w:color="000000"/>
              <w:bottom w:val="single" w:sz="4" w:space="0" w:color="000000"/>
            </w:tcBorders>
          </w:tcPr>
          <w:p w14:paraId="24FE3F84" w14:textId="77777777" w:rsidR="00FB380D" w:rsidRPr="00222337" w:rsidRDefault="00FB380D" w:rsidP="009D58D3">
            <w:pPr>
              <w:snapToGrid w:val="0"/>
              <w:spacing w:after="0" w:line="240" w:lineRule="auto"/>
              <w:rPr>
                <w:rFonts w:cs="Arial"/>
                <w:i/>
              </w:rPr>
            </w:pPr>
            <w:r w:rsidRPr="00222337">
              <w:rPr>
                <w:rFonts w:cs="Arial"/>
                <w:i/>
              </w:rPr>
              <w:t>Conservation of Biological Diversity</w:t>
            </w:r>
          </w:p>
        </w:tc>
        <w:tc>
          <w:tcPr>
            <w:tcW w:w="2835" w:type="dxa"/>
            <w:tcBorders>
              <w:top w:val="single" w:sz="4" w:space="0" w:color="000000"/>
              <w:left w:val="single" w:sz="4" w:space="0" w:color="000000"/>
              <w:bottom w:val="single" w:sz="4" w:space="0" w:color="000000"/>
            </w:tcBorders>
          </w:tcPr>
          <w:p w14:paraId="48D77C06" w14:textId="097752AC"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After site identification</w:t>
            </w:r>
          </w:p>
        </w:tc>
        <w:tc>
          <w:tcPr>
            <w:tcW w:w="2976" w:type="dxa"/>
            <w:tcBorders>
              <w:top w:val="single" w:sz="4" w:space="0" w:color="000000"/>
              <w:left w:val="single" w:sz="4" w:space="0" w:color="000000"/>
              <w:bottom w:val="single" w:sz="4" w:space="0" w:color="000000"/>
              <w:right w:val="single" w:sz="4" w:space="0" w:color="000000"/>
            </w:tcBorders>
          </w:tcPr>
          <w:p w14:paraId="0DBDE08D" w14:textId="496F0F31"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Will be assessed</w:t>
            </w:r>
          </w:p>
        </w:tc>
      </w:tr>
      <w:tr w:rsidR="00FB380D" w:rsidRPr="00222337" w14:paraId="65BF1DFF" w14:textId="77777777" w:rsidTr="00351A95">
        <w:trPr>
          <w:trHeight w:val="276"/>
        </w:trPr>
        <w:tc>
          <w:tcPr>
            <w:tcW w:w="3715" w:type="dxa"/>
            <w:tcBorders>
              <w:top w:val="single" w:sz="4" w:space="0" w:color="000000"/>
              <w:left w:val="single" w:sz="4" w:space="0" w:color="000000"/>
              <w:bottom w:val="single" w:sz="4" w:space="0" w:color="000000"/>
            </w:tcBorders>
          </w:tcPr>
          <w:p w14:paraId="1791C3D8" w14:textId="77777777" w:rsidR="00FB380D" w:rsidRPr="00222337" w:rsidRDefault="00FB380D" w:rsidP="009D58D3">
            <w:pPr>
              <w:snapToGrid w:val="0"/>
              <w:spacing w:after="0" w:line="240" w:lineRule="auto"/>
              <w:rPr>
                <w:rFonts w:cs="Arial"/>
                <w:i/>
              </w:rPr>
            </w:pPr>
            <w:r w:rsidRPr="00222337">
              <w:rPr>
                <w:rFonts w:cs="Arial"/>
                <w:i/>
              </w:rPr>
              <w:t>Climate Change</w:t>
            </w:r>
          </w:p>
        </w:tc>
        <w:tc>
          <w:tcPr>
            <w:tcW w:w="2835" w:type="dxa"/>
            <w:tcBorders>
              <w:top w:val="single" w:sz="4" w:space="0" w:color="000000"/>
              <w:left w:val="single" w:sz="4" w:space="0" w:color="000000"/>
              <w:bottom w:val="single" w:sz="4" w:space="0" w:color="000000"/>
            </w:tcBorders>
          </w:tcPr>
          <w:p w14:paraId="4E12F741" w14:textId="44A69C8C"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Addressed</w:t>
            </w:r>
          </w:p>
        </w:tc>
        <w:tc>
          <w:tcPr>
            <w:tcW w:w="2976" w:type="dxa"/>
            <w:tcBorders>
              <w:top w:val="single" w:sz="4" w:space="0" w:color="000000"/>
              <w:left w:val="single" w:sz="4" w:space="0" w:color="000000"/>
              <w:bottom w:val="single" w:sz="4" w:space="0" w:color="000000"/>
              <w:right w:val="single" w:sz="4" w:space="0" w:color="000000"/>
            </w:tcBorders>
          </w:tcPr>
          <w:p w14:paraId="48A464E2" w14:textId="46D08738"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Will be assessed</w:t>
            </w:r>
          </w:p>
        </w:tc>
      </w:tr>
      <w:tr w:rsidR="00FB380D" w:rsidRPr="00222337" w14:paraId="5B2B851F" w14:textId="77777777" w:rsidTr="00351A95">
        <w:trPr>
          <w:trHeight w:val="276"/>
        </w:trPr>
        <w:tc>
          <w:tcPr>
            <w:tcW w:w="3715" w:type="dxa"/>
            <w:tcBorders>
              <w:top w:val="single" w:sz="4" w:space="0" w:color="000000"/>
              <w:left w:val="single" w:sz="4" w:space="0" w:color="000000"/>
              <w:bottom w:val="single" w:sz="4" w:space="0" w:color="000000"/>
            </w:tcBorders>
          </w:tcPr>
          <w:p w14:paraId="6FEEAF0D" w14:textId="77777777" w:rsidR="00FB380D" w:rsidRPr="00222337" w:rsidRDefault="00FB380D" w:rsidP="009D58D3">
            <w:pPr>
              <w:snapToGrid w:val="0"/>
              <w:spacing w:after="0" w:line="240" w:lineRule="auto"/>
              <w:rPr>
                <w:rFonts w:cs="Arial"/>
                <w:i/>
              </w:rPr>
            </w:pPr>
            <w:r w:rsidRPr="00222337">
              <w:rPr>
                <w:rFonts w:cs="Arial"/>
                <w:i/>
              </w:rPr>
              <w:t>Pollution Prevention and Resource Efficiency</w:t>
            </w:r>
          </w:p>
        </w:tc>
        <w:tc>
          <w:tcPr>
            <w:tcW w:w="2835" w:type="dxa"/>
            <w:tcBorders>
              <w:top w:val="single" w:sz="4" w:space="0" w:color="000000"/>
              <w:left w:val="single" w:sz="4" w:space="0" w:color="000000"/>
              <w:bottom w:val="single" w:sz="4" w:space="0" w:color="000000"/>
            </w:tcBorders>
          </w:tcPr>
          <w:p w14:paraId="32BE89BF" w14:textId="53CD572A"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Will be done if required</w:t>
            </w:r>
          </w:p>
        </w:tc>
        <w:tc>
          <w:tcPr>
            <w:tcW w:w="2976" w:type="dxa"/>
            <w:tcBorders>
              <w:top w:val="single" w:sz="4" w:space="0" w:color="000000"/>
              <w:left w:val="single" w:sz="4" w:space="0" w:color="000000"/>
              <w:bottom w:val="single" w:sz="4" w:space="0" w:color="000000"/>
              <w:right w:val="single" w:sz="4" w:space="0" w:color="000000"/>
            </w:tcBorders>
          </w:tcPr>
          <w:p w14:paraId="52B74053" w14:textId="0795BD67"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Will be done</w:t>
            </w:r>
          </w:p>
        </w:tc>
      </w:tr>
      <w:tr w:rsidR="00FB380D" w:rsidRPr="00222337" w14:paraId="734E7A27" w14:textId="77777777" w:rsidTr="00351A95">
        <w:trPr>
          <w:trHeight w:val="276"/>
        </w:trPr>
        <w:tc>
          <w:tcPr>
            <w:tcW w:w="3715" w:type="dxa"/>
            <w:tcBorders>
              <w:top w:val="single" w:sz="4" w:space="0" w:color="000000"/>
              <w:left w:val="single" w:sz="4" w:space="0" w:color="000000"/>
              <w:bottom w:val="single" w:sz="4" w:space="0" w:color="auto"/>
            </w:tcBorders>
          </w:tcPr>
          <w:p w14:paraId="2F9ECF5A" w14:textId="77777777" w:rsidR="00FB380D" w:rsidRPr="00222337" w:rsidRDefault="00FB380D" w:rsidP="009D58D3">
            <w:pPr>
              <w:snapToGrid w:val="0"/>
              <w:spacing w:after="0" w:line="240" w:lineRule="auto"/>
              <w:rPr>
                <w:rFonts w:cs="Arial"/>
                <w:i/>
              </w:rPr>
            </w:pPr>
            <w:r w:rsidRPr="00222337">
              <w:rPr>
                <w:rFonts w:cs="Arial"/>
                <w:i/>
              </w:rPr>
              <w:t>Public Health</w:t>
            </w:r>
          </w:p>
        </w:tc>
        <w:tc>
          <w:tcPr>
            <w:tcW w:w="2835" w:type="dxa"/>
            <w:tcBorders>
              <w:top w:val="single" w:sz="4" w:space="0" w:color="000000"/>
              <w:left w:val="single" w:sz="4" w:space="0" w:color="000000"/>
              <w:bottom w:val="single" w:sz="4" w:space="0" w:color="auto"/>
            </w:tcBorders>
          </w:tcPr>
          <w:p w14:paraId="7A858868" w14:textId="040D3CCB"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Will be done</w:t>
            </w:r>
          </w:p>
        </w:tc>
        <w:tc>
          <w:tcPr>
            <w:tcW w:w="2976" w:type="dxa"/>
            <w:tcBorders>
              <w:top w:val="single" w:sz="4" w:space="0" w:color="000000"/>
              <w:left w:val="single" w:sz="4" w:space="0" w:color="000000"/>
              <w:bottom w:val="single" w:sz="4" w:space="0" w:color="auto"/>
              <w:right w:val="single" w:sz="4" w:space="0" w:color="000000"/>
            </w:tcBorders>
          </w:tcPr>
          <w:p w14:paraId="6FCF0061" w14:textId="168FD56A"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Will be done</w:t>
            </w:r>
          </w:p>
        </w:tc>
      </w:tr>
      <w:tr w:rsidR="00FB380D" w:rsidRPr="00222337" w14:paraId="04C615C6" w14:textId="77777777" w:rsidTr="00351A95">
        <w:trPr>
          <w:trHeight w:val="276"/>
        </w:trPr>
        <w:tc>
          <w:tcPr>
            <w:tcW w:w="3715" w:type="dxa"/>
            <w:tcBorders>
              <w:top w:val="single" w:sz="4" w:space="0" w:color="auto"/>
              <w:left w:val="single" w:sz="4" w:space="0" w:color="auto"/>
              <w:bottom w:val="single" w:sz="4" w:space="0" w:color="auto"/>
              <w:right w:val="single" w:sz="4" w:space="0" w:color="auto"/>
            </w:tcBorders>
          </w:tcPr>
          <w:p w14:paraId="24B1202F" w14:textId="77777777" w:rsidR="00FB380D" w:rsidRPr="00222337" w:rsidRDefault="00FB380D" w:rsidP="009D58D3">
            <w:pPr>
              <w:snapToGrid w:val="0"/>
              <w:spacing w:after="0" w:line="240" w:lineRule="auto"/>
              <w:rPr>
                <w:rFonts w:cs="Arial"/>
                <w:i/>
              </w:rPr>
            </w:pPr>
            <w:r w:rsidRPr="00222337">
              <w:rPr>
                <w:rFonts w:cs="Arial"/>
                <w:i/>
              </w:rPr>
              <w:t>Physical and Cultural Heritage</w:t>
            </w:r>
          </w:p>
        </w:tc>
        <w:tc>
          <w:tcPr>
            <w:tcW w:w="2835" w:type="dxa"/>
            <w:tcBorders>
              <w:top w:val="single" w:sz="4" w:space="0" w:color="auto"/>
              <w:left w:val="single" w:sz="4" w:space="0" w:color="auto"/>
              <w:bottom w:val="single" w:sz="4" w:space="0" w:color="auto"/>
              <w:right w:val="single" w:sz="4" w:space="0" w:color="auto"/>
            </w:tcBorders>
          </w:tcPr>
          <w:p w14:paraId="3A2C61D9" w14:textId="7F99151F"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Ensured</w:t>
            </w:r>
          </w:p>
        </w:tc>
        <w:tc>
          <w:tcPr>
            <w:tcW w:w="2976" w:type="dxa"/>
            <w:tcBorders>
              <w:top w:val="single" w:sz="4" w:space="0" w:color="auto"/>
              <w:left w:val="single" w:sz="4" w:space="0" w:color="auto"/>
              <w:bottom w:val="single" w:sz="4" w:space="0" w:color="auto"/>
              <w:right w:val="single" w:sz="4" w:space="0" w:color="auto"/>
            </w:tcBorders>
          </w:tcPr>
          <w:p w14:paraId="53B29334" w14:textId="6FEE5B6C"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As per site if any</w:t>
            </w:r>
          </w:p>
        </w:tc>
      </w:tr>
      <w:tr w:rsidR="00FB380D" w:rsidRPr="00222337" w14:paraId="09CCDAF7" w14:textId="77777777" w:rsidTr="00351A95">
        <w:trPr>
          <w:trHeight w:val="276"/>
        </w:trPr>
        <w:tc>
          <w:tcPr>
            <w:tcW w:w="3715" w:type="dxa"/>
            <w:tcBorders>
              <w:top w:val="single" w:sz="4" w:space="0" w:color="auto"/>
              <w:left w:val="single" w:sz="4" w:space="0" w:color="auto"/>
              <w:bottom w:val="single" w:sz="4" w:space="0" w:color="auto"/>
              <w:right w:val="single" w:sz="4" w:space="0" w:color="auto"/>
            </w:tcBorders>
          </w:tcPr>
          <w:p w14:paraId="3E3E0547" w14:textId="77777777" w:rsidR="00FB380D" w:rsidRPr="00222337" w:rsidRDefault="00FB380D" w:rsidP="009D58D3">
            <w:pPr>
              <w:snapToGrid w:val="0"/>
              <w:spacing w:after="0" w:line="240" w:lineRule="auto"/>
              <w:rPr>
                <w:rFonts w:cs="Arial"/>
                <w:i/>
              </w:rPr>
            </w:pPr>
            <w:r w:rsidRPr="00222337">
              <w:rPr>
                <w:rFonts w:cs="Arial"/>
                <w:i/>
              </w:rPr>
              <w:t>Lands and Soil Conservation</w:t>
            </w:r>
          </w:p>
        </w:tc>
        <w:tc>
          <w:tcPr>
            <w:tcW w:w="2835" w:type="dxa"/>
            <w:tcBorders>
              <w:top w:val="single" w:sz="4" w:space="0" w:color="auto"/>
              <w:left w:val="single" w:sz="4" w:space="0" w:color="auto"/>
              <w:bottom w:val="single" w:sz="4" w:space="0" w:color="auto"/>
              <w:right w:val="single" w:sz="4" w:space="0" w:color="auto"/>
            </w:tcBorders>
          </w:tcPr>
          <w:p w14:paraId="6C5D3F0B" w14:textId="26FAF171"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Ensured</w:t>
            </w:r>
          </w:p>
        </w:tc>
        <w:tc>
          <w:tcPr>
            <w:tcW w:w="2976" w:type="dxa"/>
            <w:tcBorders>
              <w:top w:val="single" w:sz="4" w:space="0" w:color="auto"/>
              <w:left w:val="single" w:sz="4" w:space="0" w:color="auto"/>
              <w:bottom w:val="single" w:sz="4" w:space="0" w:color="auto"/>
              <w:right w:val="single" w:sz="4" w:space="0" w:color="auto"/>
            </w:tcBorders>
          </w:tcPr>
          <w:p w14:paraId="5048896C" w14:textId="519F3248" w:rsidR="00FB380D" w:rsidRPr="009A0392" w:rsidRDefault="00335503" w:rsidP="009D58D3">
            <w:pPr>
              <w:snapToGrid w:val="0"/>
              <w:spacing w:after="0" w:line="240" w:lineRule="auto"/>
              <w:jc w:val="center"/>
              <w:rPr>
                <w:rFonts w:cs="Arial"/>
                <w:szCs w:val="24"/>
                <w:lang w:val="en-GB"/>
              </w:rPr>
            </w:pPr>
            <w:r w:rsidRPr="009A0392">
              <w:rPr>
                <w:rFonts w:cs="Arial"/>
                <w:szCs w:val="24"/>
                <w:lang w:val="en-GB"/>
              </w:rPr>
              <w:t>Ex post monitoring</w:t>
            </w:r>
          </w:p>
        </w:tc>
      </w:tr>
    </w:tbl>
    <w:p w14:paraId="12F8EA55" w14:textId="77777777" w:rsidR="00FB380D" w:rsidRPr="00222337" w:rsidRDefault="00FB380D" w:rsidP="00FB380D">
      <w:pPr>
        <w:rPr>
          <w:rFonts w:cs="Arial"/>
          <w:b/>
          <w:caps/>
          <w:sz w:val="28"/>
          <w:szCs w:val="28"/>
          <w:lang w:val="en-GB"/>
        </w:rPr>
      </w:pPr>
    </w:p>
    <w:p w14:paraId="156BE11D" w14:textId="46167BA3" w:rsidR="00597569" w:rsidRDefault="00597569" w:rsidP="00FB380D">
      <w:pPr>
        <w:rPr>
          <w:rFonts w:cs="Arial"/>
          <w:b/>
          <w:caps/>
          <w:sz w:val="28"/>
          <w:szCs w:val="28"/>
          <w:lang w:val="en-GB"/>
        </w:rPr>
      </w:pPr>
    </w:p>
    <w:p w14:paraId="5174E01E" w14:textId="77777777" w:rsidR="00597569" w:rsidRDefault="00597569">
      <w:pPr>
        <w:rPr>
          <w:rFonts w:cs="Arial"/>
          <w:b/>
          <w:caps/>
          <w:sz w:val="28"/>
          <w:szCs w:val="28"/>
          <w:lang w:val="en-GB"/>
        </w:rPr>
      </w:pPr>
      <w:r>
        <w:rPr>
          <w:rFonts w:cs="Arial"/>
          <w:b/>
          <w:caps/>
          <w:sz w:val="28"/>
          <w:szCs w:val="28"/>
          <w:lang w:val="en-GB"/>
        </w:rPr>
        <w:br w:type="page"/>
      </w:r>
    </w:p>
    <w:p w14:paraId="724285FC" w14:textId="66A7E123" w:rsidR="00FB380D" w:rsidRPr="00222337" w:rsidRDefault="00FB380D" w:rsidP="000A72E1">
      <w:pPr>
        <w:pStyle w:val="Heading1"/>
      </w:pPr>
      <w:bookmarkStart w:id="56" w:name="_Toc432533261"/>
      <w:bookmarkStart w:id="57" w:name="_Toc470198153"/>
      <w:r w:rsidRPr="00222337">
        <w:lastRenderedPageBreak/>
        <w:t>Implementation arrangements</w:t>
      </w:r>
      <w:bookmarkEnd w:id="56"/>
      <w:bookmarkEnd w:id="57"/>
    </w:p>
    <w:p w14:paraId="7D1AFCD8" w14:textId="77777777" w:rsidR="00FB380D" w:rsidRPr="00222337" w:rsidRDefault="00FB380D" w:rsidP="00FB380D">
      <w:pPr>
        <w:pStyle w:val="Footer"/>
        <w:ind w:left="360" w:hanging="360"/>
        <w:rPr>
          <w:rFonts w:asciiTheme="minorHAnsi" w:hAnsiTheme="minorHAnsi" w:cs="Arial"/>
          <w:b/>
          <w:smallCaps/>
          <w:sz w:val="28"/>
          <w:szCs w:val="28"/>
          <w:lang w:val="en-GB"/>
        </w:rPr>
      </w:pPr>
    </w:p>
    <w:p w14:paraId="0F62E4AE" w14:textId="77777777" w:rsidR="00FB380D" w:rsidRDefault="00FB380D" w:rsidP="006647DC">
      <w:pPr>
        <w:pStyle w:val="Heading3"/>
        <w:rPr>
          <w:lang w:val="en-GB"/>
        </w:rPr>
      </w:pPr>
      <w:bookmarkStart w:id="58" w:name="_Toc470198154"/>
      <w:r w:rsidRPr="00460740">
        <w:rPr>
          <w:lang w:val="en-GB"/>
        </w:rPr>
        <w:t>Describe the arrangements for project / programme implementation.</w:t>
      </w:r>
      <w:bookmarkEnd w:id="58"/>
    </w:p>
    <w:p w14:paraId="0BC6C807" w14:textId="77777777" w:rsidR="00597569" w:rsidRPr="00460740" w:rsidRDefault="00597569" w:rsidP="00597569">
      <w:pPr>
        <w:pStyle w:val="Footer"/>
        <w:tabs>
          <w:tab w:val="left" w:pos="720"/>
        </w:tabs>
        <w:suppressAutoHyphens/>
        <w:ind w:left="360"/>
        <w:rPr>
          <w:rFonts w:asciiTheme="minorHAnsi" w:hAnsiTheme="minorHAnsi" w:cs="Arial"/>
          <w:bCs/>
          <w:sz w:val="24"/>
          <w:lang w:val="en-GB"/>
        </w:rPr>
      </w:pPr>
    </w:p>
    <w:p w14:paraId="5FEBA493" w14:textId="54917796" w:rsidR="00FB380D" w:rsidRDefault="00FB380D" w:rsidP="006647DC">
      <w:pPr>
        <w:pStyle w:val="Heading4"/>
      </w:pPr>
      <w:r w:rsidRPr="004568DB">
        <w:t>Who will implement the project and what are their comparative advantages and capacity compared to other potential implementing institutions?</w:t>
      </w:r>
    </w:p>
    <w:p w14:paraId="6BA598C5" w14:textId="05A22F55" w:rsidR="006647DC" w:rsidRDefault="006647DC" w:rsidP="005E161A">
      <w:pPr>
        <w:jc w:val="both"/>
      </w:pPr>
      <w:r>
        <w:t xml:space="preserve">DEST has been involved in the climate change action planning process and are fully familiar with the vulnerability, adaptation strategy and mainstreaming agenda. </w:t>
      </w:r>
      <w:proofErr w:type="spellStart"/>
      <w:r w:rsidR="00A04AAD">
        <w:t>Sr</w:t>
      </w:r>
      <w:proofErr w:type="spellEnd"/>
      <w:r w:rsidR="00A04AAD">
        <w:t xml:space="preserve"> scientist </w:t>
      </w:r>
      <w:r w:rsidR="005E161A">
        <w:t xml:space="preserve">of </w:t>
      </w:r>
      <w:r w:rsidR="005E161A" w:rsidRPr="005E161A">
        <w:t xml:space="preserve">State Council for Science, Technology &amp;Environment </w:t>
      </w:r>
      <w:r w:rsidR="00A04AAD">
        <w:t xml:space="preserve">and team are working on GLOF and related impact. IHCAP is also providing technical backstopping. In addition the government will have social </w:t>
      </w:r>
      <w:proofErr w:type="spellStart"/>
      <w:r w:rsidR="00104E49">
        <w:t>moblisation</w:t>
      </w:r>
      <w:proofErr w:type="spellEnd"/>
      <w:r w:rsidR="00A04AAD">
        <w:t xml:space="preserve"> partners and external monitoring agency and work with NABARD too. </w:t>
      </w:r>
    </w:p>
    <w:p w14:paraId="6E159289" w14:textId="77777777" w:rsidR="00FB380D" w:rsidRDefault="00FB380D" w:rsidP="00FB380D">
      <w:pPr>
        <w:pStyle w:val="Footer"/>
        <w:ind w:left="1440"/>
        <w:jc w:val="both"/>
      </w:pPr>
    </w:p>
    <w:p w14:paraId="4CA38AA1" w14:textId="77777777" w:rsidR="00FB380D" w:rsidRDefault="00FB380D" w:rsidP="006647DC">
      <w:pPr>
        <w:pStyle w:val="Heading4"/>
      </w:pPr>
      <w:r w:rsidRPr="004568DB">
        <w:t>How will the project be coordinated with (and/or mainstreamed into) related development activities of the targeted sector?</w:t>
      </w:r>
    </w:p>
    <w:p w14:paraId="5A00AC57" w14:textId="73429FEC" w:rsidR="004B4FA6" w:rsidRDefault="004B4FA6" w:rsidP="00396D34">
      <w:pPr>
        <w:jc w:val="both"/>
      </w:pPr>
      <w:r>
        <w:t xml:space="preserve">The </w:t>
      </w:r>
      <w:r w:rsidR="006D2A9A">
        <w:t>line</w:t>
      </w:r>
      <w:r>
        <w:t xml:space="preserve"> departments tend to strategize the </w:t>
      </w:r>
      <w:r w:rsidR="006D2A9A">
        <w:t>programs</w:t>
      </w:r>
      <w:r>
        <w:t xml:space="preserve"> in </w:t>
      </w:r>
      <w:r w:rsidR="006D2A9A">
        <w:t>business</w:t>
      </w:r>
      <w:r>
        <w:t>-as-</w:t>
      </w:r>
      <w:r w:rsidR="001112A9">
        <w:t>usual.</w:t>
      </w:r>
      <w:r w:rsidR="00D57ECE">
        <w:t xml:space="preserve"> DEST </w:t>
      </w:r>
      <w:r w:rsidR="00B84571">
        <w:t xml:space="preserve">and </w:t>
      </w:r>
      <w:r w:rsidR="00B84571" w:rsidRPr="00B84571">
        <w:t xml:space="preserve">State Council for Science, Technology &amp;Environment </w:t>
      </w:r>
      <w:r w:rsidR="00D57ECE">
        <w:t xml:space="preserve">will work with </w:t>
      </w:r>
      <w:r w:rsidR="00B84571">
        <w:t xml:space="preserve">DDMA, and </w:t>
      </w:r>
      <w:r w:rsidR="00D57ECE">
        <w:t xml:space="preserve">DC office </w:t>
      </w:r>
      <w:proofErr w:type="spellStart"/>
      <w:r w:rsidR="00B84571">
        <w:t>Kullu</w:t>
      </w:r>
      <w:proofErr w:type="spellEnd"/>
      <w:r w:rsidR="00B84571">
        <w:t xml:space="preserve"> for</w:t>
      </w:r>
      <w:r w:rsidR="00D57ECE">
        <w:t xml:space="preserve"> the </w:t>
      </w:r>
      <w:r w:rsidR="00B84571">
        <w:t>implementation of EWS and capacity building of community</w:t>
      </w:r>
      <w:r w:rsidR="005B2426">
        <w:t xml:space="preserve">.  </w:t>
      </w:r>
      <w:r w:rsidR="00B84571">
        <w:t xml:space="preserve"> This</w:t>
      </w:r>
      <w:r w:rsidR="00D57ECE">
        <w:t xml:space="preserve"> will ensure </w:t>
      </w:r>
      <w:r w:rsidR="00396D34" w:rsidRPr="007738E4">
        <w:t>coordination</w:t>
      </w:r>
      <w:r w:rsidR="00D57ECE">
        <w:t xml:space="preserve"> across various PIAs; service providers will be directly contracted </w:t>
      </w:r>
      <w:r w:rsidR="001112A9">
        <w:t>by DEST</w:t>
      </w:r>
      <w:r w:rsidR="00D57ECE">
        <w:t>.</w:t>
      </w:r>
    </w:p>
    <w:p w14:paraId="4AE64DE8" w14:textId="40AA99B0" w:rsidR="00D57ECE" w:rsidRDefault="00D57ECE" w:rsidP="006D2A9A">
      <w:pPr>
        <w:jc w:val="both"/>
      </w:pPr>
      <w:r>
        <w:t>The learning will be shared in workshops and exposure visits, policy briefs and knowledge products prepared as part of the project will be used under similar conditions in other districts.</w:t>
      </w:r>
    </w:p>
    <w:p w14:paraId="4643FF33" w14:textId="3DD4EA85" w:rsidR="00536DFD" w:rsidRDefault="00875C28" w:rsidP="006D2A9A">
      <w:pPr>
        <w:jc w:val="both"/>
      </w:pPr>
      <w:r>
        <w:rPr>
          <w:noProof/>
          <w:lang w:eastAsia="en-US"/>
        </w:rPr>
        <mc:AlternateContent>
          <mc:Choice Requires="wps">
            <w:drawing>
              <wp:anchor distT="0" distB="0" distL="114300" distR="114300" simplePos="0" relativeHeight="251662848" behindDoc="0" locked="0" layoutInCell="1" allowOverlap="1" wp14:anchorId="57159624" wp14:editId="1AC10012">
                <wp:simplePos x="0" y="0"/>
                <wp:positionH relativeFrom="column">
                  <wp:posOffset>847725</wp:posOffset>
                </wp:positionH>
                <wp:positionV relativeFrom="paragraph">
                  <wp:posOffset>2103755</wp:posOffset>
                </wp:positionV>
                <wp:extent cx="1143000" cy="523875"/>
                <wp:effectExtent l="38100" t="0" r="19050" b="85725"/>
                <wp:wrapNone/>
                <wp:docPr id="11" name="Elbow Connector 11"/>
                <wp:cNvGraphicFramePr/>
                <a:graphic xmlns:a="http://schemas.openxmlformats.org/drawingml/2006/main">
                  <a:graphicData uri="http://schemas.microsoft.com/office/word/2010/wordprocessingShape">
                    <wps:wsp>
                      <wps:cNvCnPr/>
                      <wps:spPr>
                        <a:xfrm flipH="1">
                          <a:off x="0" y="0"/>
                          <a:ext cx="1143000" cy="5238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39AD720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66.75pt;margin-top:165.65pt;width:90pt;height:41.25pt;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" strokecolor="#0f6fc6 [3204]" strokeweight=".5pt">
                <v:stroke endarrow="block"/>
              </v:shape>
            </w:pict>
          </mc:Fallback>
        </mc:AlternateContent>
      </w:r>
      <w:r w:rsidR="00536DFD">
        <w:rPr>
          <w:noProof/>
          <w:lang w:eastAsia="en-US"/>
        </w:rPr>
        <w:drawing>
          <wp:inline distT="0" distB="0" distL="0" distR="0" wp14:anchorId="7101B071" wp14:editId="023C8923">
            <wp:extent cx="5486400" cy="3200400"/>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9A22C75" w14:textId="0B28D72C" w:rsidR="00536DFD" w:rsidRDefault="003B737D" w:rsidP="006D2A9A">
      <w:pPr>
        <w:jc w:val="both"/>
      </w:pPr>
      <w:r>
        <w:lastRenderedPageBreak/>
        <w:br/>
        <w:t>State steering committee would ensure effective inter-departmental coordination.</w:t>
      </w:r>
    </w:p>
    <w:p w14:paraId="59D63E82" w14:textId="52AE23AD" w:rsidR="003B737D" w:rsidRDefault="003B737D" w:rsidP="006D2A9A">
      <w:pPr>
        <w:jc w:val="both"/>
      </w:pPr>
      <w:r>
        <w:t xml:space="preserve">The </w:t>
      </w:r>
      <w:r w:rsidR="00A273D5">
        <w:t xml:space="preserve">DEST </w:t>
      </w:r>
      <w:r>
        <w:t xml:space="preserve">would act as the Project Management Unit to coordinate with </w:t>
      </w:r>
      <w:proofErr w:type="spellStart"/>
      <w:r>
        <w:t>MoEFCC</w:t>
      </w:r>
      <w:proofErr w:type="spellEnd"/>
      <w:r>
        <w:t xml:space="preserve"> and NIE</w:t>
      </w:r>
    </w:p>
    <w:p w14:paraId="786EB557" w14:textId="2C4BE24B" w:rsidR="00B84571" w:rsidRDefault="00B84571" w:rsidP="008C0F8E">
      <w:pPr>
        <w:jc w:val="both"/>
      </w:pPr>
      <w:r w:rsidRPr="00B84571">
        <w:t>State Council for Science, Technology &amp;Environment</w:t>
      </w:r>
      <w:r>
        <w:t xml:space="preserve"> will be the main implementing agency</w:t>
      </w:r>
      <w:r w:rsidR="008C0F8E">
        <w:t>. It will also be a PIA wit</w:t>
      </w:r>
      <w:r w:rsidR="00102DB5">
        <w:t>h</w:t>
      </w:r>
      <w:r w:rsidR="008C0F8E">
        <w:t xml:space="preserve"> core responsibility of data management and warehousing recorded scientifically. </w:t>
      </w:r>
      <w:r>
        <w:t xml:space="preserve"> </w:t>
      </w:r>
    </w:p>
    <w:p w14:paraId="38D37393" w14:textId="0340DF68" w:rsidR="003B737D" w:rsidRDefault="003B737D" w:rsidP="006D2A9A">
      <w:pPr>
        <w:jc w:val="both"/>
      </w:pPr>
      <w:r>
        <w:t xml:space="preserve">This PMU will sign MoU with </w:t>
      </w:r>
      <w:r w:rsidR="00B84571">
        <w:t xml:space="preserve">other </w:t>
      </w:r>
      <w:r>
        <w:t>PIAs as per the role stated below:</w:t>
      </w:r>
    </w:p>
    <w:p w14:paraId="28A18064" w14:textId="7C15A284" w:rsidR="003B737D" w:rsidRDefault="003B737D" w:rsidP="00A04AAD">
      <w:pPr>
        <w:jc w:val="both"/>
      </w:pPr>
      <w:proofErr w:type="gramStart"/>
      <w:r>
        <w:t xml:space="preserve">PIA (IPH) for </w:t>
      </w:r>
      <w:r w:rsidR="00B84571">
        <w:t>implementation of the EWS</w:t>
      </w:r>
      <w:r w:rsidR="00A04AAD">
        <w:t xml:space="preserve"> – structural interventions.</w:t>
      </w:r>
      <w:proofErr w:type="gramEnd"/>
    </w:p>
    <w:p w14:paraId="39838BFD" w14:textId="6050CBE5" w:rsidR="00B84571" w:rsidRDefault="00B84571" w:rsidP="00A04AAD">
      <w:pPr>
        <w:jc w:val="both"/>
      </w:pPr>
      <w:r>
        <w:t>PIA (DDMA) for capacity building of the vulnerable community and also integrating the early response system with the response system of the DDMA</w:t>
      </w:r>
    </w:p>
    <w:p w14:paraId="24D838FF" w14:textId="717D3FB5" w:rsidR="003B737D" w:rsidRDefault="003B737D" w:rsidP="00A04AAD">
      <w:pPr>
        <w:jc w:val="both"/>
      </w:pPr>
      <w:r>
        <w:t xml:space="preserve">PIA (CB partner) outsourced service provider for </w:t>
      </w:r>
      <w:r w:rsidR="00A04AAD">
        <w:t xml:space="preserve">working in strengthening the CBOs, social assessment, training in disaster management related mock drills, EWS response, etc. It will be tasked to develop a cadre of volunteers. </w:t>
      </w:r>
    </w:p>
    <w:p w14:paraId="38E560C0" w14:textId="17E0D7A5" w:rsidR="003B737D" w:rsidRDefault="003B737D" w:rsidP="00A04AAD">
      <w:pPr>
        <w:jc w:val="both"/>
      </w:pPr>
      <w:r>
        <w:t xml:space="preserve">PMU will procure services of third party monitoring agency and </w:t>
      </w:r>
      <w:r w:rsidR="00A04AAD">
        <w:t xml:space="preserve">work with department for necessary procurement. M&amp;E agency also work with IHCAP for data management. </w:t>
      </w:r>
    </w:p>
    <w:p w14:paraId="53DC54F6" w14:textId="77777777" w:rsidR="00FB380D" w:rsidRPr="00460740" w:rsidRDefault="00FB380D" w:rsidP="006647DC">
      <w:pPr>
        <w:pStyle w:val="Heading3"/>
        <w:rPr>
          <w:lang w:val="en-GB"/>
        </w:rPr>
      </w:pPr>
      <w:bookmarkStart w:id="59" w:name="_Toc470198155"/>
      <w:r w:rsidRPr="00460740">
        <w:rPr>
          <w:lang w:val="en-GB"/>
        </w:rPr>
        <w:t>Describe the measures for financial and project / programme risk management (also include environmental and social risk, if any).</w:t>
      </w:r>
      <w:bookmarkEnd w:id="59"/>
    </w:p>
    <w:p w14:paraId="46B4537C" w14:textId="77777777" w:rsidR="00FB380D" w:rsidRPr="00222337" w:rsidRDefault="00FB380D" w:rsidP="00FB380D">
      <w:pPr>
        <w:pStyle w:val="Footer"/>
        <w:ind w:firstLine="360"/>
        <w:rPr>
          <w:rFonts w:asciiTheme="minorHAnsi" w:hAnsiTheme="minorHAnsi" w:cs="Arial"/>
          <w:lang w:val="en-GB"/>
        </w:rPr>
      </w:pPr>
      <w:r w:rsidRPr="00222337">
        <w:rPr>
          <w:rFonts w:asciiTheme="minorHAnsi" w:hAnsiTheme="minorHAnsi" w:cs="Arial"/>
          <w:lang w:val="en-GB"/>
        </w:rPr>
        <w:fldChar w:fldCharType="begin"/>
      </w:r>
      <w:r w:rsidRPr="00222337">
        <w:rPr>
          <w:rFonts w:asciiTheme="minorHAnsi" w:hAnsiTheme="minorHAnsi" w:cs="Arial"/>
          <w:lang w:val="en-GB"/>
        </w:rPr>
        <w:instrText>"Text176"</w:instrText>
      </w:r>
      <w:r w:rsidRPr="00222337">
        <w:rPr>
          <w:rFonts w:asciiTheme="minorHAnsi" w:hAnsiTheme="minorHAnsi" w:cs="Arial"/>
          <w:lang w:val="en-GB"/>
        </w:rPr>
        <w:fldChar w:fldCharType="separate"/>
      </w:r>
      <w:r w:rsidRPr="00222337">
        <w:rPr>
          <w:rFonts w:asciiTheme="minorHAnsi" w:hAnsiTheme="minorHAnsi" w:cs="Arial"/>
          <w:lang w:val="en-GB"/>
        </w:rPr>
        <w:t>     </w:t>
      </w:r>
      <w:r w:rsidRPr="00222337">
        <w:rPr>
          <w:rFonts w:asciiTheme="minorHAnsi" w:hAnsiTheme="minorHAnsi" w:cs="Arial"/>
          <w:lang w:val="en-GB"/>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09"/>
        <w:gridCol w:w="2396"/>
        <w:gridCol w:w="5165"/>
      </w:tblGrid>
      <w:tr w:rsidR="00FB380D" w:rsidRPr="00222337" w14:paraId="39FB8B86" w14:textId="77777777" w:rsidTr="006647DC">
        <w:trPr>
          <w:jc w:val="center"/>
        </w:trPr>
        <w:tc>
          <w:tcPr>
            <w:tcW w:w="0" w:type="auto"/>
            <w:tcMar>
              <w:top w:w="55" w:type="dxa"/>
              <w:left w:w="55" w:type="dxa"/>
              <w:bottom w:w="55" w:type="dxa"/>
              <w:right w:w="55" w:type="dxa"/>
            </w:tcMar>
          </w:tcPr>
          <w:p w14:paraId="0EF38807" w14:textId="77777777" w:rsidR="00FB380D" w:rsidRPr="006647DC" w:rsidRDefault="00FB380D"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Risk</w:t>
            </w:r>
          </w:p>
        </w:tc>
        <w:tc>
          <w:tcPr>
            <w:tcW w:w="0" w:type="auto"/>
            <w:tcMar>
              <w:top w:w="55" w:type="dxa"/>
              <w:left w:w="55" w:type="dxa"/>
              <w:bottom w:w="55" w:type="dxa"/>
              <w:right w:w="55" w:type="dxa"/>
            </w:tcMar>
          </w:tcPr>
          <w:p w14:paraId="2FB62F10" w14:textId="77777777" w:rsidR="00FB380D" w:rsidRPr="006647DC" w:rsidRDefault="00FB380D"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Rating (High / Medium / Low, etc.)</w:t>
            </w:r>
          </w:p>
        </w:tc>
        <w:tc>
          <w:tcPr>
            <w:tcW w:w="0" w:type="auto"/>
            <w:tcMar>
              <w:top w:w="55" w:type="dxa"/>
              <w:left w:w="55" w:type="dxa"/>
              <w:bottom w:w="55" w:type="dxa"/>
              <w:right w:w="55" w:type="dxa"/>
            </w:tcMar>
          </w:tcPr>
          <w:p w14:paraId="7B384D54" w14:textId="77777777" w:rsidR="00FB380D" w:rsidRPr="006647DC" w:rsidRDefault="00FB380D"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Mitigation Measure</w:t>
            </w:r>
          </w:p>
        </w:tc>
      </w:tr>
      <w:tr w:rsidR="00FB380D" w:rsidRPr="00222337" w14:paraId="50A4F675" w14:textId="77777777" w:rsidTr="006647DC">
        <w:trPr>
          <w:jc w:val="center"/>
        </w:trPr>
        <w:tc>
          <w:tcPr>
            <w:tcW w:w="0" w:type="auto"/>
            <w:tcMar>
              <w:top w:w="55" w:type="dxa"/>
              <w:left w:w="55" w:type="dxa"/>
              <w:bottom w:w="55" w:type="dxa"/>
              <w:right w:w="55" w:type="dxa"/>
            </w:tcMar>
          </w:tcPr>
          <w:p w14:paraId="02245ED6" w14:textId="36C2945C" w:rsidR="00FB380D" w:rsidRPr="006647DC" w:rsidRDefault="0063451A"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Financial management</w:t>
            </w:r>
          </w:p>
        </w:tc>
        <w:tc>
          <w:tcPr>
            <w:tcW w:w="0" w:type="auto"/>
            <w:tcMar>
              <w:top w:w="55" w:type="dxa"/>
              <w:left w:w="55" w:type="dxa"/>
              <w:bottom w:w="55" w:type="dxa"/>
              <w:right w:w="55" w:type="dxa"/>
            </w:tcMar>
          </w:tcPr>
          <w:p w14:paraId="4856F256" w14:textId="41BB536D" w:rsidR="00FB380D" w:rsidRPr="006647DC" w:rsidRDefault="00A9730B"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Medium</w:t>
            </w:r>
          </w:p>
        </w:tc>
        <w:tc>
          <w:tcPr>
            <w:tcW w:w="0" w:type="auto"/>
            <w:tcMar>
              <w:top w:w="55" w:type="dxa"/>
              <w:left w:w="55" w:type="dxa"/>
              <w:bottom w:w="55" w:type="dxa"/>
              <w:right w:w="55" w:type="dxa"/>
            </w:tcMar>
          </w:tcPr>
          <w:p w14:paraId="4A9BA8BB" w14:textId="47D01861" w:rsidR="00FB380D" w:rsidRPr="006647DC" w:rsidRDefault="00A9730B"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 xml:space="preserve">Guidance from </w:t>
            </w:r>
            <w:proofErr w:type="spellStart"/>
            <w:r w:rsidRPr="006647DC">
              <w:rPr>
                <w:rFonts w:asciiTheme="minorHAnsi" w:eastAsiaTheme="minorEastAsia" w:hAnsiTheme="minorHAnsi" w:cstheme="minorBidi"/>
                <w:color w:val="17406D" w:themeColor="text2"/>
                <w:kern w:val="0"/>
                <w:szCs w:val="20"/>
                <w:lang w:eastAsia="ja-JP"/>
              </w:rPr>
              <w:t>NiE</w:t>
            </w:r>
            <w:proofErr w:type="spellEnd"/>
            <w:r w:rsidRPr="006647DC">
              <w:rPr>
                <w:rFonts w:asciiTheme="minorHAnsi" w:eastAsiaTheme="minorEastAsia" w:hAnsiTheme="minorHAnsi" w:cstheme="minorBidi"/>
                <w:color w:val="17406D" w:themeColor="text2"/>
                <w:kern w:val="0"/>
                <w:szCs w:val="20"/>
                <w:lang w:eastAsia="ja-JP"/>
              </w:rPr>
              <w:t>, experienced officer posted in PMU knowing fund management</w:t>
            </w:r>
          </w:p>
        </w:tc>
      </w:tr>
      <w:tr w:rsidR="0063451A" w:rsidRPr="00222337" w14:paraId="25E6AE20" w14:textId="77777777" w:rsidTr="006647DC">
        <w:trPr>
          <w:jc w:val="center"/>
        </w:trPr>
        <w:tc>
          <w:tcPr>
            <w:tcW w:w="0" w:type="auto"/>
            <w:tcMar>
              <w:top w:w="55" w:type="dxa"/>
              <w:left w:w="55" w:type="dxa"/>
              <w:bottom w:w="55" w:type="dxa"/>
              <w:right w:w="55" w:type="dxa"/>
            </w:tcMar>
          </w:tcPr>
          <w:p w14:paraId="3BC25E58" w14:textId="71C6D4D0" w:rsidR="0063451A" w:rsidRPr="006647DC" w:rsidRDefault="00A9730B"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Project management</w:t>
            </w:r>
          </w:p>
        </w:tc>
        <w:tc>
          <w:tcPr>
            <w:tcW w:w="0" w:type="auto"/>
            <w:tcMar>
              <w:top w:w="55" w:type="dxa"/>
              <w:left w:w="55" w:type="dxa"/>
              <w:bottom w:w="55" w:type="dxa"/>
              <w:right w:w="55" w:type="dxa"/>
            </w:tcMar>
          </w:tcPr>
          <w:p w14:paraId="2AAA1AC1" w14:textId="06DA838E" w:rsidR="0063451A" w:rsidRPr="006647DC" w:rsidRDefault="00A9730B"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Low</w:t>
            </w:r>
          </w:p>
        </w:tc>
        <w:tc>
          <w:tcPr>
            <w:tcW w:w="0" w:type="auto"/>
            <w:tcMar>
              <w:top w:w="55" w:type="dxa"/>
              <w:left w:w="55" w:type="dxa"/>
              <w:bottom w:w="55" w:type="dxa"/>
              <w:right w:w="55" w:type="dxa"/>
            </w:tcMar>
          </w:tcPr>
          <w:p w14:paraId="5AD12E36" w14:textId="786BD97E" w:rsidR="0063451A" w:rsidRPr="006647DC" w:rsidRDefault="00A9730B"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Has prior experience, leadership will take care</w:t>
            </w:r>
          </w:p>
        </w:tc>
      </w:tr>
      <w:tr w:rsidR="00A9730B" w:rsidRPr="00222337" w14:paraId="34FEA60B" w14:textId="77777777" w:rsidTr="006647DC">
        <w:trPr>
          <w:jc w:val="center"/>
        </w:trPr>
        <w:tc>
          <w:tcPr>
            <w:tcW w:w="0" w:type="auto"/>
            <w:tcMar>
              <w:top w:w="55" w:type="dxa"/>
              <w:left w:w="55" w:type="dxa"/>
              <w:bottom w:w="55" w:type="dxa"/>
              <w:right w:w="55" w:type="dxa"/>
            </w:tcMar>
          </w:tcPr>
          <w:p w14:paraId="0B7779BE" w14:textId="2834C542" w:rsidR="00A9730B" w:rsidRPr="006647DC" w:rsidRDefault="00A9730B"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Social Risk</w:t>
            </w:r>
          </w:p>
        </w:tc>
        <w:tc>
          <w:tcPr>
            <w:tcW w:w="0" w:type="auto"/>
            <w:tcMar>
              <w:top w:w="55" w:type="dxa"/>
              <w:left w:w="55" w:type="dxa"/>
              <w:bottom w:w="55" w:type="dxa"/>
              <w:right w:w="55" w:type="dxa"/>
            </w:tcMar>
          </w:tcPr>
          <w:p w14:paraId="01861823" w14:textId="0B803B3A" w:rsidR="00A9730B" w:rsidRPr="006647DC" w:rsidRDefault="00A9730B"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Low</w:t>
            </w:r>
          </w:p>
        </w:tc>
        <w:tc>
          <w:tcPr>
            <w:tcW w:w="0" w:type="auto"/>
            <w:tcMar>
              <w:top w:w="55" w:type="dxa"/>
              <w:left w:w="55" w:type="dxa"/>
              <w:bottom w:w="55" w:type="dxa"/>
              <w:right w:w="55" w:type="dxa"/>
            </w:tcMar>
          </w:tcPr>
          <w:p w14:paraId="1058AD57" w14:textId="6B5D01B2" w:rsidR="00A9730B" w:rsidRPr="006647DC" w:rsidRDefault="00A9730B"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 xml:space="preserve">There may be minor conflict to be moderated through strong </w:t>
            </w:r>
            <w:proofErr w:type="spellStart"/>
            <w:r w:rsidRPr="006647DC">
              <w:rPr>
                <w:rFonts w:asciiTheme="minorHAnsi" w:eastAsiaTheme="minorEastAsia" w:hAnsiTheme="minorHAnsi" w:cstheme="minorBidi"/>
                <w:color w:val="17406D" w:themeColor="text2"/>
                <w:kern w:val="0"/>
                <w:szCs w:val="20"/>
                <w:lang w:eastAsia="ja-JP"/>
              </w:rPr>
              <w:t>mobilsation</w:t>
            </w:r>
            <w:proofErr w:type="spellEnd"/>
          </w:p>
        </w:tc>
      </w:tr>
      <w:tr w:rsidR="00A9730B" w:rsidRPr="00222337" w14:paraId="22B01660" w14:textId="77777777" w:rsidTr="006647DC">
        <w:trPr>
          <w:jc w:val="center"/>
        </w:trPr>
        <w:tc>
          <w:tcPr>
            <w:tcW w:w="0" w:type="auto"/>
            <w:tcMar>
              <w:top w:w="55" w:type="dxa"/>
              <w:left w:w="55" w:type="dxa"/>
              <w:bottom w:w="55" w:type="dxa"/>
              <w:right w:w="55" w:type="dxa"/>
            </w:tcMar>
          </w:tcPr>
          <w:p w14:paraId="1C238DDD" w14:textId="58572D13" w:rsidR="00A9730B" w:rsidRPr="006647DC" w:rsidRDefault="00A9730B"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Environmental</w:t>
            </w:r>
          </w:p>
        </w:tc>
        <w:tc>
          <w:tcPr>
            <w:tcW w:w="0" w:type="auto"/>
            <w:tcMar>
              <w:top w:w="55" w:type="dxa"/>
              <w:left w:w="55" w:type="dxa"/>
              <w:bottom w:w="55" w:type="dxa"/>
              <w:right w:w="55" w:type="dxa"/>
            </w:tcMar>
          </w:tcPr>
          <w:p w14:paraId="1B061208" w14:textId="236927B1" w:rsidR="00A9730B" w:rsidRPr="006647DC" w:rsidRDefault="00A9730B"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Low</w:t>
            </w:r>
          </w:p>
        </w:tc>
        <w:tc>
          <w:tcPr>
            <w:tcW w:w="0" w:type="auto"/>
            <w:tcMar>
              <w:top w:w="55" w:type="dxa"/>
              <w:left w:w="55" w:type="dxa"/>
              <w:bottom w:w="55" w:type="dxa"/>
              <w:right w:w="55" w:type="dxa"/>
            </w:tcMar>
          </w:tcPr>
          <w:p w14:paraId="52EE7FF7" w14:textId="14247976" w:rsidR="00A9730B" w:rsidRPr="006647DC" w:rsidRDefault="00A9730B" w:rsidP="009D58D3">
            <w:pPr>
              <w:pStyle w:val="TableContents"/>
              <w:jc w:val="both"/>
              <w:rPr>
                <w:rFonts w:asciiTheme="minorHAnsi" w:eastAsiaTheme="minorEastAsia" w:hAnsiTheme="minorHAnsi" w:cstheme="minorBidi"/>
                <w:color w:val="17406D" w:themeColor="text2"/>
                <w:kern w:val="0"/>
                <w:szCs w:val="20"/>
                <w:lang w:eastAsia="ja-JP"/>
              </w:rPr>
            </w:pPr>
            <w:r w:rsidRPr="006647DC">
              <w:rPr>
                <w:rFonts w:asciiTheme="minorHAnsi" w:eastAsiaTheme="minorEastAsia" w:hAnsiTheme="minorHAnsi" w:cstheme="minorBidi"/>
                <w:color w:val="17406D" w:themeColor="text2"/>
                <w:kern w:val="0"/>
                <w:szCs w:val="20"/>
                <w:lang w:eastAsia="ja-JP"/>
              </w:rPr>
              <w:t>Will be done if any</w:t>
            </w:r>
          </w:p>
        </w:tc>
      </w:tr>
    </w:tbl>
    <w:p w14:paraId="638FCF40" w14:textId="77777777" w:rsidR="00FB380D" w:rsidRPr="00222337" w:rsidRDefault="00FB380D" w:rsidP="00FB380D">
      <w:pPr>
        <w:pStyle w:val="Footer"/>
        <w:rPr>
          <w:rFonts w:asciiTheme="minorHAnsi" w:hAnsiTheme="minorHAnsi" w:cs="Arial"/>
          <w:lang w:val="en-GB"/>
        </w:rPr>
      </w:pPr>
    </w:p>
    <w:p w14:paraId="1F0EC7E8" w14:textId="77777777" w:rsidR="00FB380D" w:rsidRPr="00222337" w:rsidRDefault="00FB380D" w:rsidP="00FB380D">
      <w:pPr>
        <w:pStyle w:val="Footer"/>
        <w:ind w:left="360"/>
        <w:rPr>
          <w:rFonts w:asciiTheme="minorHAnsi" w:hAnsiTheme="minorHAnsi" w:cs="Arial"/>
          <w:lang w:val="en-GB"/>
        </w:rPr>
      </w:pPr>
    </w:p>
    <w:p w14:paraId="2DD0DAEA" w14:textId="77777777" w:rsidR="00A04AAD" w:rsidRDefault="00A04AAD">
      <w:pPr>
        <w:rPr>
          <w:b/>
          <w:bCs/>
          <w:i/>
          <w:iCs/>
          <w:szCs w:val="24"/>
          <w:lang w:val="en-GB"/>
        </w:rPr>
      </w:pPr>
      <w:r>
        <w:rPr>
          <w:lang w:val="en-GB"/>
        </w:rPr>
        <w:br w:type="page"/>
      </w:r>
    </w:p>
    <w:p w14:paraId="1517DA36" w14:textId="27BD8CD7" w:rsidR="00FB380D" w:rsidRPr="00460740" w:rsidRDefault="00FB380D" w:rsidP="006647DC">
      <w:pPr>
        <w:pStyle w:val="Heading3"/>
        <w:rPr>
          <w:lang w:val="en-GB"/>
        </w:rPr>
      </w:pPr>
      <w:bookmarkStart w:id="60" w:name="_Toc470198156"/>
      <w:r w:rsidRPr="00460740">
        <w:rPr>
          <w:lang w:val="en-GB"/>
        </w:rPr>
        <w:lastRenderedPageBreak/>
        <w:t>Describe the monitoring and evaluation arrangements and provide a budgeted M&amp;E plan. (Monitoring and evaluation cost need to be included in executing entity management cost).</w:t>
      </w:r>
      <w:bookmarkEnd w:id="60"/>
    </w:p>
    <w:p w14:paraId="4F1B15AB" w14:textId="77777777" w:rsidR="00FB380D" w:rsidRPr="00222337" w:rsidRDefault="00FB380D" w:rsidP="00FB380D">
      <w:pPr>
        <w:pStyle w:val="Footer"/>
        <w:ind w:left="360"/>
        <w:rPr>
          <w:rFonts w:asciiTheme="minorHAnsi" w:hAnsiTheme="minorHAnsi" w:cs="Arial"/>
          <w:lang w:val="en-GB"/>
        </w:rPr>
      </w:pPr>
    </w:p>
    <w:tbl>
      <w:tblPr>
        <w:tblStyle w:val="GridTable4-Accent31"/>
        <w:tblW w:w="8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97"/>
        <w:gridCol w:w="1645"/>
        <w:gridCol w:w="702"/>
        <w:gridCol w:w="610"/>
        <w:gridCol w:w="713"/>
        <w:gridCol w:w="721"/>
        <w:gridCol w:w="763"/>
        <w:gridCol w:w="1363"/>
      </w:tblGrid>
      <w:tr w:rsidR="00FB479D" w:rsidRPr="00FB479D" w14:paraId="5A254CE6" w14:textId="77777777" w:rsidTr="006647DC">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861" w:type="dxa"/>
            <w:shd w:val="clear" w:color="auto" w:fill="FFFFFF" w:themeFill="background1"/>
          </w:tcPr>
          <w:p w14:paraId="5D1B28F8" w14:textId="77777777" w:rsidR="00FB380D" w:rsidRPr="00FB479D" w:rsidRDefault="00FB380D" w:rsidP="009D58D3">
            <w:pPr>
              <w:jc w:val="center"/>
              <w:rPr>
                <w:color w:val="auto"/>
                <w:lang w:val="en-GB"/>
              </w:rPr>
            </w:pPr>
            <w:r w:rsidRPr="00FB479D">
              <w:rPr>
                <w:color w:val="auto"/>
                <w:lang w:val="en-GB"/>
              </w:rPr>
              <w:t>Monitoring and evaluation plan Activity</w:t>
            </w:r>
          </w:p>
        </w:tc>
        <w:tc>
          <w:tcPr>
            <w:tcW w:w="1734" w:type="dxa"/>
            <w:shd w:val="clear" w:color="auto" w:fill="FFFFFF" w:themeFill="background1"/>
          </w:tcPr>
          <w:p w14:paraId="75FFA8DA" w14:textId="77777777" w:rsidR="00FB380D" w:rsidRPr="00FB479D" w:rsidRDefault="00FB380D" w:rsidP="009D58D3">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FB479D">
              <w:rPr>
                <w:color w:val="auto"/>
                <w:lang w:val="en-GB"/>
              </w:rPr>
              <w:t>Responsible person</w:t>
            </w:r>
          </w:p>
        </w:tc>
        <w:tc>
          <w:tcPr>
            <w:tcW w:w="767" w:type="dxa"/>
            <w:shd w:val="clear" w:color="auto" w:fill="FFFFFF" w:themeFill="background1"/>
          </w:tcPr>
          <w:p w14:paraId="6BFDAF93" w14:textId="77777777" w:rsidR="00FB380D" w:rsidRPr="00FB479D" w:rsidRDefault="00FB380D" w:rsidP="009D58D3">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FB479D">
              <w:rPr>
                <w:color w:val="auto"/>
                <w:lang w:val="en-GB"/>
              </w:rPr>
              <w:t>Yr. I</w:t>
            </w:r>
          </w:p>
        </w:tc>
        <w:tc>
          <w:tcPr>
            <w:tcW w:w="634" w:type="dxa"/>
            <w:shd w:val="clear" w:color="auto" w:fill="FFFFFF" w:themeFill="background1"/>
          </w:tcPr>
          <w:p w14:paraId="7E458852" w14:textId="77777777" w:rsidR="00FB380D" w:rsidRPr="00FB479D" w:rsidRDefault="00FB380D" w:rsidP="009D58D3">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FB479D">
              <w:rPr>
                <w:color w:val="auto"/>
                <w:lang w:val="en-GB"/>
              </w:rPr>
              <w:t>Yr. II</w:t>
            </w:r>
          </w:p>
        </w:tc>
        <w:tc>
          <w:tcPr>
            <w:tcW w:w="783" w:type="dxa"/>
            <w:shd w:val="clear" w:color="auto" w:fill="FFFFFF" w:themeFill="background1"/>
          </w:tcPr>
          <w:p w14:paraId="4C8B9D9C" w14:textId="77777777" w:rsidR="00FB380D" w:rsidRPr="00FB479D" w:rsidRDefault="00FB380D" w:rsidP="009D58D3">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FB479D">
              <w:rPr>
                <w:color w:val="auto"/>
                <w:lang w:val="en-GB"/>
              </w:rPr>
              <w:t>Yr. III</w:t>
            </w:r>
          </w:p>
        </w:tc>
        <w:tc>
          <w:tcPr>
            <w:tcW w:w="794" w:type="dxa"/>
            <w:shd w:val="clear" w:color="auto" w:fill="FFFFFF" w:themeFill="background1"/>
          </w:tcPr>
          <w:p w14:paraId="232A5233" w14:textId="77777777" w:rsidR="00FB380D" w:rsidRPr="00FB479D" w:rsidRDefault="00FB380D" w:rsidP="009D58D3">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FB479D">
              <w:rPr>
                <w:color w:val="auto"/>
                <w:lang w:val="en-GB"/>
              </w:rPr>
              <w:t>Yr. IV</w:t>
            </w:r>
          </w:p>
        </w:tc>
        <w:tc>
          <w:tcPr>
            <w:tcW w:w="717" w:type="dxa"/>
            <w:shd w:val="clear" w:color="auto" w:fill="FFFFFF" w:themeFill="background1"/>
          </w:tcPr>
          <w:p w14:paraId="29A030EA" w14:textId="77777777" w:rsidR="00FB380D" w:rsidRPr="00FB479D" w:rsidRDefault="00FB380D" w:rsidP="009D58D3">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FB479D">
              <w:rPr>
                <w:color w:val="auto"/>
                <w:lang w:val="en-GB"/>
              </w:rPr>
              <w:t xml:space="preserve">Total </w:t>
            </w:r>
          </w:p>
        </w:tc>
        <w:tc>
          <w:tcPr>
            <w:tcW w:w="1224" w:type="dxa"/>
            <w:shd w:val="clear" w:color="auto" w:fill="FFFFFF" w:themeFill="background1"/>
          </w:tcPr>
          <w:p w14:paraId="0181584E" w14:textId="77777777" w:rsidR="00FB380D" w:rsidRPr="00FB479D" w:rsidRDefault="00FB380D" w:rsidP="009D58D3">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FB479D">
              <w:rPr>
                <w:color w:val="auto"/>
                <w:lang w:val="en-GB"/>
              </w:rPr>
              <w:t>Timeframe</w:t>
            </w:r>
          </w:p>
        </w:tc>
      </w:tr>
      <w:tr w:rsidR="00FB380D" w:rsidRPr="00222337" w14:paraId="7B520FDD" w14:textId="77777777" w:rsidTr="006647D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861" w:type="dxa"/>
            <w:shd w:val="clear" w:color="auto" w:fill="FFFFFF" w:themeFill="background1"/>
          </w:tcPr>
          <w:p w14:paraId="640405F8" w14:textId="0C77635A" w:rsidR="00FB380D" w:rsidRPr="006647DC" w:rsidRDefault="00A9730B" w:rsidP="009D58D3">
            <w:pPr>
              <w:rPr>
                <w:b w:val="0"/>
                <w:bCs w:val="0"/>
                <w:lang w:val="en-GB"/>
              </w:rPr>
            </w:pPr>
            <w:r w:rsidRPr="006647DC">
              <w:rPr>
                <w:b w:val="0"/>
                <w:bCs w:val="0"/>
                <w:lang w:val="en-GB"/>
              </w:rPr>
              <w:t>Baseline (ex-ante)</w:t>
            </w:r>
          </w:p>
        </w:tc>
        <w:tc>
          <w:tcPr>
            <w:tcW w:w="1734" w:type="dxa"/>
            <w:shd w:val="clear" w:color="auto" w:fill="FFFFFF" w:themeFill="background1"/>
          </w:tcPr>
          <w:p w14:paraId="0965EE69" w14:textId="7D9B97AF" w:rsidR="00FB380D" w:rsidRPr="006647DC" w:rsidRDefault="00A273D5" w:rsidP="009D58D3">
            <w:pPr>
              <w:cnfStyle w:val="000000100000" w:firstRow="0" w:lastRow="0" w:firstColumn="0" w:lastColumn="0" w:oddVBand="0" w:evenVBand="0" w:oddHBand="1" w:evenHBand="0" w:firstRowFirstColumn="0" w:firstRowLastColumn="0" w:lastRowFirstColumn="0" w:lastRowLastColumn="0"/>
              <w:rPr>
                <w:lang w:val="en-GB"/>
              </w:rPr>
            </w:pPr>
            <w:r>
              <w:rPr>
                <w:lang w:val="en-GB"/>
              </w:rPr>
              <w:t>DEST</w:t>
            </w:r>
          </w:p>
        </w:tc>
        <w:tc>
          <w:tcPr>
            <w:tcW w:w="767" w:type="dxa"/>
            <w:shd w:val="clear" w:color="auto" w:fill="FFFFFF" w:themeFill="background1"/>
          </w:tcPr>
          <w:p w14:paraId="2677FA87" w14:textId="2114B9F6" w:rsidR="00FB380D" w:rsidRPr="006647DC" w:rsidRDefault="00A9730B" w:rsidP="009D58D3">
            <w:pPr>
              <w:jc w:val="right"/>
              <w:cnfStyle w:val="000000100000" w:firstRow="0" w:lastRow="0" w:firstColumn="0" w:lastColumn="0" w:oddVBand="0" w:evenVBand="0" w:oddHBand="1" w:evenHBand="0" w:firstRowFirstColumn="0" w:firstRowLastColumn="0" w:lastRowFirstColumn="0" w:lastRowLastColumn="0"/>
              <w:rPr>
                <w:lang w:val="en-GB"/>
              </w:rPr>
            </w:pPr>
            <w:r w:rsidRPr="006647DC">
              <w:rPr>
                <w:lang w:val="en-GB"/>
              </w:rPr>
              <w:t>*</w:t>
            </w:r>
          </w:p>
        </w:tc>
        <w:tc>
          <w:tcPr>
            <w:tcW w:w="634" w:type="dxa"/>
            <w:shd w:val="clear" w:color="auto" w:fill="FFFFFF" w:themeFill="background1"/>
          </w:tcPr>
          <w:p w14:paraId="63D2D25A" w14:textId="77777777" w:rsidR="00FB380D" w:rsidRPr="006647DC" w:rsidRDefault="00FB380D" w:rsidP="009D58D3">
            <w:pPr>
              <w:cnfStyle w:val="000000100000" w:firstRow="0" w:lastRow="0" w:firstColumn="0" w:lastColumn="0" w:oddVBand="0" w:evenVBand="0" w:oddHBand="1" w:evenHBand="0" w:firstRowFirstColumn="0" w:firstRowLastColumn="0" w:lastRowFirstColumn="0" w:lastRowLastColumn="0"/>
              <w:rPr>
                <w:lang w:val="en-GB"/>
              </w:rPr>
            </w:pPr>
          </w:p>
        </w:tc>
        <w:tc>
          <w:tcPr>
            <w:tcW w:w="783" w:type="dxa"/>
            <w:shd w:val="clear" w:color="auto" w:fill="FFFFFF" w:themeFill="background1"/>
          </w:tcPr>
          <w:p w14:paraId="29DCA136" w14:textId="77777777" w:rsidR="00FB380D" w:rsidRPr="006647DC" w:rsidRDefault="00FB380D" w:rsidP="009D58D3">
            <w:pPr>
              <w:cnfStyle w:val="000000100000" w:firstRow="0" w:lastRow="0" w:firstColumn="0" w:lastColumn="0" w:oddVBand="0" w:evenVBand="0" w:oddHBand="1" w:evenHBand="0" w:firstRowFirstColumn="0" w:firstRowLastColumn="0" w:lastRowFirstColumn="0" w:lastRowLastColumn="0"/>
              <w:rPr>
                <w:lang w:val="en-GB"/>
              </w:rPr>
            </w:pPr>
          </w:p>
        </w:tc>
        <w:tc>
          <w:tcPr>
            <w:tcW w:w="794" w:type="dxa"/>
            <w:shd w:val="clear" w:color="auto" w:fill="FFFFFF" w:themeFill="background1"/>
          </w:tcPr>
          <w:p w14:paraId="10215848" w14:textId="77777777" w:rsidR="00FB380D" w:rsidRPr="006647DC" w:rsidRDefault="00FB380D" w:rsidP="009D58D3">
            <w:pPr>
              <w:cnfStyle w:val="000000100000" w:firstRow="0" w:lastRow="0" w:firstColumn="0" w:lastColumn="0" w:oddVBand="0" w:evenVBand="0" w:oddHBand="1" w:evenHBand="0" w:firstRowFirstColumn="0" w:firstRowLastColumn="0" w:lastRowFirstColumn="0" w:lastRowLastColumn="0"/>
              <w:rPr>
                <w:lang w:val="en-GB"/>
              </w:rPr>
            </w:pPr>
          </w:p>
        </w:tc>
        <w:tc>
          <w:tcPr>
            <w:tcW w:w="717" w:type="dxa"/>
            <w:shd w:val="clear" w:color="auto" w:fill="FFFFFF" w:themeFill="background1"/>
          </w:tcPr>
          <w:p w14:paraId="6A447674" w14:textId="77777777" w:rsidR="00FB380D" w:rsidRPr="006647DC" w:rsidRDefault="00FB380D" w:rsidP="009D58D3">
            <w:pPr>
              <w:jc w:val="right"/>
              <w:cnfStyle w:val="000000100000" w:firstRow="0" w:lastRow="0" w:firstColumn="0" w:lastColumn="0" w:oddVBand="0" w:evenVBand="0" w:oddHBand="1" w:evenHBand="0" w:firstRowFirstColumn="0" w:firstRowLastColumn="0" w:lastRowFirstColumn="0" w:lastRowLastColumn="0"/>
              <w:rPr>
                <w:lang w:val="en-GB"/>
              </w:rPr>
            </w:pPr>
          </w:p>
        </w:tc>
        <w:tc>
          <w:tcPr>
            <w:tcW w:w="1224" w:type="dxa"/>
            <w:shd w:val="clear" w:color="auto" w:fill="FFFFFF" w:themeFill="background1"/>
          </w:tcPr>
          <w:p w14:paraId="5F813819" w14:textId="6DF8702D" w:rsidR="00FB380D" w:rsidRPr="006647DC" w:rsidRDefault="00A9730B" w:rsidP="009D58D3">
            <w:pPr>
              <w:cnfStyle w:val="000000100000" w:firstRow="0" w:lastRow="0" w:firstColumn="0" w:lastColumn="0" w:oddVBand="0" w:evenVBand="0" w:oddHBand="1" w:evenHBand="0" w:firstRowFirstColumn="0" w:firstRowLastColumn="0" w:lastRowFirstColumn="0" w:lastRowLastColumn="0"/>
              <w:rPr>
                <w:lang w:val="en-GB"/>
              </w:rPr>
            </w:pPr>
            <w:r w:rsidRPr="006647DC">
              <w:rPr>
                <w:lang w:val="en-GB"/>
              </w:rPr>
              <w:t>30 days</w:t>
            </w:r>
          </w:p>
        </w:tc>
      </w:tr>
      <w:tr w:rsidR="00A9730B" w:rsidRPr="00222337" w14:paraId="5C10D2E4" w14:textId="77777777" w:rsidTr="006647DC">
        <w:trPr>
          <w:trHeight w:val="380"/>
          <w:jc w:val="center"/>
        </w:trPr>
        <w:tc>
          <w:tcPr>
            <w:cnfStyle w:val="001000000000" w:firstRow="0" w:lastRow="0" w:firstColumn="1" w:lastColumn="0" w:oddVBand="0" w:evenVBand="0" w:oddHBand="0" w:evenHBand="0" w:firstRowFirstColumn="0" w:firstRowLastColumn="0" w:lastRowFirstColumn="0" w:lastRowLastColumn="0"/>
            <w:tcW w:w="1861" w:type="dxa"/>
            <w:shd w:val="clear" w:color="auto" w:fill="FFFFFF" w:themeFill="background1"/>
          </w:tcPr>
          <w:p w14:paraId="364E9024" w14:textId="173B5317" w:rsidR="00A9730B" w:rsidRPr="006647DC" w:rsidRDefault="00A04AAD" w:rsidP="009D58D3">
            <w:pPr>
              <w:rPr>
                <w:b w:val="0"/>
                <w:bCs w:val="0"/>
                <w:lang w:val="en-GB"/>
              </w:rPr>
            </w:pPr>
            <w:r>
              <w:rPr>
                <w:b w:val="0"/>
                <w:bCs w:val="0"/>
                <w:lang w:val="en-GB"/>
              </w:rPr>
              <w:t>EWS operationalisation, creation of volunteer cadres</w:t>
            </w:r>
          </w:p>
        </w:tc>
        <w:tc>
          <w:tcPr>
            <w:tcW w:w="1734" w:type="dxa"/>
            <w:shd w:val="clear" w:color="auto" w:fill="FFFFFF" w:themeFill="background1"/>
          </w:tcPr>
          <w:p w14:paraId="7EFC81F3" w14:textId="137E7E60" w:rsidR="00A9730B" w:rsidRPr="006647DC" w:rsidRDefault="00A9730B" w:rsidP="009D58D3">
            <w:pPr>
              <w:cnfStyle w:val="000000000000" w:firstRow="0" w:lastRow="0" w:firstColumn="0" w:lastColumn="0" w:oddVBand="0" w:evenVBand="0" w:oddHBand="0" w:evenHBand="0" w:firstRowFirstColumn="0" w:firstRowLastColumn="0" w:lastRowFirstColumn="0" w:lastRowLastColumn="0"/>
              <w:rPr>
                <w:lang w:val="en-GB"/>
              </w:rPr>
            </w:pPr>
            <w:r w:rsidRPr="006647DC">
              <w:rPr>
                <w:lang w:val="en-GB"/>
              </w:rPr>
              <w:t>Social Partner</w:t>
            </w:r>
          </w:p>
        </w:tc>
        <w:tc>
          <w:tcPr>
            <w:tcW w:w="767" w:type="dxa"/>
            <w:shd w:val="clear" w:color="auto" w:fill="FFFFFF" w:themeFill="background1"/>
          </w:tcPr>
          <w:p w14:paraId="3812556B" w14:textId="77777777" w:rsidR="00A9730B" w:rsidRPr="006647DC" w:rsidRDefault="00A9730B" w:rsidP="009D58D3">
            <w:pPr>
              <w:jc w:val="right"/>
              <w:cnfStyle w:val="000000000000" w:firstRow="0" w:lastRow="0" w:firstColumn="0" w:lastColumn="0" w:oddVBand="0" w:evenVBand="0" w:oddHBand="0" w:evenHBand="0" w:firstRowFirstColumn="0" w:firstRowLastColumn="0" w:lastRowFirstColumn="0" w:lastRowLastColumn="0"/>
              <w:rPr>
                <w:lang w:val="en-GB"/>
              </w:rPr>
            </w:pPr>
          </w:p>
        </w:tc>
        <w:tc>
          <w:tcPr>
            <w:tcW w:w="634" w:type="dxa"/>
            <w:shd w:val="clear" w:color="auto" w:fill="FFFFFF" w:themeFill="background1"/>
          </w:tcPr>
          <w:p w14:paraId="3263B360" w14:textId="26AA8726" w:rsidR="00A9730B" w:rsidRPr="006647DC" w:rsidRDefault="00A9730B" w:rsidP="009D58D3">
            <w:pPr>
              <w:cnfStyle w:val="000000000000" w:firstRow="0" w:lastRow="0" w:firstColumn="0" w:lastColumn="0" w:oddVBand="0" w:evenVBand="0" w:oddHBand="0" w:evenHBand="0" w:firstRowFirstColumn="0" w:firstRowLastColumn="0" w:lastRowFirstColumn="0" w:lastRowLastColumn="0"/>
              <w:rPr>
                <w:lang w:val="en-GB"/>
              </w:rPr>
            </w:pPr>
            <w:r w:rsidRPr="006647DC">
              <w:rPr>
                <w:lang w:val="en-GB"/>
              </w:rPr>
              <w:t>*</w:t>
            </w:r>
          </w:p>
        </w:tc>
        <w:tc>
          <w:tcPr>
            <w:tcW w:w="783" w:type="dxa"/>
            <w:shd w:val="clear" w:color="auto" w:fill="FFFFFF" w:themeFill="background1"/>
          </w:tcPr>
          <w:p w14:paraId="35E54AFC" w14:textId="77777777" w:rsidR="00A9730B" w:rsidRPr="006647DC" w:rsidRDefault="00A9730B" w:rsidP="009D58D3">
            <w:pPr>
              <w:cnfStyle w:val="000000000000" w:firstRow="0" w:lastRow="0" w:firstColumn="0" w:lastColumn="0" w:oddVBand="0" w:evenVBand="0" w:oddHBand="0" w:evenHBand="0" w:firstRowFirstColumn="0" w:firstRowLastColumn="0" w:lastRowFirstColumn="0" w:lastRowLastColumn="0"/>
              <w:rPr>
                <w:lang w:val="en-GB"/>
              </w:rPr>
            </w:pPr>
          </w:p>
        </w:tc>
        <w:tc>
          <w:tcPr>
            <w:tcW w:w="794" w:type="dxa"/>
            <w:shd w:val="clear" w:color="auto" w:fill="FFFFFF" w:themeFill="background1"/>
          </w:tcPr>
          <w:p w14:paraId="387A689C" w14:textId="77777777" w:rsidR="00A9730B" w:rsidRPr="006647DC" w:rsidRDefault="00A9730B" w:rsidP="009D58D3">
            <w:pPr>
              <w:cnfStyle w:val="000000000000" w:firstRow="0" w:lastRow="0" w:firstColumn="0" w:lastColumn="0" w:oddVBand="0" w:evenVBand="0" w:oddHBand="0" w:evenHBand="0" w:firstRowFirstColumn="0" w:firstRowLastColumn="0" w:lastRowFirstColumn="0" w:lastRowLastColumn="0"/>
              <w:rPr>
                <w:lang w:val="en-GB"/>
              </w:rPr>
            </w:pPr>
          </w:p>
        </w:tc>
        <w:tc>
          <w:tcPr>
            <w:tcW w:w="717" w:type="dxa"/>
            <w:shd w:val="clear" w:color="auto" w:fill="FFFFFF" w:themeFill="background1"/>
          </w:tcPr>
          <w:p w14:paraId="4B0BF1F4" w14:textId="77777777" w:rsidR="00A9730B" w:rsidRPr="006647DC" w:rsidRDefault="00A9730B" w:rsidP="009D58D3">
            <w:pPr>
              <w:jc w:val="right"/>
              <w:cnfStyle w:val="000000000000" w:firstRow="0" w:lastRow="0" w:firstColumn="0" w:lastColumn="0" w:oddVBand="0" w:evenVBand="0" w:oddHBand="0" w:evenHBand="0" w:firstRowFirstColumn="0" w:firstRowLastColumn="0" w:lastRowFirstColumn="0" w:lastRowLastColumn="0"/>
              <w:rPr>
                <w:lang w:val="en-GB"/>
              </w:rPr>
            </w:pPr>
          </w:p>
        </w:tc>
        <w:tc>
          <w:tcPr>
            <w:tcW w:w="1224" w:type="dxa"/>
            <w:shd w:val="clear" w:color="auto" w:fill="FFFFFF" w:themeFill="background1"/>
          </w:tcPr>
          <w:p w14:paraId="244DE9D8" w14:textId="77777777" w:rsidR="00A9730B" w:rsidRPr="006647DC" w:rsidRDefault="00A9730B" w:rsidP="009D58D3">
            <w:pPr>
              <w:cnfStyle w:val="000000000000" w:firstRow="0" w:lastRow="0" w:firstColumn="0" w:lastColumn="0" w:oddVBand="0" w:evenVBand="0" w:oddHBand="0" w:evenHBand="0" w:firstRowFirstColumn="0" w:firstRowLastColumn="0" w:lastRowFirstColumn="0" w:lastRowLastColumn="0"/>
              <w:rPr>
                <w:lang w:val="en-GB"/>
              </w:rPr>
            </w:pPr>
          </w:p>
        </w:tc>
      </w:tr>
      <w:tr w:rsidR="00A9730B" w:rsidRPr="00222337" w14:paraId="292A4DBD" w14:textId="77777777" w:rsidTr="006647D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861" w:type="dxa"/>
            <w:shd w:val="clear" w:color="auto" w:fill="FFFFFF" w:themeFill="background1"/>
          </w:tcPr>
          <w:p w14:paraId="6346FAB0" w14:textId="76C2F719" w:rsidR="00A9730B" w:rsidRPr="006647DC" w:rsidRDefault="00A9730B" w:rsidP="009D58D3">
            <w:pPr>
              <w:rPr>
                <w:b w:val="0"/>
                <w:bCs w:val="0"/>
                <w:lang w:val="en-GB"/>
              </w:rPr>
            </w:pPr>
            <w:r w:rsidRPr="006647DC">
              <w:rPr>
                <w:b w:val="0"/>
                <w:bCs w:val="0"/>
                <w:lang w:val="en-GB"/>
              </w:rPr>
              <w:t>Concurrent Monitoring</w:t>
            </w:r>
          </w:p>
        </w:tc>
        <w:tc>
          <w:tcPr>
            <w:tcW w:w="1734" w:type="dxa"/>
            <w:shd w:val="clear" w:color="auto" w:fill="FFFFFF" w:themeFill="background1"/>
          </w:tcPr>
          <w:p w14:paraId="350C2328" w14:textId="55170DBB" w:rsidR="00A9730B" w:rsidRPr="006647DC" w:rsidRDefault="00A9730B" w:rsidP="00A273D5">
            <w:pPr>
              <w:cnfStyle w:val="000000100000" w:firstRow="0" w:lastRow="0" w:firstColumn="0" w:lastColumn="0" w:oddVBand="0" w:evenVBand="0" w:oddHBand="1" w:evenHBand="0" w:firstRowFirstColumn="0" w:firstRowLastColumn="0" w:lastRowFirstColumn="0" w:lastRowLastColumn="0"/>
              <w:rPr>
                <w:lang w:val="en-GB"/>
              </w:rPr>
            </w:pPr>
            <w:r w:rsidRPr="006647DC">
              <w:rPr>
                <w:lang w:val="en-GB"/>
              </w:rPr>
              <w:t>PMU (</w:t>
            </w:r>
            <w:r w:rsidR="00A273D5">
              <w:rPr>
                <w:lang w:val="en-GB"/>
              </w:rPr>
              <w:t>DEST</w:t>
            </w:r>
            <w:r w:rsidRPr="006647DC">
              <w:rPr>
                <w:lang w:val="en-GB"/>
              </w:rPr>
              <w:t>), PIAs</w:t>
            </w:r>
          </w:p>
        </w:tc>
        <w:tc>
          <w:tcPr>
            <w:tcW w:w="767" w:type="dxa"/>
            <w:shd w:val="clear" w:color="auto" w:fill="FFFFFF" w:themeFill="background1"/>
          </w:tcPr>
          <w:p w14:paraId="2DAD7A9E" w14:textId="62D9AC94" w:rsidR="00A9730B" w:rsidRPr="006647DC" w:rsidRDefault="00A9730B" w:rsidP="009D58D3">
            <w:pPr>
              <w:jc w:val="right"/>
              <w:cnfStyle w:val="000000100000" w:firstRow="0" w:lastRow="0" w:firstColumn="0" w:lastColumn="0" w:oddVBand="0" w:evenVBand="0" w:oddHBand="1" w:evenHBand="0" w:firstRowFirstColumn="0" w:firstRowLastColumn="0" w:lastRowFirstColumn="0" w:lastRowLastColumn="0"/>
              <w:rPr>
                <w:lang w:val="en-GB"/>
              </w:rPr>
            </w:pPr>
            <w:r w:rsidRPr="006647DC">
              <w:rPr>
                <w:lang w:val="en-GB"/>
              </w:rPr>
              <w:t>*</w:t>
            </w:r>
          </w:p>
        </w:tc>
        <w:tc>
          <w:tcPr>
            <w:tcW w:w="634" w:type="dxa"/>
            <w:shd w:val="clear" w:color="auto" w:fill="FFFFFF" w:themeFill="background1"/>
          </w:tcPr>
          <w:p w14:paraId="7345C501" w14:textId="53BE919E" w:rsidR="00A9730B" w:rsidRPr="006647DC" w:rsidRDefault="00A9730B" w:rsidP="009D58D3">
            <w:pPr>
              <w:cnfStyle w:val="000000100000" w:firstRow="0" w:lastRow="0" w:firstColumn="0" w:lastColumn="0" w:oddVBand="0" w:evenVBand="0" w:oddHBand="1" w:evenHBand="0" w:firstRowFirstColumn="0" w:firstRowLastColumn="0" w:lastRowFirstColumn="0" w:lastRowLastColumn="0"/>
              <w:rPr>
                <w:lang w:val="en-GB"/>
              </w:rPr>
            </w:pPr>
            <w:r w:rsidRPr="006647DC">
              <w:rPr>
                <w:lang w:val="en-GB"/>
              </w:rPr>
              <w:t>*</w:t>
            </w:r>
          </w:p>
        </w:tc>
        <w:tc>
          <w:tcPr>
            <w:tcW w:w="783" w:type="dxa"/>
            <w:shd w:val="clear" w:color="auto" w:fill="FFFFFF" w:themeFill="background1"/>
          </w:tcPr>
          <w:p w14:paraId="56A3ADC0" w14:textId="50E52ACC" w:rsidR="00A9730B" w:rsidRPr="006647DC" w:rsidRDefault="00A9730B" w:rsidP="009D58D3">
            <w:pPr>
              <w:cnfStyle w:val="000000100000" w:firstRow="0" w:lastRow="0" w:firstColumn="0" w:lastColumn="0" w:oddVBand="0" w:evenVBand="0" w:oddHBand="1" w:evenHBand="0" w:firstRowFirstColumn="0" w:firstRowLastColumn="0" w:lastRowFirstColumn="0" w:lastRowLastColumn="0"/>
              <w:rPr>
                <w:lang w:val="en-GB"/>
              </w:rPr>
            </w:pPr>
            <w:r w:rsidRPr="006647DC">
              <w:rPr>
                <w:lang w:val="en-GB"/>
              </w:rPr>
              <w:t>*</w:t>
            </w:r>
          </w:p>
        </w:tc>
        <w:tc>
          <w:tcPr>
            <w:tcW w:w="794" w:type="dxa"/>
            <w:shd w:val="clear" w:color="auto" w:fill="FFFFFF" w:themeFill="background1"/>
          </w:tcPr>
          <w:p w14:paraId="604D784A" w14:textId="02A7AA22" w:rsidR="00A9730B" w:rsidRPr="006647DC" w:rsidRDefault="00A9730B" w:rsidP="009D58D3">
            <w:pPr>
              <w:cnfStyle w:val="000000100000" w:firstRow="0" w:lastRow="0" w:firstColumn="0" w:lastColumn="0" w:oddVBand="0" w:evenVBand="0" w:oddHBand="1" w:evenHBand="0" w:firstRowFirstColumn="0" w:firstRowLastColumn="0" w:lastRowFirstColumn="0" w:lastRowLastColumn="0"/>
              <w:rPr>
                <w:lang w:val="en-GB"/>
              </w:rPr>
            </w:pPr>
            <w:r w:rsidRPr="006647DC">
              <w:rPr>
                <w:lang w:val="en-GB"/>
              </w:rPr>
              <w:t>*</w:t>
            </w:r>
          </w:p>
        </w:tc>
        <w:tc>
          <w:tcPr>
            <w:tcW w:w="717" w:type="dxa"/>
            <w:shd w:val="clear" w:color="auto" w:fill="FFFFFF" w:themeFill="background1"/>
          </w:tcPr>
          <w:p w14:paraId="170C8B0C" w14:textId="77777777" w:rsidR="00A9730B" w:rsidRPr="006647DC" w:rsidRDefault="00A9730B" w:rsidP="009D58D3">
            <w:pPr>
              <w:jc w:val="right"/>
              <w:cnfStyle w:val="000000100000" w:firstRow="0" w:lastRow="0" w:firstColumn="0" w:lastColumn="0" w:oddVBand="0" w:evenVBand="0" w:oddHBand="1" w:evenHBand="0" w:firstRowFirstColumn="0" w:firstRowLastColumn="0" w:lastRowFirstColumn="0" w:lastRowLastColumn="0"/>
              <w:rPr>
                <w:lang w:val="en-GB"/>
              </w:rPr>
            </w:pPr>
          </w:p>
        </w:tc>
        <w:tc>
          <w:tcPr>
            <w:tcW w:w="1224" w:type="dxa"/>
            <w:shd w:val="clear" w:color="auto" w:fill="FFFFFF" w:themeFill="background1"/>
          </w:tcPr>
          <w:p w14:paraId="573F0EDE" w14:textId="77777777" w:rsidR="00A9730B" w:rsidRPr="006647DC" w:rsidRDefault="00A9730B" w:rsidP="009D58D3">
            <w:pPr>
              <w:cnfStyle w:val="000000100000" w:firstRow="0" w:lastRow="0" w:firstColumn="0" w:lastColumn="0" w:oddVBand="0" w:evenVBand="0" w:oddHBand="1" w:evenHBand="0" w:firstRowFirstColumn="0" w:firstRowLastColumn="0" w:lastRowFirstColumn="0" w:lastRowLastColumn="0"/>
              <w:rPr>
                <w:lang w:val="en-GB"/>
              </w:rPr>
            </w:pPr>
          </w:p>
        </w:tc>
      </w:tr>
      <w:tr w:rsidR="00A9730B" w:rsidRPr="00222337" w14:paraId="6D97B6C9" w14:textId="77777777" w:rsidTr="006647DC">
        <w:trPr>
          <w:trHeight w:val="380"/>
          <w:jc w:val="center"/>
        </w:trPr>
        <w:tc>
          <w:tcPr>
            <w:cnfStyle w:val="001000000000" w:firstRow="0" w:lastRow="0" w:firstColumn="1" w:lastColumn="0" w:oddVBand="0" w:evenVBand="0" w:oddHBand="0" w:evenHBand="0" w:firstRowFirstColumn="0" w:firstRowLastColumn="0" w:lastRowFirstColumn="0" w:lastRowLastColumn="0"/>
            <w:tcW w:w="1861" w:type="dxa"/>
            <w:shd w:val="clear" w:color="auto" w:fill="FFFFFF" w:themeFill="background1"/>
          </w:tcPr>
          <w:p w14:paraId="07714FDD" w14:textId="704C3115" w:rsidR="00A9730B" w:rsidRPr="006647DC" w:rsidRDefault="00A9730B" w:rsidP="009D58D3">
            <w:pPr>
              <w:rPr>
                <w:b w:val="0"/>
                <w:bCs w:val="0"/>
                <w:lang w:val="en-GB"/>
              </w:rPr>
            </w:pPr>
            <w:r w:rsidRPr="006647DC">
              <w:rPr>
                <w:b w:val="0"/>
                <w:bCs w:val="0"/>
                <w:lang w:val="en-GB"/>
              </w:rPr>
              <w:t>Mid Term Assessment</w:t>
            </w:r>
          </w:p>
        </w:tc>
        <w:tc>
          <w:tcPr>
            <w:tcW w:w="1734" w:type="dxa"/>
            <w:shd w:val="clear" w:color="auto" w:fill="FFFFFF" w:themeFill="background1"/>
          </w:tcPr>
          <w:p w14:paraId="211174E1" w14:textId="77777777" w:rsidR="00A9730B" w:rsidRPr="006647DC" w:rsidRDefault="00A9730B" w:rsidP="009D58D3">
            <w:pPr>
              <w:cnfStyle w:val="000000000000" w:firstRow="0" w:lastRow="0" w:firstColumn="0" w:lastColumn="0" w:oddVBand="0" w:evenVBand="0" w:oddHBand="0" w:evenHBand="0" w:firstRowFirstColumn="0" w:firstRowLastColumn="0" w:lastRowFirstColumn="0" w:lastRowLastColumn="0"/>
              <w:rPr>
                <w:lang w:val="en-GB"/>
              </w:rPr>
            </w:pPr>
          </w:p>
        </w:tc>
        <w:tc>
          <w:tcPr>
            <w:tcW w:w="767" w:type="dxa"/>
            <w:shd w:val="clear" w:color="auto" w:fill="FFFFFF" w:themeFill="background1"/>
          </w:tcPr>
          <w:p w14:paraId="35BD99EE" w14:textId="77777777" w:rsidR="00A9730B" w:rsidRPr="006647DC" w:rsidRDefault="00A9730B" w:rsidP="009D58D3">
            <w:pPr>
              <w:jc w:val="right"/>
              <w:cnfStyle w:val="000000000000" w:firstRow="0" w:lastRow="0" w:firstColumn="0" w:lastColumn="0" w:oddVBand="0" w:evenVBand="0" w:oddHBand="0" w:evenHBand="0" w:firstRowFirstColumn="0" w:firstRowLastColumn="0" w:lastRowFirstColumn="0" w:lastRowLastColumn="0"/>
              <w:rPr>
                <w:lang w:val="en-GB"/>
              </w:rPr>
            </w:pPr>
          </w:p>
        </w:tc>
        <w:tc>
          <w:tcPr>
            <w:tcW w:w="634" w:type="dxa"/>
            <w:shd w:val="clear" w:color="auto" w:fill="FFFFFF" w:themeFill="background1"/>
          </w:tcPr>
          <w:p w14:paraId="45C71029" w14:textId="3603DA68" w:rsidR="00A9730B" w:rsidRPr="006647DC" w:rsidRDefault="00A9730B" w:rsidP="009D58D3">
            <w:pPr>
              <w:cnfStyle w:val="000000000000" w:firstRow="0" w:lastRow="0" w:firstColumn="0" w:lastColumn="0" w:oddVBand="0" w:evenVBand="0" w:oddHBand="0" w:evenHBand="0" w:firstRowFirstColumn="0" w:firstRowLastColumn="0" w:lastRowFirstColumn="0" w:lastRowLastColumn="0"/>
              <w:rPr>
                <w:lang w:val="en-GB"/>
              </w:rPr>
            </w:pPr>
            <w:r w:rsidRPr="006647DC">
              <w:rPr>
                <w:lang w:val="en-GB"/>
              </w:rPr>
              <w:t>*</w:t>
            </w:r>
          </w:p>
        </w:tc>
        <w:tc>
          <w:tcPr>
            <w:tcW w:w="783" w:type="dxa"/>
            <w:shd w:val="clear" w:color="auto" w:fill="FFFFFF" w:themeFill="background1"/>
          </w:tcPr>
          <w:p w14:paraId="00C3C06D" w14:textId="77777777" w:rsidR="00A9730B" w:rsidRPr="006647DC" w:rsidRDefault="00A9730B" w:rsidP="009D58D3">
            <w:pPr>
              <w:cnfStyle w:val="000000000000" w:firstRow="0" w:lastRow="0" w:firstColumn="0" w:lastColumn="0" w:oddVBand="0" w:evenVBand="0" w:oddHBand="0" w:evenHBand="0" w:firstRowFirstColumn="0" w:firstRowLastColumn="0" w:lastRowFirstColumn="0" w:lastRowLastColumn="0"/>
              <w:rPr>
                <w:lang w:val="en-GB"/>
              </w:rPr>
            </w:pPr>
          </w:p>
        </w:tc>
        <w:tc>
          <w:tcPr>
            <w:tcW w:w="794" w:type="dxa"/>
            <w:shd w:val="clear" w:color="auto" w:fill="FFFFFF" w:themeFill="background1"/>
          </w:tcPr>
          <w:p w14:paraId="70B9CCAB" w14:textId="77777777" w:rsidR="00A9730B" w:rsidRPr="006647DC" w:rsidRDefault="00A9730B" w:rsidP="009D58D3">
            <w:pPr>
              <w:cnfStyle w:val="000000000000" w:firstRow="0" w:lastRow="0" w:firstColumn="0" w:lastColumn="0" w:oddVBand="0" w:evenVBand="0" w:oddHBand="0" w:evenHBand="0" w:firstRowFirstColumn="0" w:firstRowLastColumn="0" w:lastRowFirstColumn="0" w:lastRowLastColumn="0"/>
              <w:rPr>
                <w:lang w:val="en-GB"/>
              </w:rPr>
            </w:pPr>
          </w:p>
        </w:tc>
        <w:tc>
          <w:tcPr>
            <w:tcW w:w="717" w:type="dxa"/>
            <w:shd w:val="clear" w:color="auto" w:fill="FFFFFF" w:themeFill="background1"/>
          </w:tcPr>
          <w:p w14:paraId="22EDA95F" w14:textId="77777777" w:rsidR="00A9730B" w:rsidRPr="006647DC" w:rsidRDefault="00A9730B" w:rsidP="009D58D3">
            <w:pPr>
              <w:jc w:val="right"/>
              <w:cnfStyle w:val="000000000000" w:firstRow="0" w:lastRow="0" w:firstColumn="0" w:lastColumn="0" w:oddVBand="0" w:evenVBand="0" w:oddHBand="0" w:evenHBand="0" w:firstRowFirstColumn="0" w:firstRowLastColumn="0" w:lastRowFirstColumn="0" w:lastRowLastColumn="0"/>
              <w:rPr>
                <w:lang w:val="en-GB"/>
              </w:rPr>
            </w:pPr>
          </w:p>
        </w:tc>
        <w:tc>
          <w:tcPr>
            <w:tcW w:w="1224" w:type="dxa"/>
            <w:shd w:val="clear" w:color="auto" w:fill="FFFFFF" w:themeFill="background1"/>
          </w:tcPr>
          <w:p w14:paraId="12875A16" w14:textId="2ACCB013" w:rsidR="00A9730B" w:rsidRPr="006647DC" w:rsidRDefault="00A9730B" w:rsidP="009D58D3">
            <w:pPr>
              <w:cnfStyle w:val="000000000000" w:firstRow="0" w:lastRow="0" w:firstColumn="0" w:lastColumn="0" w:oddVBand="0" w:evenVBand="0" w:oddHBand="0" w:evenHBand="0" w:firstRowFirstColumn="0" w:firstRowLastColumn="0" w:lastRowFirstColumn="0" w:lastRowLastColumn="0"/>
              <w:rPr>
                <w:lang w:val="en-GB"/>
              </w:rPr>
            </w:pPr>
            <w:r w:rsidRPr="006647DC">
              <w:rPr>
                <w:lang w:val="en-GB"/>
              </w:rPr>
              <w:t>15 days</w:t>
            </w:r>
          </w:p>
        </w:tc>
      </w:tr>
      <w:tr w:rsidR="00A9730B" w:rsidRPr="00222337" w14:paraId="48BB5955" w14:textId="77777777" w:rsidTr="006647D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861" w:type="dxa"/>
            <w:shd w:val="clear" w:color="auto" w:fill="FFFFFF" w:themeFill="background1"/>
          </w:tcPr>
          <w:p w14:paraId="5097E1A5" w14:textId="565EDDA1" w:rsidR="00A9730B" w:rsidRPr="006647DC" w:rsidRDefault="00A9730B" w:rsidP="009D58D3">
            <w:pPr>
              <w:rPr>
                <w:b w:val="0"/>
                <w:bCs w:val="0"/>
                <w:lang w:val="en-GB"/>
              </w:rPr>
            </w:pPr>
            <w:r w:rsidRPr="006647DC">
              <w:rPr>
                <w:b w:val="0"/>
                <w:bCs w:val="0"/>
                <w:lang w:val="en-GB"/>
              </w:rPr>
              <w:t>Ex post assessment</w:t>
            </w:r>
          </w:p>
        </w:tc>
        <w:tc>
          <w:tcPr>
            <w:tcW w:w="1734" w:type="dxa"/>
            <w:shd w:val="clear" w:color="auto" w:fill="FFFFFF" w:themeFill="background1"/>
          </w:tcPr>
          <w:p w14:paraId="6DB84769" w14:textId="77777777" w:rsidR="00A9730B" w:rsidRPr="006647DC" w:rsidRDefault="00A9730B" w:rsidP="009D58D3">
            <w:pPr>
              <w:cnfStyle w:val="000000100000" w:firstRow="0" w:lastRow="0" w:firstColumn="0" w:lastColumn="0" w:oddVBand="0" w:evenVBand="0" w:oddHBand="1" w:evenHBand="0" w:firstRowFirstColumn="0" w:firstRowLastColumn="0" w:lastRowFirstColumn="0" w:lastRowLastColumn="0"/>
              <w:rPr>
                <w:lang w:val="en-GB"/>
              </w:rPr>
            </w:pPr>
          </w:p>
        </w:tc>
        <w:tc>
          <w:tcPr>
            <w:tcW w:w="767" w:type="dxa"/>
            <w:shd w:val="clear" w:color="auto" w:fill="FFFFFF" w:themeFill="background1"/>
          </w:tcPr>
          <w:p w14:paraId="51988A7E" w14:textId="77777777" w:rsidR="00A9730B" w:rsidRPr="006647DC" w:rsidRDefault="00A9730B" w:rsidP="009D58D3">
            <w:pPr>
              <w:jc w:val="right"/>
              <w:cnfStyle w:val="000000100000" w:firstRow="0" w:lastRow="0" w:firstColumn="0" w:lastColumn="0" w:oddVBand="0" w:evenVBand="0" w:oddHBand="1" w:evenHBand="0" w:firstRowFirstColumn="0" w:firstRowLastColumn="0" w:lastRowFirstColumn="0" w:lastRowLastColumn="0"/>
              <w:rPr>
                <w:lang w:val="en-GB"/>
              </w:rPr>
            </w:pPr>
          </w:p>
        </w:tc>
        <w:tc>
          <w:tcPr>
            <w:tcW w:w="634" w:type="dxa"/>
            <w:shd w:val="clear" w:color="auto" w:fill="FFFFFF" w:themeFill="background1"/>
          </w:tcPr>
          <w:p w14:paraId="6405EDA5" w14:textId="77777777" w:rsidR="00A9730B" w:rsidRPr="006647DC" w:rsidRDefault="00A9730B" w:rsidP="009D58D3">
            <w:pPr>
              <w:cnfStyle w:val="000000100000" w:firstRow="0" w:lastRow="0" w:firstColumn="0" w:lastColumn="0" w:oddVBand="0" w:evenVBand="0" w:oddHBand="1" w:evenHBand="0" w:firstRowFirstColumn="0" w:firstRowLastColumn="0" w:lastRowFirstColumn="0" w:lastRowLastColumn="0"/>
              <w:rPr>
                <w:lang w:val="en-GB"/>
              </w:rPr>
            </w:pPr>
          </w:p>
        </w:tc>
        <w:tc>
          <w:tcPr>
            <w:tcW w:w="783" w:type="dxa"/>
            <w:shd w:val="clear" w:color="auto" w:fill="FFFFFF" w:themeFill="background1"/>
          </w:tcPr>
          <w:p w14:paraId="527AC608" w14:textId="77777777" w:rsidR="00A9730B" w:rsidRPr="006647DC" w:rsidRDefault="00A9730B" w:rsidP="009D58D3">
            <w:pPr>
              <w:cnfStyle w:val="000000100000" w:firstRow="0" w:lastRow="0" w:firstColumn="0" w:lastColumn="0" w:oddVBand="0" w:evenVBand="0" w:oddHBand="1" w:evenHBand="0" w:firstRowFirstColumn="0" w:firstRowLastColumn="0" w:lastRowFirstColumn="0" w:lastRowLastColumn="0"/>
              <w:rPr>
                <w:lang w:val="en-GB"/>
              </w:rPr>
            </w:pPr>
          </w:p>
        </w:tc>
        <w:tc>
          <w:tcPr>
            <w:tcW w:w="794" w:type="dxa"/>
            <w:shd w:val="clear" w:color="auto" w:fill="FFFFFF" w:themeFill="background1"/>
          </w:tcPr>
          <w:p w14:paraId="4B0BFABF" w14:textId="10695BD5" w:rsidR="00A9730B" w:rsidRPr="006647DC" w:rsidRDefault="00A9730B" w:rsidP="009D58D3">
            <w:pPr>
              <w:cnfStyle w:val="000000100000" w:firstRow="0" w:lastRow="0" w:firstColumn="0" w:lastColumn="0" w:oddVBand="0" w:evenVBand="0" w:oddHBand="1" w:evenHBand="0" w:firstRowFirstColumn="0" w:firstRowLastColumn="0" w:lastRowFirstColumn="0" w:lastRowLastColumn="0"/>
              <w:rPr>
                <w:lang w:val="en-GB"/>
              </w:rPr>
            </w:pPr>
            <w:r w:rsidRPr="006647DC">
              <w:rPr>
                <w:lang w:val="en-GB"/>
              </w:rPr>
              <w:t>*</w:t>
            </w:r>
          </w:p>
        </w:tc>
        <w:tc>
          <w:tcPr>
            <w:tcW w:w="717" w:type="dxa"/>
            <w:shd w:val="clear" w:color="auto" w:fill="FFFFFF" w:themeFill="background1"/>
          </w:tcPr>
          <w:p w14:paraId="259F430F" w14:textId="77777777" w:rsidR="00A9730B" w:rsidRPr="006647DC" w:rsidRDefault="00A9730B" w:rsidP="009D58D3">
            <w:pPr>
              <w:jc w:val="right"/>
              <w:cnfStyle w:val="000000100000" w:firstRow="0" w:lastRow="0" w:firstColumn="0" w:lastColumn="0" w:oddVBand="0" w:evenVBand="0" w:oddHBand="1" w:evenHBand="0" w:firstRowFirstColumn="0" w:firstRowLastColumn="0" w:lastRowFirstColumn="0" w:lastRowLastColumn="0"/>
              <w:rPr>
                <w:lang w:val="en-GB"/>
              </w:rPr>
            </w:pPr>
          </w:p>
        </w:tc>
        <w:tc>
          <w:tcPr>
            <w:tcW w:w="1224" w:type="dxa"/>
            <w:shd w:val="clear" w:color="auto" w:fill="FFFFFF" w:themeFill="background1"/>
          </w:tcPr>
          <w:p w14:paraId="69DC6FD6" w14:textId="098B9E8D" w:rsidR="00A9730B" w:rsidRPr="006647DC" w:rsidRDefault="00A9730B" w:rsidP="009D58D3">
            <w:pPr>
              <w:cnfStyle w:val="000000100000" w:firstRow="0" w:lastRow="0" w:firstColumn="0" w:lastColumn="0" w:oddVBand="0" w:evenVBand="0" w:oddHBand="1" w:evenHBand="0" w:firstRowFirstColumn="0" w:firstRowLastColumn="0" w:lastRowFirstColumn="0" w:lastRowLastColumn="0"/>
              <w:rPr>
                <w:lang w:val="en-GB"/>
              </w:rPr>
            </w:pPr>
            <w:r w:rsidRPr="006647DC">
              <w:rPr>
                <w:lang w:val="en-GB"/>
              </w:rPr>
              <w:t>30 days</w:t>
            </w:r>
          </w:p>
        </w:tc>
      </w:tr>
    </w:tbl>
    <w:p w14:paraId="163789FF" w14:textId="77777777" w:rsidR="00FB380D" w:rsidRPr="00222337" w:rsidRDefault="00FB380D" w:rsidP="00FB380D">
      <w:pPr>
        <w:pStyle w:val="Footer"/>
        <w:ind w:left="360"/>
        <w:rPr>
          <w:rFonts w:asciiTheme="minorHAnsi" w:hAnsiTheme="minorHAnsi" w:cs="Arial"/>
          <w:lang w:val="en-GB"/>
        </w:rPr>
      </w:pPr>
    </w:p>
    <w:p w14:paraId="48B680EB" w14:textId="77777777" w:rsidR="007A0219" w:rsidRDefault="007A0219" w:rsidP="00FB380D">
      <w:pPr>
        <w:pStyle w:val="Footer"/>
        <w:ind w:left="1080" w:hanging="360"/>
        <w:rPr>
          <w:rFonts w:asciiTheme="minorHAnsi" w:hAnsiTheme="minorHAnsi" w:cs="Arial"/>
          <w:sz w:val="24"/>
          <w:lang w:val="en-GB"/>
        </w:rPr>
      </w:pPr>
    </w:p>
    <w:p w14:paraId="4DBBB686" w14:textId="37C3D5EE" w:rsidR="00794B6F" w:rsidRPr="00794B6F" w:rsidRDefault="00794B6F" w:rsidP="00794B6F">
      <w:pPr>
        <w:jc w:val="both"/>
        <w:rPr>
          <w:u w:val="single"/>
          <w:lang w:val="en-GB"/>
        </w:rPr>
      </w:pPr>
      <w:r w:rsidRPr="00794B6F">
        <w:rPr>
          <w:u w:val="single"/>
          <w:lang w:val="en-GB"/>
        </w:rPr>
        <w:t>Technical Monitoring</w:t>
      </w:r>
      <w:r>
        <w:rPr>
          <w:u w:val="single"/>
          <w:lang w:val="en-GB"/>
        </w:rPr>
        <w:t xml:space="preserve"> at DEST and PMU level</w:t>
      </w:r>
    </w:p>
    <w:p w14:paraId="798B42B4" w14:textId="174D3D0B" w:rsidR="00794B6F" w:rsidRPr="00794B6F" w:rsidRDefault="00794B6F" w:rsidP="00993D2B">
      <w:pPr>
        <w:jc w:val="both"/>
        <w:rPr>
          <w:lang w:val="en-GB"/>
        </w:rPr>
      </w:pPr>
      <w:r>
        <w:rPr>
          <w:lang w:val="en-GB"/>
        </w:rPr>
        <w:t>D</w:t>
      </w:r>
      <w:r w:rsidRPr="00794B6F">
        <w:rPr>
          <w:lang w:val="en-GB"/>
        </w:rPr>
        <w:t xml:space="preserve">rawing from the studies completed under IHCAP, and experiences elsewhere in the world, the flood risk adaptation </w:t>
      </w:r>
      <w:r w:rsidR="005D7518">
        <w:rPr>
          <w:lang w:val="en-GB"/>
        </w:rPr>
        <w:t>project</w:t>
      </w:r>
      <w:r w:rsidR="005D7518" w:rsidRPr="00794B6F">
        <w:rPr>
          <w:lang w:val="en-GB"/>
        </w:rPr>
        <w:t xml:space="preserve"> </w:t>
      </w:r>
      <w:proofErr w:type="gramStart"/>
      <w:r w:rsidR="00993D2B">
        <w:rPr>
          <w:lang w:val="en-GB"/>
        </w:rPr>
        <w:t xml:space="preserve">proposed </w:t>
      </w:r>
      <w:r w:rsidRPr="00794B6F">
        <w:rPr>
          <w:lang w:val="en-GB"/>
        </w:rPr>
        <w:t xml:space="preserve"> for</w:t>
      </w:r>
      <w:proofErr w:type="gramEnd"/>
      <w:r w:rsidRPr="00794B6F">
        <w:rPr>
          <w:lang w:val="en-GB"/>
        </w:rPr>
        <w:t xml:space="preserve"> </w:t>
      </w:r>
      <w:proofErr w:type="spellStart"/>
      <w:r w:rsidRPr="00794B6F">
        <w:rPr>
          <w:lang w:val="en-GB"/>
        </w:rPr>
        <w:t>Kullu</w:t>
      </w:r>
      <w:proofErr w:type="spellEnd"/>
      <w:r w:rsidRPr="00794B6F">
        <w:rPr>
          <w:lang w:val="en-GB"/>
        </w:rPr>
        <w:t xml:space="preserve"> is built on two levels (scales) of information. Firstly, the implementation of a state-of-the-art catchment-scale monitoring so as to assess hydro-meteorological conditions for the entire </w:t>
      </w:r>
      <w:proofErr w:type="spellStart"/>
      <w:r w:rsidRPr="00794B6F">
        <w:rPr>
          <w:lang w:val="en-GB"/>
        </w:rPr>
        <w:t>Parvati</w:t>
      </w:r>
      <w:proofErr w:type="spellEnd"/>
      <w:r w:rsidRPr="00794B6F">
        <w:rPr>
          <w:lang w:val="en-GB"/>
        </w:rPr>
        <w:t xml:space="preserve"> Valley, and secondly, the implementation of modern Early Warning Systems with the goal to protect the identified “risk hotspots” along the valley. The monitoring and EWS strategy must be underpinned by strengthened local institutional and community capacities, so as to ensure their long-term operability and maintenance, acceptance, and success of the adaptation measures.</w:t>
      </w:r>
    </w:p>
    <w:p w14:paraId="796CAF52" w14:textId="092B8566" w:rsidR="00794B6F" w:rsidRPr="00794B6F" w:rsidRDefault="00794B6F" w:rsidP="00794B6F">
      <w:pPr>
        <w:jc w:val="both"/>
        <w:rPr>
          <w:lang w:val="en-GB"/>
        </w:rPr>
      </w:pPr>
      <w:r w:rsidRPr="00794B6F">
        <w:rPr>
          <w:lang w:val="en-GB"/>
        </w:rPr>
        <w:t xml:space="preserve">Experience has shown that some flood threats evolve relatively slowly (weeks to months – several years), allowing early detection and warning of the subsequent risk to downstream areas. This is often true for outburst floods from glacial lakes or landslide dammed lakes, where the formation of such lakes may be monitored with remote sensing. The Himachal Pradesh State Council for Climate Change (HPCCC) is already conducting regular remote sensing-based mapping of glaciers and glacial lakes and our recommendation is to ensure that this mapping is continued at an annual resolution. Glacier lake mapping is typically completed in September – October, when images are snow-free, and this is also the ideal time to examine images for any landslide dammed lakes that may have formed during the preceding monsoon. In addition, </w:t>
      </w:r>
      <w:r w:rsidR="00B84508">
        <w:rPr>
          <w:lang w:val="en-GB"/>
        </w:rPr>
        <w:t>the</w:t>
      </w:r>
      <w:r w:rsidR="00B84508" w:rsidRPr="00794B6F">
        <w:rPr>
          <w:lang w:val="en-GB"/>
        </w:rPr>
        <w:t xml:space="preserve"> </w:t>
      </w:r>
      <w:r w:rsidR="005D7518">
        <w:rPr>
          <w:lang w:val="en-GB"/>
        </w:rPr>
        <w:t>project</w:t>
      </w:r>
      <w:r w:rsidR="005D7518" w:rsidRPr="00794B6F">
        <w:rPr>
          <w:lang w:val="en-GB"/>
        </w:rPr>
        <w:t xml:space="preserve"> </w:t>
      </w:r>
      <w:r w:rsidRPr="00794B6F">
        <w:rPr>
          <w:lang w:val="en-GB"/>
        </w:rPr>
        <w:t>would include the inspection of pre-monsoon images (May – June) to detect any landslide activity that may have occurred during the spring-melt.</w:t>
      </w:r>
    </w:p>
    <w:p w14:paraId="598ED041" w14:textId="77777777" w:rsidR="00794B6F" w:rsidRPr="00794B6F" w:rsidRDefault="00794B6F" w:rsidP="00794B6F">
      <w:pPr>
        <w:jc w:val="both"/>
        <w:rPr>
          <w:lang w:val="en-GB"/>
        </w:rPr>
      </w:pPr>
      <w:r w:rsidRPr="00794B6F">
        <w:rPr>
          <w:lang w:val="en-GB"/>
        </w:rPr>
        <w:lastRenderedPageBreak/>
        <w:t xml:space="preserve">In addition to lake monitoring, modern remote sensing methods can provide an early indication of abnormal </w:t>
      </w:r>
      <w:proofErr w:type="spellStart"/>
      <w:r w:rsidRPr="00794B6F">
        <w:rPr>
          <w:lang w:val="en-GB"/>
        </w:rPr>
        <w:t>hydrometeorological</w:t>
      </w:r>
      <w:proofErr w:type="spellEnd"/>
      <w:r w:rsidRPr="00794B6F">
        <w:rPr>
          <w:lang w:val="en-GB"/>
        </w:rPr>
        <w:t xml:space="preserve"> conditions developing in a catchment. Studies conducted under IHCAP have shown that previous flood disasters have been preceded by several weeks of snow-melt and/or heavy precipitation, both of which could be detected using existing products from earth observation satellites, and hence providing scope for using this technology as part of a comprehensive early warning strategy.</w:t>
      </w:r>
    </w:p>
    <w:p w14:paraId="56D83AEF" w14:textId="14EBC645" w:rsidR="00794B6F" w:rsidRPr="00794B6F" w:rsidRDefault="00794B6F" w:rsidP="00CC216B">
      <w:pPr>
        <w:jc w:val="both"/>
        <w:rPr>
          <w:lang w:val="en-GB"/>
        </w:rPr>
      </w:pPr>
      <w:r w:rsidRPr="00794B6F">
        <w:rPr>
          <w:lang w:val="en-GB"/>
        </w:rPr>
        <w:t xml:space="preserve">To monitor seasonal changes in snow cover, </w:t>
      </w:r>
      <w:r w:rsidR="00CC216B">
        <w:rPr>
          <w:lang w:val="en-GB"/>
        </w:rPr>
        <w:t>this</w:t>
      </w:r>
      <w:r w:rsidR="00CC216B" w:rsidRPr="00794B6F">
        <w:rPr>
          <w:lang w:val="en-GB"/>
        </w:rPr>
        <w:t xml:space="preserve"> </w:t>
      </w:r>
      <w:r w:rsidRPr="00794B6F">
        <w:rPr>
          <w:lang w:val="en-GB"/>
        </w:rPr>
        <w:t xml:space="preserve">concept recommends the use of freely available Moderate-Resolution Imaging </w:t>
      </w:r>
      <w:proofErr w:type="spellStart"/>
      <w:r w:rsidRPr="00794B6F">
        <w:rPr>
          <w:lang w:val="en-GB"/>
        </w:rPr>
        <w:t>Spectroradiometer</w:t>
      </w:r>
      <w:proofErr w:type="spellEnd"/>
      <w:r w:rsidRPr="00794B6F">
        <w:rPr>
          <w:lang w:val="en-GB"/>
        </w:rPr>
        <w:t xml:space="preserve"> (MODIS) 8-day snow cover products. Data analyses should be focussed on the window from December through to the arrival of the monsoon, providing information and warnings when an unusually large winter snow cover is detected and/or when unusually rapid snow cover depletion occurs during spring – both conditions raising the likelihood for above average streamflow and potential flood conditions once the monsoon arrives.</w:t>
      </w:r>
    </w:p>
    <w:p w14:paraId="0C9B0689" w14:textId="7828B59B" w:rsidR="00794B6F" w:rsidRDefault="00794B6F" w:rsidP="00CC216B">
      <w:pPr>
        <w:jc w:val="both"/>
        <w:rPr>
          <w:lang w:val="en-GB"/>
        </w:rPr>
      </w:pPr>
      <w:r w:rsidRPr="00794B6F">
        <w:rPr>
          <w:lang w:val="en-GB"/>
        </w:rPr>
        <w:t xml:space="preserve">To monitor seasonal rainfall patterns over the catchment area, </w:t>
      </w:r>
      <w:r w:rsidR="00CC216B">
        <w:rPr>
          <w:lang w:val="en-GB"/>
        </w:rPr>
        <w:t xml:space="preserve">it is </w:t>
      </w:r>
      <w:r w:rsidR="005B2426" w:rsidRPr="00794B6F">
        <w:rPr>
          <w:lang w:val="en-GB"/>
        </w:rPr>
        <w:t>recommend</w:t>
      </w:r>
      <w:r w:rsidR="005B2426">
        <w:rPr>
          <w:lang w:val="en-GB"/>
        </w:rPr>
        <w:t>ed</w:t>
      </w:r>
      <w:r w:rsidR="00CC216B">
        <w:rPr>
          <w:lang w:val="en-GB"/>
        </w:rPr>
        <w:t xml:space="preserve"> to</w:t>
      </w:r>
      <w:r w:rsidRPr="00794B6F">
        <w:rPr>
          <w:lang w:val="en-GB"/>
        </w:rPr>
        <w:t xml:space="preserve"> </w:t>
      </w:r>
      <w:proofErr w:type="gramStart"/>
      <w:r w:rsidRPr="00794B6F">
        <w:rPr>
          <w:lang w:val="en-GB"/>
        </w:rPr>
        <w:t>use  freely</w:t>
      </w:r>
      <w:proofErr w:type="gramEnd"/>
      <w:r w:rsidRPr="00794B6F">
        <w:rPr>
          <w:lang w:val="en-GB"/>
        </w:rPr>
        <w:t xml:space="preserve"> available data products from the newly initiated Global Precipitation Measurement (GPM) satellite sensors.</w:t>
      </w:r>
    </w:p>
    <w:p w14:paraId="71181F15" w14:textId="6FFB9E3C" w:rsidR="007A0219" w:rsidRDefault="007A0219" w:rsidP="00FA2888">
      <w:pPr>
        <w:jc w:val="both"/>
        <w:rPr>
          <w:lang w:val="en-GB"/>
        </w:rPr>
      </w:pPr>
      <w:r>
        <w:rPr>
          <w:lang w:val="en-GB"/>
        </w:rPr>
        <w:t>The project would have a comprehensive project MIS linked to the geomatics cell in DEST. Field level data support will be provided by the implementing agency and outsourced agency.</w:t>
      </w:r>
      <w:r w:rsidR="00B40FE9">
        <w:rPr>
          <w:lang w:val="en-GB"/>
        </w:rPr>
        <w:t xml:space="preserve">  There will be an agency for third party monitoring independent of NABARD. NABARD will provide project cycle monitoring support and quality assurance of the programme. The third party M&amp;E agency will provide ex-ante baseline (with DEST also community level vulnerability assessment)</w:t>
      </w:r>
      <w:r w:rsidR="00FA2888">
        <w:rPr>
          <w:lang w:val="en-GB"/>
        </w:rPr>
        <w:t xml:space="preserve">, support for mid-term assessment to generate </w:t>
      </w:r>
      <w:r w:rsidR="00587411">
        <w:rPr>
          <w:lang w:val="en-GB"/>
        </w:rPr>
        <w:t>midterm</w:t>
      </w:r>
      <w:r w:rsidR="00FA2888">
        <w:rPr>
          <w:lang w:val="en-GB"/>
        </w:rPr>
        <w:t xml:space="preserve"> assessment report and ex-post monitoring report. The project will </w:t>
      </w:r>
      <w:r w:rsidR="00587411">
        <w:rPr>
          <w:lang w:val="en-GB"/>
        </w:rPr>
        <w:t>generate</w:t>
      </w:r>
      <w:r w:rsidR="00FA2888">
        <w:rPr>
          <w:lang w:val="en-GB"/>
        </w:rPr>
        <w:t xml:space="preserve"> quarterly progress report to be forwarded to NIE and </w:t>
      </w:r>
      <w:proofErr w:type="spellStart"/>
      <w:r w:rsidR="00FA2888">
        <w:rPr>
          <w:lang w:val="en-GB"/>
        </w:rPr>
        <w:t>MoEFCC</w:t>
      </w:r>
      <w:proofErr w:type="spellEnd"/>
      <w:r w:rsidR="00FA2888">
        <w:rPr>
          <w:lang w:val="en-GB"/>
        </w:rPr>
        <w:t>.</w:t>
      </w:r>
    </w:p>
    <w:p w14:paraId="7D8500D2" w14:textId="77777777" w:rsidR="00EC699D" w:rsidRPr="00C13620" w:rsidRDefault="00EC699D" w:rsidP="00EC699D">
      <w:pPr>
        <w:rPr>
          <w:lang w:val="en-GB"/>
        </w:rPr>
      </w:pPr>
      <w:r>
        <w:rPr>
          <w:lang w:val="en-GB"/>
        </w:rPr>
        <w:t xml:space="preserve">The NIE cost allocation has to be determined by NABARD. </w:t>
      </w:r>
      <w:proofErr w:type="gramStart"/>
      <w:r>
        <w:rPr>
          <w:lang w:val="en-GB"/>
        </w:rPr>
        <w:t>Excluding the third party monitoring cost (about 33%) rest of the operational monitoring cost to be phased by NABARD.</w:t>
      </w:r>
      <w:proofErr w:type="gramEnd"/>
      <w:r>
        <w:rPr>
          <w:lang w:val="en-GB"/>
        </w:rPr>
        <w:t xml:space="preserve"> </w:t>
      </w:r>
    </w:p>
    <w:p w14:paraId="196AD0CF" w14:textId="77777777" w:rsidR="00FB380D" w:rsidRPr="00460740" w:rsidRDefault="00FB380D" w:rsidP="00FB380D">
      <w:pPr>
        <w:pStyle w:val="Footer"/>
        <w:ind w:left="360" w:hanging="360"/>
        <w:rPr>
          <w:rFonts w:asciiTheme="minorHAnsi" w:hAnsiTheme="minorHAnsi" w:cs="Arial"/>
          <w:sz w:val="24"/>
          <w:lang w:val="en-GB"/>
        </w:rPr>
      </w:pPr>
    </w:p>
    <w:p w14:paraId="31D94FCB" w14:textId="385087DF" w:rsidR="00FB380D" w:rsidRDefault="00587411" w:rsidP="00587411">
      <w:pPr>
        <w:pStyle w:val="Heading3"/>
        <w:rPr>
          <w:smallCaps/>
          <w:sz w:val="32"/>
          <w:szCs w:val="28"/>
          <w:lang w:val="en-GB"/>
        </w:rPr>
      </w:pPr>
      <w:bookmarkStart w:id="61" w:name="_Toc470198157"/>
      <w:r>
        <w:rPr>
          <w:lang w:val="en-GB"/>
        </w:rPr>
        <w:t>R</w:t>
      </w:r>
      <w:r w:rsidR="00FB380D" w:rsidRPr="00460740">
        <w:rPr>
          <w:lang w:val="en-GB"/>
        </w:rPr>
        <w:t xml:space="preserve">esults framework for the project proposal, including milestones, targets and indicators </w:t>
      </w:r>
      <w:r w:rsidR="00FB380D" w:rsidRPr="00587411">
        <w:rPr>
          <w:lang w:val="en-GB"/>
        </w:rPr>
        <w:t>with gender disaggregated data</w:t>
      </w:r>
      <w:bookmarkEnd w:id="61"/>
      <w:r w:rsidR="00FB380D" w:rsidRPr="00460740">
        <w:rPr>
          <w:smallCaps/>
          <w:sz w:val="32"/>
          <w:szCs w:val="28"/>
          <w:lang w:val="en-GB"/>
        </w:rPr>
        <w:t xml:space="preserve"> </w:t>
      </w:r>
    </w:p>
    <w:p w14:paraId="662976AC" w14:textId="77777777" w:rsidR="00F060F1" w:rsidRDefault="00F060F1" w:rsidP="00F060F1">
      <w:pPr>
        <w:pStyle w:val="Footer"/>
        <w:tabs>
          <w:tab w:val="left" w:pos="720"/>
        </w:tabs>
        <w:suppressAutoHyphens/>
        <w:ind w:left="360"/>
        <w:jc w:val="both"/>
        <w:rPr>
          <w:rFonts w:asciiTheme="minorHAnsi" w:hAnsiTheme="minorHAnsi" w:cs="Arial"/>
          <w:bCs/>
          <w:sz w:val="24"/>
          <w:lang w:val="en-GB"/>
        </w:rPr>
      </w:pPr>
    </w:p>
    <w:p w14:paraId="4E353236" w14:textId="5451B0D2" w:rsidR="00F060F1" w:rsidRPr="00B81333" w:rsidRDefault="00B81333" w:rsidP="00F060F1">
      <w:pPr>
        <w:pStyle w:val="Footer"/>
        <w:tabs>
          <w:tab w:val="left" w:pos="720"/>
        </w:tabs>
        <w:suppressAutoHyphens/>
        <w:ind w:left="360"/>
        <w:jc w:val="both"/>
        <w:rPr>
          <w:rFonts w:asciiTheme="minorHAnsi" w:eastAsiaTheme="minorEastAsia" w:hAnsiTheme="minorHAnsi" w:cstheme="minorBidi"/>
          <w:caps w:val="0"/>
          <w:color w:val="17406D" w:themeColor="text2"/>
          <w:sz w:val="24"/>
          <w:szCs w:val="20"/>
          <w:lang w:val="en-GB"/>
        </w:rPr>
      </w:pPr>
      <w:r>
        <w:rPr>
          <w:rFonts w:asciiTheme="minorHAnsi" w:eastAsiaTheme="minorEastAsia" w:hAnsiTheme="minorHAnsi" w:cstheme="minorBidi"/>
          <w:caps w:val="0"/>
          <w:color w:val="17406D" w:themeColor="text2"/>
          <w:sz w:val="24"/>
          <w:szCs w:val="20"/>
          <w:lang w:val="en-GB"/>
        </w:rPr>
        <w:t>E</w:t>
      </w:r>
      <w:r w:rsidR="00F060F1" w:rsidRPr="00B81333">
        <w:rPr>
          <w:rFonts w:asciiTheme="minorHAnsi" w:eastAsiaTheme="minorEastAsia" w:hAnsiTheme="minorHAnsi" w:cstheme="minorBidi"/>
          <w:caps w:val="0"/>
          <w:color w:val="17406D" w:themeColor="text2"/>
          <w:sz w:val="24"/>
          <w:szCs w:val="20"/>
          <w:lang w:val="en-GB"/>
        </w:rPr>
        <w:t xml:space="preserve">nclosed </w:t>
      </w:r>
      <w:r w:rsidR="00A9730B" w:rsidRPr="00B81333">
        <w:rPr>
          <w:rFonts w:asciiTheme="minorHAnsi" w:eastAsiaTheme="minorEastAsia" w:hAnsiTheme="minorHAnsi" w:cstheme="minorBidi"/>
          <w:caps w:val="0"/>
          <w:color w:val="17406D" w:themeColor="text2"/>
          <w:sz w:val="24"/>
          <w:szCs w:val="20"/>
          <w:lang w:val="en-GB"/>
        </w:rPr>
        <w:t>in annexure</w:t>
      </w:r>
      <w:r w:rsidR="00CC216B">
        <w:rPr>
          <w:rFonts w:asciiTheme="minorHAnsi" w:eastAsiaTheme="minorEastAsia" w:hAnsiTheme="minorHAnsi" w:cstheme="minorBidi"/>
          <w:caps w:val="0"/>
          <w:color w:val="17406D" w:themeColor="text2"/>
          <w:sz w:val="24"/>
          <w:szCs w:val="20"/>
          <w:lang w:val="en-GB"/>
        </w:rPr>
        <w:t xml:space="preserve"> A</w:t>
      </w:r>
    </w:p>
    <w:p w14:paraId="78D6FA3B" w14:textId="77777777" w:rsidR="00FB380D" w:rsidRPr="00B81333" w:rsidRDefault="00FB380D" w:rsidP="00FB380D">
      <w:pPr>
        <w:pStyle w:val="Footer"/>
        <w:ind w:firstLine="360"/>
        <w:jc w:val="both"/>
        <w:rPr>
          <w:rFonts w:asciiTheme="minorHAnsi" w:eastAsiaTheme="minorEastAsia" w:hAnsiTheme="minorHAnsi" w:cstheme="minorBidi"/>
          <w:caps w:val="0"/>
          <w:color w:val="17406D" w:themeColor="text2"/>
          <w:sz w:val="24"/>
          <w:szCs w:val="20"/>
          <w:lang w:val="en-GB"/>
        </w:rPr>
      </w:pPr>
      <w:r w:rsidRPr="00B81333">
        <w:rPr>
          <w:rFonts w:asciiTheme="minorHAnsi" w:eastAsiaTheme="minorEastAsia" w:hAnsiTheme="minorHAnsi" w:cstheme="minorBidi"/>
          <w:caps w:val="0"/>
          <w:color w:val="17406D" w:themeColor="text2"/>
          <w:sz w:val="24"/>
          <w:szCs w:val="20"/>
          <w:lang w:val="en-GB"/>
        </w:rPr>
        <w:fldChar w:fldCharType="begin"/>
      </w:r>
      <w:r w:rsidRPr="00B81333">
        <w:rPr>
          <w:rFonts w:asciiTheme="minorHAnsi" w:eastAsiaTheme="minorEastAsia" w:hAnsiTheme="minorHAnsi" w:cstheme="minorBidi"/>
          <w:caps w:val="0"/>
          <w:color w:val="17406D" w:themeColor="text2"/>
          <w:sz w:val="24"/>
          <w:szCs w:val="20"/>
          <w:lang w:val="en-GB"/>
        </w:rPr>
        <w:instrText>"Text176"</w:instrText>
      </w:r>
      <w:r w:rsidRPr="00B81333">
        <w:rPr>
          <w:rFonts w:asciiTheme="minorHAnsi" w:eastAsiaTheme="minorEastAsia" w:hAnsiTheme="minorHAnsi" w:cstheme="minorBidi"/>
          <w:caps w:val="0"/>
          <w:color w:val="17406D" w:themeColor="text2"/>
          <w:sz w:val="24"/>
          <w:szCs w:val="20"/>
          <w:lang w:val="en-GB"/>
        </w:rPr>
        <w:fldChar w:fldCharType="separate"/>
      </w:r>
      <w:r w:rsidRPr="00B81333">
        <w:rPr>
          <w:rFonts w:asciiTheme="minorHAnsi" w:eastAsiaTheme="minorEastAsia" w:hAnsiTheme="minorHAnsi" w:cstheme="minorBidi"/>
          <w:caps w:val="0"/>
          <w:color w:val="17406D" w:themeColor="text2"/>
          <w:sz w:val="24"/>
          <w:szCs w:val="20"/>
          <w:lang w:val="en-GB"/>
        </w:rPr>
        <w:t>     </w:t>
      </w:r>
      <w:r w:rsidRPr="00B81333">
        <w:rPr>
          <w:rFonts w:asciiTheme="minorHAnsi" w:eastAsiaTheme="minorEastAsia" w:hAnsiTheme="minorHAnsi" w:cstheme="minorBidi"/>
          <w:caps w:val="0"/>
          <w:color w:val="17406D" w:themeColor="text2"/>
          <w:sz w:val="24"/>
          <w:szCs w:val="20"/>
          <w:lang w:val="en-GB"/>
        </w:rPr>
        <w:fldChar w:fldCharType="end"/>
      </w:r>
    </w:p>
    <w:p w14:paraId="7E2C11FB" w14:textId="77777777" w:rsidR="007A0219" w:rsidRPr="00460740" w:rsidRDefault="007A0219" w:rsidP="00FB380D">
      <w:pPr>
        <w:pStyle w:val="Footer"/>
        <w:ind w:firstLine="360"/>
        <w:jc w:val="both"/>
        <w:rPr>
          <w:rFonts w:asciiTheme="minorHAnsi" w:hAnsiTheme="minorHAnsi" w:cs="Arial"/>
          <w:sz w:val="32"/>
          <w:szCs w:val="28"/>
          <w:lang w:val="en-GB"/>
        </w:rPr>
      </w:pPr>
    </w:p>
    <w:p w14:paraId="53448EC8" w14:textId="77777777" w:rsidR="003B737D" w:rsidRDefault="003B737D">
      <w:pPr>
        <w:rPr>
          <w:b/>
          <w:bCs/>
          <w:i/>
          <w:iCs/>
          <w:szCs w:val="24"/>
          <w:lang w:val="en-GB"/>
        </w:rPr>
      </w:pPr>
      <w:r>
        <w:rPr>
          <w:lang w:val="en-GB"/>
        </w:rPr>
        <w:br w:type="page"/>
      </w:r>
    </w:p>
    <w:p w14:paraId="6A4AA151" w14:textId="4FC853D2" w:rsidR="00FB380D" w:rsidRDefault="00FB380D" w:rsidP="00B81333">
      <w:pPr>
        <w:pStyle w:val="Heading3"/>
        <w:rPr>
          <w:lang w:val="en-GB"/>
        </w:rPr>
      </w:pPr>
      <w:bookmarkStart w:id="62" w:name="_Toc470198158"/>
      <w:r w:rsidRPr="00460740">
        <w:rPr>
          <w:lang w:val="en-GB"/>
        </w:rPr>
        <w:lastRenderedPageBreak/>
        <w:t>Include a detailed budget with budget notes, a budget on the Implementing Entity management fee use, and an explanation and a breakdown of the execution costs.</w:t>
      </w:r>
      <w:bookmarkEnd w:id="62"/>
    </w:p>
    <w:tbl>
      <w:tblPr>
        <w:tblW w:w="0" w:type="auto"/>
        <w:tblLook w:val="04A0" w:firstRow="1" w:lastRow="0" w:firstColumn="1" w:lastColumn="0" w:noHBand="0" w:noVBand="1"/>
      </w:tblPr>
      <w:tblGrid>
        <w:gridCol w:w="2631"/>
        <w:gridCol w:w="3777"/>
        <w:gridCol w:w="1520"/>
        <w:gridCol w:w="1648"/>
      </w:tblGrid>
      <w:tr w:rsidR="00B84571" w:rsidRPr="00B84571" w14:paraId="493529D0" w14:textId="77777777" w:rsidTr="00756CBE">
        <w:trPr>
          <w:trHeight w:val="630"/>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308E9F" w14:textId="77777777" w:rsidR="00B84571" w:rsidRPr="00756CBE" w:rsidRDefault="00B84571" w:rsidP="00756CBE">
            <w:pPr>
              <w:spacing w:after="0" w:line="240" w:lineRule="auto"/>
              <w:rPr>
                <w:b/>
                <w:lang w:val="en-GB"/>
              </w:rPr>
            </w:pPr>
            <w:r w:rsidRPr="00756CBE">
              <w:rPr>
                <w:b/>
                <w:lang w:val="en-GB"/>
              </w:rPr>
              <w:t>Components</w:t>
            </w:r>
          </w:p>
        </w:tc>
        <w:tc>
          <w:tcPr>
            <w:tcW w:w="0" w:type="auto"/>
            <w:tcBorders>
              <w:top w:val="single" w:sz="4" w:space="0" w:color="auto"/>
              <w:left w:val="nil"/>
              <w:bottom w:val="single" w:sz="4" w:space="0" w:color="auto"/>
              <w:right w:val="single" w:sz="4" w:space="0" w:color="auto"/>
            </w:tcBorders>
            <w:shd w:val="clear" w:color="auto" w:fill="auto"/>
            <w:hideMark/>
          </w:tcPr>
          <w:p w14:paraId="1FDC53F0" w14:textId="77777777" w:rsidR="00B84571" w:rsidRPr="00756CBE" w:rsidRDefault="00B84571" w:rsidP="00756CBE">
            <w:pPr>
              <w:spacing w:after="0" w:line="240" w:lineRule="auto"/>
              <w:rPr>
                <w:b/>
                <w:lang w:val="en-GB"/>
              </w:rPr>
            </w:pPr>
            <w:r w:rsidRPr="00756CBE">
              <w:rPr>
                <w:b/>
                <w:lang w:val="en-GB"/>
              </w:rPr>
              <w:t>Activities</w:t>
            </w:r>
          </w:p>
        </w:tc>
        <w:tc>
          <w:tcPr>
            <w:tcW w:w="0" w:type="auto"/>
            <w:tcBorders>
              <w:top w:val="single" w:sz="4" w:space="0" w:color="auto"/>
              <w:left w:val="nil"/>
              <w:bottom w:val="single" w:sz="4" w:space="0" w:color="auto"/>
              <w:right w:val="single" w:sz="4" w:space="0" w:color="auto"/>
            </w:tcBorders>
            <w:shd w:val="clear" w:color="auto" w:fill="auto"/>
            <w:hideMark/>
          </w:tcPr>
          <w:p w14:paraId="628CE06C" w14:textId="77777777" w:rsidR="00B84571" w:rsidRPr="00756CBE" w:rsidRDefault="00B84571" w:rsidP="00B84571">
            <w:pPr>
              <w:spacing w:after="0" w:line="240" w:lineRule="auto"/>
              <w:rPr>
                <w:b/>
                <w:lang w:val="en-GB"/>
              </w:rPr>
            </w:pPr>
            <w:r w:rsidRPr="00756CBE">
              <w:rPr>
                <w:b/>
                <w:lang w:val="en-GB"/>
              </w:rPr>
              <w:t xml:space="preserve"> Fund Required </w:t>
            </w:r>
          </w:p>
        </w:tc>
        <w:tc>
          <w:tcPr>
            <w:tcW w:w="0" w:type="auto"/>
            <w:tcBorders>
              <w:top w:val="single" w:sz="4" w:space="0" w:color="auto"/>
              <w:left w:val="nil"/>
              <w:bottom w:val="single" w:sz="4" w:space="0" w:color="auto"/>
              <w:right w:val="single" w:sz="4" w:space="0" w:color="auto"/>
            </w:tcBorders>
            <w:shd w:val="clear" w:color="auto" w:fill="auto"/>
            <w:hideMark/>
          </w:tcPr>
          <w:p w14:paraId="518A7EF4" w14:textId="77777777" w:rsidR="00B84571" w:rsidRPr="00756CBE" w:rsidRDefault="00B84571" w:rsidP="00756CBE">
            <w:pPr>
              <w:spacing w:after="0" w:line="240" w:lineRule="auto"/>
              <w:rPr>
                <w:b/>
                <w:lang w:val="en-GB"/>
              </w:rPr>
            </w:pPr>
            <w:r w:rsidRPr="00756CBE">
              <w:rPr>
                <w:b/>
                <w:lang w:val="en-GB"/>
              </w:rPr>
              <w:t xml:space="preserve"> Component Cost </w:t>
            </w:r>
          </w:p>
        </w:tc>
      </w:tr>
      <w:tr w:rsidR="00FB479D" w:rsidRPr="00B84571" w14:paraId="3640E834" w14:textId="77777777" w:rsidTr="005E648E">
        <w:trPr>
          <w:trHeight w:val="630"/>
        </w:trPr>
        <w:tc>
          <w:tcPr>
            <w:tcW w:w="0" w:type="auto"/>
            <w:vMerge w:val="restart"/>
            <w:tcBorders>
              <w:top w:val="single" w:sz="4" w:space="0" w:color="auto"/>
              <w:left w:val="single" w:sz="4" w:space="0" w:color="auto"/>
              <w:right w:val="single" w:sz="4" w:space="0" w:color="auto"/>
            </w:tcBorders>
            <w:shd w:val="clear" w:color="auto" w:fill="auto"/>
            <w:hideMark/>
          </w:tcPr>
          <w:p w14:paraId="28593FCD" w14:textId="06A66E0A" w:rsidR="00FB479D" w:rsidRPr="00B84571" w:rsidRDefault="00FB479D" w:rsidP="00756CBE">
            <w:pPr>
              <w:spacing w:after="0" w:line="240" w:lineRule="auto"/>
              <w:rPr>
                <w:lang w:val="en-GB"/>
              </w:rPr>
            </w:pPr>
            <w:r w:rsidRPr="00B84571">
              <w:rPr>
                <w:lang w:val="en-GB"/>
              </w:rPr>
              <w:t xml:space="preserve">C1: Strengthening knowledge base though </w:t>
            </w:r>
            <w:r w:rsidR="006B350A">
              <w:rPr>
                <w:lang w:val="en-GB"/>
              </w:rPr>
              <w:t xml:space="preserve">long term monitoring </w:t>
            </w:r>
            <w:r w:rsidRPr="00B84571">
              <w:rPr>
                <w:lang w:val="en-GB"/>
              </w:rPr>
              <w:t>field based studies like estimation of lake depth, and other critical parameters to estimate the extent of inundation and other risks.</w:t>
            </w:r>
          </w:p>
          <w:p w14:paraId="02F163A2" w14:textId="77777777" w:rsidR="00FB479D" w:rsidRPr="00B84571" w:rsidRDefault="00FB479D" w:rsidP="00756CBE">
            <w:pPr>
              <w:spacing w:after="0" w:line="240" w:lineRule="auto"/>
              <w:rPr>
                <w:lang w:val="en-GB"/>
              </w:rPr>
            </w:pPr>
            <w:r w:rsidRPr="00B84571">
              <w:rPr>
                <w:lang w:val="en-GB"/>
              </w:rPr>
              <w:t> </w:t>
            </w:r>
          </w:p>
          <w:p w14:paraId="1791DBDE" w14:textId="0187EE42" w:rsidR="00FB479D" w:rsidRPr="00B84571" w:rsidRDefault="00FB479D" w:rsidP="00756CBE">
            <w:pPr>
              <w:spacing w:after="0" w:line="240" w:lineRule="auto"/>
              <w:rPr>
                <w:lang w:val="en-GB"/>
              </w:rPr>
            </w:pPr>
            <w:r w:rsidRPr="00B84571">
              <w:rPr>
                <w:lang w:val="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51AC9C2E" w14:textId="77777777" w:rsidR="00FB479D" w:rsidRPr="00B84571" w:rsidRDefault="00FB479D" w:rsidP="00756CBE">
            <w:pPr>
              <w:spacing w:after="0" w:line="240" w:lineRule="auto"/>
              <w:rPr>
                <w:lang w:val="en-GB"/>
              </w:rPr>
            </w:pPr>
            <w:proofErr w:type="gramStart"/>
            <w:r w:rsidRPr="00B84571">
              <w:rPr>
                <w:lang w:val="en-GB"/>
              </w:rPr>
              <w:t>1.1  Identification</w:t>
            </w:r>
            <w:proofErr w:type="gramEnd"/>
            <w:r w:rsidRPr="00B84571">
              <w:rPr>
                <w:lang w:val="en-GB"/>
              </w:rPr>
              <w:t xml:space="preserve"> and site preparation for installation of water sensors at different elevation above the previous high water mark such that different sensors would be able to indicate any progressively rising river stages. Provision of high frequency transmitters to posts (army, paramilitary and state police as well as revenue administration) and development of relay stations. </w:t>
            </w:r>
          </w:p>
        </w:tc>
        <w:tc>
          <w:tcPr>
            <w:tcW w:w="0" w:type="auto"/>
            <w:tcBorders>
              <w:top w:val="single" w:sz="4" w:space="0" w:color="auto"/>
              <w:left w:val="nil"/>
              <w:bottom w:val="single" w:sz="4" w:space="0" w:color="auto"/>
              <w:right w:val="single" w:sz="4" w:space="0" w:color="auto"/>
            </w:tcBorders>
            <w:shd w:val="clear" w:color="auto" w:fill="auto"/>
            <w:hideMark/>
          </w:tcPr>
          <w:p w14:paraId="65F063F4" w14:textId="77ED6006" w:rsidR="00FB479D" w:rsidRPr="00B84571" w:rsidRDefault="00FB479D" w:rsidP="00B84571">
            <w:pPr>
              <w:spacing w:after="0" w:line="240" w:lineRule="auto"/>
              <w:rPr>
                <w:lang w:val="en-GB"/>
              </w:rPr>
            </w:pPr>
            <w:r w:rsidRPr="00B84571">
              <w:rPr>
                <w:lang w:val="en-GB"/>
              </w:rPr>
              <w:t xml:space="preserve">   67,549,000.00 </w:t>
            </w:r>
          </w:p>
        </w:tc>
        <w:tc>
          <w:tcPr>
            <w:tcW w:w="0" w:type="auto"/>
            <w:tcBorders>
              <w:top w:val="single" w:sz="4" w:space="0" w:color="auto"/>
              <w:left w:val="nil"/>
              <w:bottom w:val="single" w:sz="4" w:space="0" w:color="auto"/>
              <w:right w:val="single" w:sz="4" w:space="0" w:color="auto"/>
            </w:tcBorders>
            <w:shd w:val="clear" w:color="auto" w:fill="auto"/>
            <w:hideMark/>
          </w:tcPr>
          <w:p w14:paraId="52378046" w14:textId="6889AC61" w:rsidR="00FB479D" w:rsidRPr="00B84571" w:rsidRDefault="00FB479D" w:rsidP="00756CBE">
            <w:pPr>
              <w:spacing w:after="0" w:line="240" w:lineRule="auto"/>
              <w:rPr>
                <w:lang w:val="en-GB"/>
              </w:rPr>
            </w:pPr>
            <w:r w:rsidRPr="00B84571">
              <w:rPr>
                <w:lang w:val="en-GB"/>
              </w:rPr>
              <w:t xml:space="preserve">     78,129,000.00 </w:t>
            </w:r>
          </w:p>
        </w:tc>
      </w:tr>
      <w:tr w:rsidR="00FB479D" w:rsidRPr="00B84571" w14:paraId="63ED66A1" w14:textId="77777777" w:rsidTr="005E648E">
        <w:trPr>
          <w:trHeight w:val="630"/>
        </w:trPr>
        <w:tc>
          <w:tcPr>
            <w:tcW w:w="0" w:type="auto"/>
            <w:vMerge/>
            <w:tcBorders>
              <w:left w:val="single" w:sz="4" w:space="0" w:color="auto"/>
              <w:right w:val="single" w:sz="4" w:space="0" w:color="auto"/>
            </w:tcBorders>
            <w:shd w:val="clear" w:color="auto" w:fill="auto"/>
            <w:hideMark/>
          </w:tcPr>
          <w:p w14:paraId="7318E682" w14:textId="1B8A6BE0" w:rsidR="00FB479D" w:rsidRPr="00B84571" w:rsidRDefault="00FB479D" w:rsidP="00756CBE">
            <w:pPr>
              <w:spacing w:after="0" w:line="240" w:lineRule="auto"/>
              <w:rPr>
                <w:lang w:val="en-GB"/>
              </w:rPr>
            </w:pPr>
          </w:p>
        </w:tc>
        <w:tc>
          <w:tcPr>
            <w:tcW w:w="0" w:type="auto"/>
            <w:tcBorders>
              <w:top w:val="single" w:sz="4" w:space="0" w:color="auto"/>
              <w:left w:val="nil"/>
              <w:bottom w:val="single" w:sz="4" w:space="0" w:color="auto"/>
              <w:right w:val="single" w:sz="4" w:space="0" w:color="auto"/>
            </w:tcBorders>
            <w:shd w:val="clear" w:color="auto" w:fill="auto"/>
            <w:hideMark/>
          </w:tcPr>
          <w:p w14:paraId="1D4FFE58" w14:textId="77777777" w:rsidR="00FB479D" w:rsidRPr="00B84571" w:rsidRDefault="00FB479D" w:rsidP="00756CBE">
            <w:pPr>
              <w:spacing w:after="0" w:line="240" w:lineRule="auto"/>
              <w:rPr>
                <w:lang w:val="en-GB"/>
              </w:rPr>
            </w:pPr>
            <w:r w:rsidRPr="00B84571">
              <w:rPr>
                <w:lang w:val="en-GB"/>
              </w:rPr>
              <w:t xml:space="preserve">1.2 Identification of vulnerable population and </w:t>
            </w:r>
            <w:proofErr w:type="spellStart"/>
            <w:r w:rsidRPr="00B84571">
              <w:rPr>
                <w:lang w:val="en-GB"/>
              </w:rPr>
              <w:t>inventorizing</w:t>
            </w:r>
            <w:proofErr w:type="spellEnd"/>
            <w:r w:rsidRPr="00B84571">
              <w:rPr>
                <w:lang w:val="en-GB"/>
              </w:rPr>
              <w:t xml:space="preserve"> of vulnerable infrastructure </w:t>
            </w:r>
          </w:p>
        </w:tc>
        <w:tc>
          <w:tcPr>
            <w:tcW w:w="0" w:type="auto"/>
            <w:tcBorders>
              <w:top w:val="single" w:sz="4" w:space="0" w:color="auto"/>
              <w:left w:val="nil"/>
              <w:bottom w:val="single" w:sz="4" w:space="0" w:color="auto"/>
              <w:right w:val="single" w:sz="4" w:space="0" w:color="auto"/>
            </w:tcBorders>
            <w:shd w:val="clear" w:color="auto" w:fill="auto"/>
            <w:hideMark/>
          </w:tcPr>
          <w:p w14:paraId="20DD25DA" w14:textId="262FF528" w:rsidR="00FB479D" w:rsidRPr="00B84571" w:rsidRDefault="00FB479D" w:rsidP="00B84571">
            <w:pPr>
              <w:spacing w:after="0" w:line="240" w:lineRule="auto"/>
              <w:rPr>
                <w:lang w:val="en-GB"/>
              </w:rPr>
            </w:pPr>
            <w:r w:rsidRPr="00B84571">
              <w:rPr>
                <w:lang w:val="en-GB"/>
              </w:rPr>
              <w:t xml:space="preserve">   3,980,000.00 </w:t>
            </w:r>
          </w:p>
        </w:tc>
        <w:tc>
          <w:tcPr>
            <w:tcW w:w="0" w:type="auto"/>
            <w:tcBorders>
              <w:top w:val="single" w:sz="4" w:space="0" w:color="auto"/>
              <w:left w:val="nil"/>
              <w:bottom w:val="single" w:sz="4" w:space="0" w:color="auto"/>
              <w:right w:val="single" w:sz="4" w:space="0" w:color="auto"/>
            </w:tcBorders>
            <w:shd w:val="clear" w:color="auto" w:fill="auto"/>
            <w:hideMark/>
          </w:tcPr>
          <w:p w14:paraId="5F01D24B" w14:textId="77777777" w:rsidR="00FB479D" w:rsidRPr="00B84571" w:rsidRDefault="00FB479D" w:rsidP="00756CBE">
            <w:pPr>
              <w:spacing w:after="0" w:line="240" w:lineRule="auto"/>
              <w:rPr>
                <w:lang w:val="en-GB"/>
              </w:rPr>
            </w:pPr>
            <w:r w:rsidRPr="00B84571">
              <w:rPr>
                <w:lang w:val="en-GB"/>
              </w:rPr>
              <w:t> </w:t>
            </w:r>
          </w:p>
        </w:tc>
      </w:tr>
      <w:tr w:rsidR="00FB479D" w:rsidRPr="00B84571" w14:paraId="33EE5573" w14:textId="77777777" w:rsidTr="005E648E">
        <w:trPr>
          <w:trHeight w:val="630"/>
        </w:trPr>
        <w:tc>
          <w:tcPr>
            <w:tcW w:w="0" w:type="auto"/>
            <w:vMerge/>
            <w:tcBorders>
              <w:left w:val="single" w:sz="4" w:space="0" w:color="auto"/>
              <w:bottom w:val="single" w:sz="4" w:space="0" w:color="auto"/>
              <w:right w:val="single" w:sz="4" w:space="0" w:color="auto"/>
            </w:tcBorders>
            <w:shd w:val="clear" w:color="auto" w:fill="auto"/>
            <w:hideMark/>
          </w:tcPr>
          <w:p w14:paraId="25871119" w14:textId="71E9B53C" w:rsidR="00FB479D" w:rsidRPr="00B84571" w:rsidRDefault="00FB479D" w:rsidP="00756CBE">
            <w:pPr>
              <w:spacing w:after="0" w:line="240" w:lineRule="auto"/>
              <w:rPr>
                <w:lang w:val="en-GB"/>
              </w:rPr>
            </w:pPr>
          </w:p>
        </w:tc>
        <w:tc>
          <w:tcPr>
            <w:tcW w:w="0" w:type="auto"/>
            <w:tcBorders>
              <w:top w:val="single" w:sz="4" w:space="0" w:color="auto"/>
              <w:left w:val="nil"/>
              <w:bottom w:val="single" w:sz="4" w:space="0" w:color="auto"/>
              <w:right w:val="single" w:sz="4" w:space="0" w:color="auto"/>
            </w:tcBorders>
            <w:shd w:val="clear" w:color="auto" w:fill="auto"/>
            <w:hideMark/>
          </w:tcPr>
          <w:p w14:paraId="49A7A10E" w14:textId="252E72F4" w:rsidR="00FB479D" w:rsidRPr="00B84571" w:rsidRDefault="00FB479D" w:rsidP="00756CBE">
            <w:pPr>
              <w:spacing w:after="0" w:line="240" w:lineRule="auto"/>
              <w:rPr>
                <w:lang w:val="en-GB"/>
              </w:rPr>
            </w:pPr>
            <w:r w:rsidRPr="00B84571">
              <w:rPr>
                <w:lang w:val="en-GB"/>
              </w:rPr>
              <w:t xml:space="preserve">1.3 Network with research institutions for modelling future </w:t>
            </w:r>
            <w:r w:rsidR="009A2AD9">
              <w:rPr>
                <w:lang w:val="en-GB"/>
              </w:rPr>
              <w:t>GLOF and flood</w:t>
            </w:r>
            <w:r w:rsidR="00B84508">
              <w:rPr>
                <w:lang w:val="en-GB"/>
              </w:rPr>
              <w:t xml:space="preserve"> </w:t>
            </w:r>
            <w:r w:rsidRPr="00B84571">
              <w:rPr>
                <w:lang w:val="en-GB"/>
              </w:rPr>
              <w:t>risk and real time data generation from satellite feed</w:t>
            </w:r>
          </w:p>
        </w:tc>
        <w:tc>
          <w:tcPr>
            <w:tcW w:w="0" w:type="auto"/>
            <w:tcBorders>
              <w:top w:val="single" w:sz="4" w:space="0" w:color="auto"/>
              <w:left w:val="nil"/>
              <w:bottom w:val="single" w:sz="4" w:space="0" w:color="auto"/>
              <w:right w:val="single" w:sz="4" w:space="0" w:color="auto"/>
            </w:tcBorders>
            <w:shd w:val="clear" w:color="auto" w:fill="auto"/>
            <w:hideMark/>
          </w:tcPr>
          <w:p w14:paraId="3EDA8009" w14:textId="6897E532" w:rsidR="00FB479D" w:rsidRPr="00B84571" w:rsidRDefault="00FB479D" w:rsidP="00B84571">
            <w:pPr>
              <w:spacing w:after="0" w:line="240" w:lineRule="auto"/>
              <w:rPr>
                <w:lang w:val="en-GB"/>
              </w:rPr>
            </w:pPr>
            <w:r w:rsidRPr="00B84571">
              <w:rPr>
                <w:lang w:val="en-GB"/>
              </w:rPr>
              <w:t xml:space="preserve">    6,600,000.00 </w:t>
            </w:r>
          </w:p>
        </w:tc>
        <w:tc>
          <w:tcPr>
            <w:tcW w:w="0" w:type="auto"/>
            <w:tcBorders>
              <w:top w:val="single" w:sz="4" w:space="0" w:color="auto"/>
              <w:left w:val="nil"/>
              <w:bottom w:val="single" w:sz="4" w:space="0" w:color="auto"/>
              <w:right w:val="single" w:sz="4" w:space="0" w:color="auto"/>
            </w:tcBorders>
            <w:shd w:val="clear" w:color="auto" w:fill="auto"/>
            <w:hideMark/>
          </w:tcPr>
          <w:p w14:paraId="5F6EACF6" w14:textId="77777777" w:rsidR="00FB479D" w:rsidRPr="00B84571" w:rsidRDefault="00FB479D" w:rsidP="00756CBE">
            <w:pPr>
              <w:spacing w:after="0" w:line="240" w:lineRule="auto"/>
              <w:rPr>
                <w:lang w:val="en-GB"/>
              </w:rPr>
            </w:pPr>
            <w:r w:rsidRPr="00B84571">
              <w:rPr>
                <w:lang w:val="en-GB"/>
              </w:rPr>
              <w:t> </w:t>
            </w:r>
          </w:p>
        </w:tc>
      </w:tr>
      <w:tr w:rsidR="00FB479D" w:rsidRPr="00B84571" w14:paraId="600FB950" w14:textId="77777777" w:rsidTr="005E648E">
        <w:trPr>
          <w:trHeight w:val="630"/>
        </w:trPr>
        <w:tc>
          <w:tcPr>
            <w:tcW w:w="0" w:type="auto"/>
            <w:vMerge w:val="restart"/>
            <w:tcBorders>
              <w:top w:val="single" w:sz="4" w:space="0" w:color="auto"/>
              <w:left w:val="single" w:sz="4" w:space="0" w:color="auto"/>
              <w:right w:val="single" w:sz="4" w:space="0" w:color="auto"/>
            </w:tcBorders>
            <w:shd w:val="clear" w:color="auto" w:fill="auto"/>
            <w:hideMark/>
          </w:tcPr>
          <w:p w14:paraId="3C5786AC" w14:textId="01FCD35C" w:rsidR="00FB479D" w:rsidRPr="00B84571" w:rsidRDefault="00FB479D" w:rsidP="00756CBE">
            <w:pPr>
              <w:spacing w:after="0" w:line="240" w:lineRule="auto"/>
              <w:rPr>
                <w:lang w:val="en-GB"/>
              </w:rPr>
            </w:pPr>
            <w:r w:rsidRPr="00B84571">
              <w:rPr>
                <w:lang w:val="en-GB"/>
              </w:rPr>
              <w:t xml:space="preserve">C2: </w:t>
            </w:r>
            <w:r w:rsidR="009A2AD9">
              <w:rPr>
                <w:lang w:val="en-GB"/>
              </w:rPr>
              <w:t>GLOF and flood</w:t>
            </w:r>
            <w:r w:rsidR="00B84508">
              <w:rPr>
                <w:lang w:val="en-GB"/>
              </w:rPr>
              <w:t xml:space="preserve"> </w:t>
            </w:r>
            <w:r w:rsidR="00B84508" w:rsidRPr="00B84571">
              <w:rPr>
                <w:lang w:val="en-GB"/>
              </w:rPr>
              <w:t xml:space="preserve"> </w:t>
            </w:r>
            <w:r w:rsidRPr="00B84571">
              <w:rPr>
                <w:lang w:val="en-GB"/>
              </w:rPr>
              <w:t xml:space="preserve">hazard zonation and vulnerability mapping conducted in the </w:t>
            </w:r>
            <w:proofErr w:type="spellStart"/>
            <w:r w:rsidRPr="00B84571">
              <w:rPr>
                <w:lang w:val="en-GB"/>
              </w:rPr>
              <w:t>Parvati</w:t>
            </w:r>
            <w:proofErr w:type="spellEnd"/>
            <w:r w:rsidRPr="00B84571">
              <w:rPr>
                <w:lang w:val="en-GB"/>
              </w:rPr>
              <w:t xml:space="preserve"> valleys</w:t>
            </w:r>
          </w:p>
          <w:p w14:paraId="5950EED3" w14:textId="04D64569" w:rsidR="00FB479D" w:rsidRPr="00B84571" w:rsidRDefault="00FB479D" w:rsidP="00756CBE">
            <w:pPr>
              <w:spacing w:after="0" w:line="240" w:lineRule="auto"/>
              <w:rPr>
                <w:lang w:val="en-GB"/>
              </w:rPr>
            </w:pPr>
            <w:r w:rsidRPr="00B84571">
              <w:rPr>
                <w:lang w:val="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10E6EA86" w14:textId="77777777" w:rsidR="00FB479D" w:rsidRPr="00B84571" w:rsidRDefault="00FB479D" w:rsidP="00756CBE">
            <w:pPr>
              <w:spacing w:after="0" w:line="240" w:lineRule="auto"/>
              <w:rPr>
                <w:lang w:val="en-GB"/>
              </w:rPr>
            </w:pPr>
            <w:r w:rsidRPr="00B84571">
              <w:rPr>
                <w:lang w:val="en-GB"/>
              </w:rPr>
              <w:t>2.1 Multi-stakeholder engagement to prepare hazard and vulnerability map</w:t>
            </w:r>
          </w:p>
        </w:tc>
        <w:tc>
          <w:tcPr>
            <w:tcW w:w="0" w:type="auto"/>
            <w:tcBorders>
              <w:top w:val="single" w:sz="4" w:space="0" w:color="auto"/>
              <w:left w:val="nil"/>
              <w:bottom w:val="single" w:sz="4" w:space="0" w:color="auto"/>
              <w:right w:val="single" w:sz="4" w:space="0" w:color="auto"/>
            </w:tcBorders>
            <w:shd w:val="clear" w:color="auto" w:fill="auto"/>
            <w:hideMark/>
          </w:tcPr>
          <w:p w14:paraId="05BFD04E" w14:textId="16364D22" w:rsidR="00FB479D" w:rsidRPr="00B84571" w:rsidRDefault="00FB479D" w:rsidP="00B84571">
            <w:pPr>
              <w:spacing w:after="0" w:line="240" w:lineRule="auto"/>
              <w:rPr>
                <w:lang w:val="en-GB"/>
              </w:rPr>
            </w:pPr>
            <w:r w:rsidRPr="00B84571">
              <w:rPr>
                <w:lang w:val="en-GB"/>
              </w:rPr>
              <w:t xml:space="preserve">    5,500,000.00 </w:t>
            </w:r>
          </w:p>
        </w:tc>
        <w:tc>
          <w:tcPr>
            <w:tcW w:w="0" w:type="auto"/>
            <w:tcBorders>
              <w:top w:val="single" w:sz="4" w:space="0" w:color="auto"/>
              <w:left w:val="nil"/>
              <w:bottom w:val="single" w:sz="4" w:space="0" w:color="auto"/>
              <w:right w:val="single" w:sz="4" w:space="0" w:color="auto"/>
            </w:tcBorders>
            <w:shd w:val="clear" w:color="auto" w:fill="auto"/>
            <w:hideMark/>
          </w:tcPr>
          <w:p w14:paraId="2AA6E79A" w14:textId="3C39BC36" w:rsidR="00FB479D" w:rsidRPr="00B84571" w:rsidRDefault="00FB479D" w:rsidP="00756CBE">
            <w:pPr>
              <w:spacing w:after="0" w:line="240" w:lineRule="auto"/>
              <w:rPr>
                <w:lang w:val="en-GB"/>
              </w:rPr>
            </w:pPr>
            <w:r w:rsidRPr="00B84571">
              <w:rPr>
                <w:lang w:val="en-GB"/>
              </w:rPr>
              <w:t xml:space="preserve">     10,500,000.00 </w:t>
            </w:r>
          </w:p>
        </w:tc>
      </w:tr>
      <w:tr w:rsidR="00FB479D" w:rsidRPr="00B84571" w14:paraId="09137E63" w14:textId="77777777" w:rsidTr="005E648E">
        <w:trPr>
          <w:trHeight w:val="630"/>
        </w:trPr>
        <w:tc>
          <w:tcPr>
            <w:tcW w:w="0" w:type="auto"/>
            <w:vMerge/>
            <w:tcBorders>
              <w:left w:val="single" w:sz="4" w:space="0" w:color="auto"/>
              <w:bottom w:val="single" w:sz="4" w:space="0" w:color="auto"/>
              <w:right w:val="single" w:sz="4" w:space="0" w:color="auto"/>
            </w:tcBorders>
            <w:shd w:val="clear" w:color="auto" w:fill="auto"/>
            <w:hideMark/>
          </w:tcPr>
          <w:p w14:paraId="56451F02" w14:textId="6A3CDF83" w:rsidR="00FB479D" w:rsidRPr="00B84571" w:rsidRDefault="00FB479D" w:rsidP="00756CBE">
            <w:pPr>
              <w:spacing w:after="0" w:line="240" w:lineRule="auto"/>
              <w:rPr>
                <w:lang w:val="en-GB"/>
              </w:rPr>
            </w:pPr>
          </w:p>
        </w:tc>
        <w:tc>
          <w:tcPr>
            <w:tcW w:w="0" w:type="auto"/>
            <w:tcBorders>
              <w:top w:val="single" w:sz="4" w:space="0" w:color="auto"/>
              <w:left w:val="nil"/>
              <w:bottom w:val="single" w:sz="4" w:space="0" w:color="auto"/>
              <w:right w:val="single" w:sz="4" w:space="0" w:color="auto"/>
            </w:tcBorders>
            <w:shd w:val="clear" w:color="auto" w:fill="auto"/>
            <w:hideMark/>
          </w:tcPr>
          <w:p w14:paraId="34C36D9D" w14:textId="77777777" w:rsidR="00FB479D" w:rsidRPr="00B84571" w:rsidRDefault="00FB479D" w:rsidP="00756CBE">
            <w:pPr>
              <w:spacing w:after="0" w:line="240" w:lineRule="auto"/>
              <w:rPr>
                <w:lang w:val="en-GB"/>
              </w:rPr>
            </w:pPr>
            <w:r w:rsidRPr="00B84571">
              <w:rPr>
                <w:lang w:val="en-GB"/>
              </w:rPr>
              <w:t xml:space="preserve">2.2 Delineation of zones and </w:t>
            </w:r>
            <w:proofErr w:type="spellStart"/>
            <w:r w:rsidRPr="00B84571">
              <w:rPr>
                <w:lang w:val="en-GB"/>
              </w:rPr>
              <w:t>updation</w:t>
            </w:r>
            <w:proofErr w:type="spellEnd"/>
            <w:r w:rsidRPr="00B84571">
              <w:rPr>
                <w:lang w:val="en-GB"/>
              </w:rPr>
              <w:t xml:space="preserve"> of master plans and draft guidelines for notifications</w:t>
            </w:r>
          </w:p>
        </w:tc>
        <w:tc>
          <w:tcPr>
            <w:tcW w:w="0" w:type="auto"/>
            <w:tcBorders>
              <w:top w:val="single" w:sz="4" w:space="0" w:color="auto"/>
              <w:left w:val="nil"/>
              <w:bottom w:val="single" w:sz="4" w:space="0" w:color="auto"/>
              <w:right w:val="single" w:sz="4" w:space="0" w:color="auto"/>
            </w:tcBorders>
            <w:shd w:val="clear" w:color="auto" w:fill="auto"/>
            <w:hideMark/>
          </w:tcPr>
          <w:p w14:paraId="4850EA5D" w14:textId="0DF63990" w:rsidR="00FB479D" w:rsidRPr="00B84571" w:rsidRDefault="00FB479D" w:rsidP="00B84571">
            <w:pPr>
              <w:spacing w:after="0" w:line="240" w:lineRule="auto"/>
              <w:rPr>
                <w:lang w:val="en-GB"/>
              </w:rPr>
            </w:pPr>
            <w:r w:rsidRPr="00B84571">
              <w:rPr>
                <w:lang w:val="en-GB"/>
              </w:rPr>
              <w:t xml:space="preserve">     5,000,000.00 </w:t>
            </w:r>
          </w:p>
        </w:tc>
        <w:tc>
          <w:tcPr>
            <w:tcW w:w="0" w:type="auto"/>
            <w:tcBorders>
              <w:top w:val="single" w:sz="4" w:space="0" w:color="auto"/>
              <w:left w:val="nil"/>
              <w:bottom w:val="single" w:sz="4" w:space="0" w:color="auto"/>
              <w:right w:val="single" w:sz="4" w:space="0" w:color="auto"/>
            </w:tcBorders>
            <w:shd w:val="clear" w:color="auto" w:fill="auto"/>
            <w:hideMark/>
          </w:tcPr>
          <w:p w14:paraId="633BD2D1" w14:textId="77777777" w:rsidR="00FB479D" w:rsidRPr="00B84571" w:rsidRDefault="00FB479D" w:rsidP="00756CBE">
            <w:pPr>
              <w:spacing w:after="0" w:line="240" w:lineRule="auto"/>
              <w:rPr>
                <w:lang w:val="en-GB"/>
              </w:rPr>
            </w:pPr>
            <w:r w:rsidRPr="00B84571">
              <w:rPr>
                <w:lang w:val="en-GB"/>
              </w:rPr>
              <w:t> </w:t>
            </w:r>
          </w:p>
        </w:tc>
      </w:tr>
      <w:tr w:rsidR="00FB479D" w:rsidRPr="00B84571" w14:paraId="6403F9B2" w14:textId="77777777" w:rsidTr="005E648E">
        <w:trPr>
          <w:trHeight w:val="630"/>
        </w:trPr>
        <w:tc>
          <w:tcPr>
            <w:tcW w:w="0" w:type="auto"/>
            <w:vMerge w:val="restart"/>
            <w:tcBorders>
              <w:top w:val="single" w:sz="4" w:space="0" w:color="auto"/>
              <w:left w:val="single" w:sz="4" w:space="0" w:color="auto"/>
              <w:right w:val="single" w:sz="4" w:space="0" w:color="auto"/>
            </w:tcBorders>
            <w:shd w:val="clear" w:color="auto" w:fill="auto"/>
            <w:hideMark/>
          </w:tcPr>
          <w:p w14:paraId="61BA0DFA" w14:textId="77777777" w:rsidR="00FB479D" w:rsidRPr="00B84571" w:rsidRDefault="00FB479D" w:rsidP="00756CBE">
            <w:pPr>
              <w:spacing w:after="0" w:line="240" w:lineRule="auto"/>
              <w:rPr>
                <w:lang w:val="en-GB"/>
              </w:rPr>
            </w:pPr>
            <w:r w:rsidRPr="00B84571">
              <w:rPr>
                <w:lang w:val="en-GB"/>
              </w:rPr>
              <w:t>C3: Development of an early warning system based on the risk and vulnerability mapping.</w:t>
            </w:r>
          </w:p>
          <w:p w14:paraId="39B72529" w14:textId="77777777" w:rsidR="00FB479D" w:rsidRPr="00B84571" w:rsidRDefault="00FB479D" w:rsidP="00756CBE">
            <w:pPr>
              <w:spacing w:after="0" w:line="240" w:lineRule="auto"/>
              <w:rPr>
                <w:lang w:val="en-GB"/>
              </w:rPr>
            </w:pPr>
            <w:r w:rsidRPr="00B84571">
              <w:rPr>
                <w:lang w:val="en-GB"/>
              </w:rPr>
              <w:t> </w:t>
            </w:r>
          </w:p>
          <w:p w14:paraId="4BE44301" w14:textId="42195A9B" w:rsidR="00FB479D" w:rsidRPr="00B84571" w:rsidRDefault="00FB479D" w:rsidP="00756CBE">
            <w:pPr>
              <w:spacing w:after="0" w:line="240" w:lineRule="auto"/>
              <w:rPr>
                <w:lang w:val="en-GB"/>
              </w:rPr>
            </w:pPr>
            <w:r w:rsidRPr="00B84571">
              <w:rPr>
                <w:lang w:val="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0EEB4932" w14:textId="77777777" w:rsidR="00FB479D" w:rsidRPr="00B84571" w:rsidRDefault="00FB479D" w:rsidP="00756CBE">
            <w:pPr>
              <w:spacing w:after="0" w:line="240" w:lineRule="auto"/>
              <w:rPr>
                <w:lang w:val="en-GB"/>
              </w:rPr>
            </w:pPr>
            <w:r w:rsidRPr="00B84571">
              <w:rPr>
                <w:lang w:val="en-GB"/>
              </w:rPr>
              <w:t xml:space="preserve">3.1 Development of specifications based on the identified criteria for the sensors, relay equipment, electric horns with extended line of sight VHF transmitters and receivers </w:t>
            </w:r>
          </w:p>
        </w:tc>
        <w:tc>
          <w:tcPr>
            <w:tcW w:w="0" w:type="auto"/>
            <w:tcBorders>
              <w:top w:val="single" w:sz="4" w:space="0" w:color="auto"/>
              <w:left w:val="nil"/>
              <w:bottom w:val="single" w:sz="4" w:space="0" w:color="auto"/>
              <w:right w:val="single" w:sz="4" w:space="0" w:color="auto"/>
            </w:tcBorders>
            <w:shd w:val="clear" w:color="auto" w:fill="auto"/>
            <w:hideMark/>
          </w:tcPr>
          <w:p w14:paraId="7363AFBE" w14:textId="3A0B09E7" w:rsidR="00FB479D" w:rsidRPr="00B84571" w:rsidRDefault="00FB479D" w:rsidP="00B84571">
            <w:pPr>
              <w:spacing w:after="0" w:line="240" w:lineRule="auto"/>
              <w:rPr>
                <w:lang w:val="en-GB"/>
              </w:rPr>
            </w:pPr>
            <w:r w:rsidRPr="00B84571">
              <w:rPr>
                <w:lang w:val="en-GB"/>
              </w:rPr>
              <w:t xml:space="preserve">     1,000,000.00 </w:t>
            </w:r>
          </w:p>
        </w:tc>
        <w:tc>
          <w:tcPr>
            <w:tcW w:w="0" w:type="auto"/>
            <w:tcBorders>
              <w:top w:val="single" w:sz="4" w:space="0" w:color="auto"/>
              <w:left w:val="nil"/>
              <w:bottom w:val="single" w:sz="4" w:space="0" w:color="auto"/>
              <w:right w:val="single" w:sz="4" w:space="0" w:color="auto"/>
            </w:tcBorders>
            <w:shd w:val="clear" w:color="auto" w:fill="auto"/>
            <w:hideMark/>
          </w:tcPr>
          <w:p w14:paraId="525A0F26" w14:textId="5487AC6C" w:rsidR="00FB479D" w:rsidRPr="00B84571" w:rsidRDefault="00FB479D" w:rsidP="00756CBE">
            <w:pPr>
              <w:spacing w:after="0" w:line="240" w:lineRule="auto"/>
              <w:rPr>
                <w:lang w:val="en-GB"/>
              </w:rPr>
            </w:pPr>
            <w:r w:rsidRPr="00B84571">
              <w:rPr>
                <w:lang w:val="en-GB"/>
              </w:rPr>
              <w:t xml:space="preserve">     48,000,000.00 </w:t>
            </w:r>
          </w:p>
        </w:tc>
      </w:tr>
      <w:tr w:rsidR="00FB479D" w:rsidRPr="00B84571" w14:paraId="32D89FEF" w14:textId="77777777" w:rsidTr="005E648E">
        <w:trPr>
          <w:trHeight w:val="630"/>
        </w:trPr>
        <w:tc>
          <w:tcPr>
            <w:tcW w:w="0" w:type="auto"/>
            <w:vMerge/>
            <w:tcBorders>
              <w:left w:val="single" w:sz="4" w:space="0" w:color="auto"/>
              <w:right w:val="single" w:sz="4" w:space="0" w:color="auto"/>
            </w:tcBorders>
            <w:shd w:val="clear" w:color="auto" w:fill="auto"/>
            <w:hideMark/>
          </w:tcPr>
          <w:p w14:paraId="078F1A27" w14:textId="378418D9" w:rsidR="00FB479D" w:rsidRPr="00B84571" w:rsidRDefault="00FB479D" w:rsidP="00756CBE">
            <w:pPr>
              <w:spacing w:after="0" w:line="240" w:lineRule="auto"/>
              <w:rPr>
                <w:lang w:val="en-GB"/>
              </w:rPr>
            </w:pPr>
          </w:p>
        </w:tc>
        <w:tc>
          <w:tcPr>
            <w:tcW w:w="0" w:type="auto"/>
            <w:tcBorders>
              <w:top w:val="single" w:sz="4" w:space="0" w:color="auto"/>
              <w:left w:val="nil"/>
              <w:bottom w:val="single" w:sz="4" w:space="0" w:color="auto"/>
              <w:right w:val="single" w:sz="4" w:space="0" w:color="auto"/>
            </w:tcBorders>
            <w:shd w:val="clear" w:color="auto" w:fill="auto"/>
            <w:hideMark/>
          </w:tcPr>
          <w:p w14:paraId="17EB00A5" w14:textId="2138049A" w:rsidR="00FB479D" w:rsidRPr="00B84571" w:rsidRDefault="00FB479D" w:rsidP="00756CBE">
            <w:pPr>
              <w:spacing w:after="0" w:line="240" w:lineRule="auto"/>
              <w:rPr>
                <w:lang w:val="en-GB"/>
              </w:rPr>
            </w:pPr>
            <w:r w:rsidRPr="00B84571">
              <w:rPr>
                <w:lang w:val="en-GB"/>
              </w:rPr>
              <w:t xml:space="preserve">3.2 Procurement, installation of equipment and training for operationalization of the system </w:t>
            </w:r>
          </w:p>
        </w:tc>
        <w:tc>
          <w:tcPr>
            <w:tcW w:w="0" w:type="auto"/>
            <w:tcBorders>
              <w:top w:val="single" w:sz="4" w:space="0" w:color="auto"/>
              <w:left w:val="nil"/>
              <w:bottom w:val="single" w:sz="4" w:space="0" w:color="auto"/>
              <w:right w:val="single" w:sz="4" w:space="0" w:color="auto"/>
            </w:tcBorders>
            <w:shd w:val="clear" w:color="auto" w:fill="auto"/>
            <w:hideMark/>
          </w:tcPr>
          <w:p w14:paraId="2D846F71" w14:textId="73EE8C57" w:rsidR="00FB479D" w:rsidRPr="00B84571" w:rsidRDefault="00FB479D" w:rsidP="00B84571">
            <w:pPr>
              <w:spacing w:after="0" w:line="240" w:lineRule="auto"/>
              <w:rPr>
                <w:lang w:val="en-GB"/>
              </w:rPr>
            </w:pPr>
            <w:r w:rsidRPr="00B84571">
              <w:rPr>
                <w:lang w:val="en-GB"/>
              </w:rPr>
              <w:t xml:space="preserve">   42,000,000.00 </w:t>
            </w:r>
          </w:p>
        </w:tc>
        <w:tc>
          <w:tcPr>
            <w:tcW w:w="0" w:type="auto"/>
            <w:tcBorders>
              <w:top w:val="single" w:sz="4" w:space="0" w:color="auto"/>
              <w:left w:val="nil"/>
              <w:bottom w:val="single" w:sz="4" w:space="0" w:color="auto"/>
              <w:right w:val="single" w:sz="4" w:space="0" w:color="auto"/>
            </w:tcBorders>
            <w:shd w:val="clear" w:color="auto" w:fill="auto"/>
            <w:hideMark/>
          </w:tcPr>
          <w:p w14:paraId="4CB4100D" w14:textId="77777777" w:rsidR="00FB479D" w:rsidRPr="00B84571" w:rsidRDefault="00FB479D" w:rsidP="00756CBE">
            <w:pPr>
              <w:spacing w:after="0" w:line="240" w:lineRule="auto"/>
              <w:rPr>
                <w:lang w:val="en-GB"/>
              </w:rPr>
            </w:pPr>
            <w:r w:rsidRPr="00B84571">
              <w:rPr>
                <w:lang w:val="en-GB"/>
              </w:rPr>
              <w:t> </w:t>
            </w:r>
          </w:p>
        </w:tc>
      </w:tr>
      <w:tr w:rsidR="00FB479D" w:rsidRPr="00B84571" w14:paraId="36B8691C" w14:textId="77777777" w:rsidTr="005E648E">
        <w:trPr>
          <w:trHeight w:val="630"/>
        </w:trPr>
        <w:tc>
          <w:tcPr>
            <w:tcW w:w="0" w:type="auto"/>
            <w:vMerge/>
            <w:tcBorders>
              <w:left w:val="single" w:sz="4" w:space="0" w:color="auto"/>
              <w:right w:val="single" w:sz="4" w:space="0" w:color="auto"/>
            </w:tcBorders>
            <w:shd w:val="clear" w:color="auto" w:fill="auto"/>
            <w:hideMark/>
          </w:tcPr>
          <w:p w14:paraId="3B7C6C2A" w14:textId="3295227B" w:rsidR="00FB479D" w:rsidRPr="00B84571" w:rsidRDefault="00FB479D" w:rsidP="00756CBE">
            <w:pPr>
              <w:spacing w:after="0" w:line="240" w:lineRule="auto"/>
              <w:rPr>
                <w:lang w:val="en-GB"/>
              </w:rPr>
            </w:pPr>
          </w:p>
        </w:tc>
        <w:tc>
          <w:tcPr>
            <w:tcW w:w="0" w:type="auto"/>
            <w:tcBorders>
              <w:top w:val="single" w:sz="4" w:space="0" w:color="auto"/>
              <w:left w:val="nil"/>
              <w:bottom w:val="single" w:sz="4" w:space="0" w:color="auto"/>
              <w:right w:val="single" w:sz="4" w:space="0" w:color="auto"/>
            </w:tcBorders>
            <w:shd w:val="clear" w:color="auto" w:fill="auto"/>
            <w:hideMark/>
          </w:tcPr>
          <w:p w14:paraId="2F4E6704" w14:textId="77777777" w:rsidR="00FB479D" w:rsidRPr="00B84571" w:rsidRDefault="00FB479D" w:rsidP="00756CBE">
            <w:pPr>
              <w:spacing w:after="0" w:line="240" w:lineRule="auto"/>
              <w:rPr>
                <w:lang w:val="en-GB"/>
              </w:rPr>
            </w:pPr>
            <w:r w:rsidRPr="00B84571">
              <w:rPr>
                <w:lang w:val="en-GB"/>
              </w:rPr>
              <w:t xml:space="preserve">3.3 Threat detection and protocol for adaptation with standard operating procedure </w:t>
            </w:r>
          </w:p>
        </w:tc>
        <w:tc>
          <w:tcPr>
            <w:tcW w:w="0" w:type="auto"/>
            <w:tcBorders>
              <w:top w:val="single" w:sz="4" w:space="0" w:color="auto"/>
              <w:left w:val="nil"/>
              <w:bottom w:val="single" w:sz="4" w:space="0" w:color="auto"/>
              <w:right w:val="single" w:sz="4" w:space="0" w:color="auto"/>
            </w:tcBorders>
            <w:shd w:val="clear" w:color="auto" w:fill="auto"/>
            <w:hideMark/>
          </w:tcPr>
          <w:p w14:paraId="6DD2E389" w14:textId="218ACF08" w:rsidR="00FB479D" w:rsidRPr="00B84571" w:rsidRDefault="00FB479D" w:rsidP="00B84571">
            <w:pPr>
              <w:spacing w:after="0" w:line="240" w:lineRule="auto"/>
              <w:rPr>
                <w:lang w:val="en-GB"/>
              </w:rPr>
            </w:pPr>
            <w:r w:rsidRPr="00B84571">
              <w:rPr>
                <w:lang w:val="en-GB"/>
              </w:rPr>
              <w:t xml:space="preserve">     5,000,000.00 </w:t>
            </w:r>
          </w:p>
        </w:tc>
        <w:tc>
          <w:tcPr>
            <w:tcW w:w="0" w:type="auto"/>
            <w:tcBorders>
              <w:top w:val="single" w:sz="4" w:space="0" w:color="auto"/>
              <w:left w:val="nil"/>
              <w:bottom w:val="single" w:sz="4" w:space="0" w:color="auto"/>
              <w:right w:val="single" w:sz="4" w:space="0" w:color="auto"/>
            </w:tcBorders>
            <w:shd w:val="clear" w:color="auto" w:fill="auto"/>
            <w:hideMark/>
          </w:tcPr>
          <w:p w14:paraId="4E6FEBDD" w14:textId="77777777" w:rsidR="00FB479D" w:rsidRPr="00B84571" w:rsidRDefault="00FB479D" w:rsidP="00756CBE">
            <w:pPr>
              <w:spacing w:after="0" w:line="240" w:lineRule="auto"/>
              <w:jc w:val="right"/>
              <w:rPr>
                <w:lang w:val="en-GB"/>
              </w:rPr>
            </w:pPr>
            <w:r w:rsidRPr="00B84571">
              <w:rPr>
                <w:lang w:val="en-GB"/>
              </w:rPr>
              <w:t> </w:t>
            </w:r>
          </w:p>
        </w:tc>
      </w:tr>
      <w:tr w:rsidR="00FB479D" w:rsidRPr="00B84571" w14:paraId="587C9B1C" w14:textId="77777777" w:rsidTr="005E648E">
        <w:trPr>
          <w:trHeight w:val="630"/>
        </w:trPr>
        <w:tc>
          <w:tcPr>
            <w:tcW w:w="0" w:type="auto"/>
            <w:vMerge/>
            <w:tcBorders>
              <w:left w:val="single" w:sz="4" w:space="0" w:color="auto"/>
              <w:bottom w:val="single" w:sz="4" w:space="0" w:color="auto"/>
              <w:right w:val="single" w:sz="4" w:space="0" w:color="auto"/>
            </w:tcBorders>
            <w:shd w:val="clear" w:color="auto" w:fill="auto"/>
          </w:tcPr>
          <w:p w14:paraId="1C376FF3" w14:textId="77777777" w:rsidR="00FB479D" w:rsidRPr="00B84571" w:rsidRDefault="00FB479D" w:rsidP="00756CBE">
            <w:pPr>
              <w:spacing w:after="0" w:line="240" w:lineRule="auto"/>
              <w:rPr>
                <w:lang w:val="en-GB"/>
              </w:rPr>
            </w:pPr>
          </w:p>
        </w:tc>
        <w:tc>
          <w:tcPr>
            <w:tcW w:w="0" w:type="auto"/>
            <w:tcBorders>
              <w:top w:val="single" w:sz="4" w:space="0" w:color="auto"/>
              <w:left w:val="nil"/>
              <w:bottom w:val="single" w:sz="4" w:space="0" w:color="auto"/>
              <w:right w:val="single" w:sz="4" w:space="0" w:color="auto"/>
            </w:tcBorders>
            <w:shd w:val="clear" w:color="auto" w:fill="auto"/>
          </w:tcPr>
          <w:p w14:paraId="15CE8FB4" w14:textId="562C21BD" w:rsidR="00FB479D" w:rsidRPr="00B84571" w:rsidRDefault="00FB479D" w:rsidP="00756CBE">
            <w:pPr>
              <w:spacing w:after="0" w:line="240" w:lineRule="auto"/>
              <w:rPr>
                <w:lang w:val="en-GB"/>
              </w:rPr>
            </w:pPr>
            <w:r>
              <w:rPr>
                <w:lang w:val="en-GB"/>
              </w:rPr>
              <w:t>3.4 Using the integrated systems for agro-met advisory without additional cost</w:t>
            </w:r>
          </w:p>
        </w:tc>
        <w:tc>
          <w:tcPr>
            <w:tcW w:w="0" w:type="auto"/>
            <w:tcBorders>
              <w:top w:val="single" w:sz="4" w:space="0" w:color="auto"/>
              <w:left w:val="nil"/>
              <w:bottom w:val="single" w:sz="4" w:space="0" w:color="auto"/>
              <w:right w:val="single" w:sz="4" w:space="0" w:color="auto"/>
            </w:tcBorders>
            <w:shd w:val="clear" w:color="auto" w:fill="auto"/>
          </w:tcPr>
          <w:p w14:paraId="306B9860" w14:textId="77777777" w:rsidR="00FB479D" w:rsidRPr="00B84571" w:rsidRDefault="00FB479D" w:rsidP="00B84571">
            <w:pPr>
              <w:spacing w:after="0" w:line="240" w:lineRule="auto"/>
              <w:rPr>
                <w:lang w:val="en-GB"/>
              </w:rPr>
            </w:pPr>
          </w:p>
        </w:tc>
        <w:tc>
          <w:tcPr>
            <w:tcW w:w="0" w:type="auto"/>
            <w:tcBorders>
              <w:top w:val="single" w:sz="4" w:space="0" w:color="auto"/>
              <w:left w:val="nil"/>
              <w:bottom w:val="single" w:sz="4" w:space="0" w:color="auto"/>
              <w:right w:val="single" w:sz="4" w:space="0" w:color="auto"/>
            </w:tcBorders>
            <w:shd w:val="clear" w:color="auto" w:fill="auto"/>
          </w:tcPr>
          <w:p w14:paraId="2AC16641" w14:textId="77777777" w:rsidR="00FB479D" w:rsidRPr="00B84571" w:rsidRDefault="00FB479D" w:rsidP="00756CBE">
            <w:pPr>
              <w:spacing w:after="0" w:line="240" w:lineRule="auto"/>
              <w:jc w:val="right"/>
              <w:rPr>
                <w:lang w:val="en-GB"/>
              </w:rPr>
            </w:pPr>
          </w:p>
        </w:tc>
      </w:tr>
      <w:tr w:rsidR="00FB479D" w:rsidRPr="00B84571" w14:paraId="1D9ED72E" w14:textId="77777777" w:rsidTr="005E648E">
        <w:trPr>
          <w:trHeight w:val="630"/>
        </w:trPr>
        <w:tc>
          <w:tcPr>
            <w:tcW w:w="0" w:type="auto"/>
            <w:vMerge w:val="restart"/>
            <w:tcBorders>
              <w:top w:val="single" w:sz="4" w:space="0" w:color="auto"/>
              <w:left w:val="single" w:sz="4" w:space="0" w:color="auto"/>
              <w:right w:val="single" w:sz="4" w:space="0" w:color="auto"/>
            </w:tcBorders>
            <w:shd w:val="clear" w:color="auto" w:fill="auto"/>
            <w:hideMark/>
          </w:tcPr>
          <w:p w14:paraId="370BA216" w14:textId="5B45264B" w:rsidR="00FB479D" w:rsidRPr="00B84571" w:rsidRDefault="00FB479D" w:rsidP="00756CBE">
            <w:pPr>
              <w:spacing w:after="0" w:line="240" w:lineRule="auto"/>
              <w:rPr>
                <w:lang w:val="en-GB"/>
              </w:rPr>
            </w:pPr>
            <w:r w:rsidRPr="00B84571">
              <w:rPr>
                <w:lang w:val="en-GB"/>
              </w:rPr>
              <w:t xml:space="preserve">C4: Capacity Building of vulnerable communities through demonstration of community based </w:t>
            </w:r>
            <w:r w:rsidR="009A2AD9">
              <w:rPr>
                <w:lang w:val="en-GB"/>
              </w:rPr>
              <w:t>GLOF and flood</w:t>
            </w:r>
            <w:r w:rsidR="00E2377B">
              <w:rPr>
                <w:lang w:val="en-GB"/>
              </w:rPr>
              <w:t xml:space="preserve"> </w:t>
            </w:r>
            <w:r w:rsidR="00E2377B" w:rsidRPr="00B84571">
              <w:rPr>
                <w:lang w:val="en-GB"/>
              </w:rPr>
              <w:t xml:space="preserve"> </w:t>
            </w:r>
            <w:r w:rsidRPr="00B84571">
              <w:rPr>
                <w:lang w:val="en-GB"/>
              </w:rPr>
              <w:t>risk management system in one of the valleys (</w:t>
            </w:r>
            <w:proofErr w:type="spellStart"/>
            <w:r w:rsidRPr="00B84571">
              <w:rPr>
                <w:lang w:val="en-GB"/>
              </w:rPr>
              <w:t>Parvati</w:t>
            </w:r>
            <w:proofErr w:type="spellEnd"/>
            <w:r w:rsidRPr="00B84571">
              <w:rPr>
                <w:lang w:val="en-GB"/>
              </w:rPr>
              <w:t xml:space="preserve"> </w:t>
            </w:r>
            <w:r w:rsidRPr="00B84571">
              <w:rPr>
                <w:lang w:val="en-GB"/>
              </w:rPr>
              <w:lastRenderedPageBreak/>
              <w:t>Valley)</w:t>
            </w:r>
          </w:p>
          <w:p w14:paraId="5455E994" w14:textId="77777777" w:rsidR="00FB479D" w:rsidRPr="00B84571" w:rsidRDefault="00FB479D" w:rsidP="00756CBE">
            <w:pPr>
              <w:spacing w:after="0" w:line="240" w:lineRule="auto"/>
              <w:rPr>
                <w:lang w:val="en-GB"/>
              </w:rPr>
            </w:pPr>
            <w:r w:rsidRPr="00B84571">
              <w:rPr>
                <w:lang w:val="en-GB"/>
              </w:rPr>
              <w:t> </w:t>
            </w:r>
          </w:p>
          <w:p w14:paraId="5BA51942" w14:textId="7EEEA675" w:rsidR="00FB479D" w:rsidRPr="00B84571" w:rsidRDefault="00FB479D" w:rsidP="00756CBE">
            <w:pPr>
              <w:spacing w:after="0" w:line="240" w:lineRule="auto"/>
              <w:rPr>
                <w:lang w:val="en-GB"/>
              </w:rPr>
            </w:pPr>
            <w:r w:rsidRPr="00B84571">
              <w:rPr>
                <w:lang w:val="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67C6DAC2" w14:textId="06DAFC18" w:rsidR="00FB479D" w:rsidRPr="00B84571" w:rsidRDefault="00FB479D" w:rsidP="00756CBE">
            <w:pPr>
              <w:spacing w:after="0" w:line="240" w:lineRule="auto"/>
              <w:rPr>
                <w:lang w:val="en-GB"/>
              </w:rPr>
            </w:pPr>
            <w:r w:rsidRPr="00B84571">
              <w:rPr>
                <w:lang w:val="en-GB"/>
              </w:rPr>
              <w:lastRenderedPageBreak/>
              <w:t xml:space="preserve">4.1 Preparedness plan for vulnerable communities prepared to reduce risks from </w:t>
            </w:r>
            <w:r w:rsidR="009A2AD9">
              <w:rPr>
                <w:lang w:val="en-GB"/>
              </w:rPr>
              <w:t>GLOF and flood</w:t>
            </w:r>
            <w:r w:rsidR="00E2377B">
              <w:rPr>
                <w:lang w:val="en-GB"/>
              </w:rPr>
              <w:t xml:space="preserve"> </w:t>
            </w:r>
            <w:r w:rsidR="00E2377B" w:rsidRPr="00B84571">
              <w:rPr>
                <w:lang w:val="en-GB"/>
              </w:rPr>
              <w:t xml:space="preserve"> </w:t>
            </w:r>
            <w:r w:rsidRPr="00B84571">
              <w:rPr>
                <w:lang w:val="en-GB"/>
              </w:rPr>
              <w:t>events</w:t>
            </w:r>
          </w:p>
        </w:tc>
        <w:tc>
          <w:tcPr>
            <w:tcW w:w="0" w:type="auto"/>
            <w:tcBorders>
              <w:top w:val="single" w:sz="4" w:space="0" w:color="auto"/>
              <w:left w:val="nil"/>
              <w:bottom w:val="single" w:sz="4" w:space="0" w:color="auto"/>
              <w:right w:val="single" w:sz="4" w:space="0" w:color="auto"/>
            </w:tcBorders>
            <w:shd w:val="clear" w:color="auto" w:fill="auto"/>
            <w:hideMark/>
          </w:tcPr>
          <w:p w14:paraId="52C31FE3" w14:textId="65352F42" w:rsidR="00FB479D" w:rsidRPr="00B84571" w:rsidRDefault="00FB479D" w:rsidP="00B84571">
            <w:pPr>
              <w:spacing w:after="0" w:line="240" w:lineRule="auto"/>
              <w:rPr>
                <w:lang w:val="en-GB"/>
              </w:rPr>
            </w:pPr>
            <w:r w:rsidRPr="00B84571">
              <w:rPr>
                <w:lang w:val="en-GB"/>
              </w:rPr>
              <w:t xml:space="preserve">     3,000,000.00 </w:t>
            </w:r>
          </w:p>
        </w:tc>
        <w:tc>
          <w:tcPr>
            <w:tcW w:w="0" w:type="auto"/>
            <w:tcBorders>
              <w:top w:val="single" w:sz="4" w:space="0" w:color="auto"/>
              <w:left w:val="nil"/>
              <w:bottom w:val="single" w:sz="4" w:space="0" w:color="auto"/>
              <w:right w:val="single" w:sz="4" w:space="0" w:color="auto"/>
            </w:tcBorders>
            <w:shd w:val="clear" w:color="auto" w:fill="auto"/>
            <w:hideMark/>
          </w:tcPr>
          <w:p w14:paraId="22AB3862" w14:textId="4462F083" w:rsidR="00FB479D" w:rsidRPr="00B84571" w:rsidRDefault="00FB479D" w:rsidP="00756CBE">
            <w:pPr>
              <w:spacing w:after="0" w:line="240" w:lineRule="auto"/>
              <w:jc w:val="right"/>
              <w:rPr>
                <w:lang w:val="en-GB"/>
              </w:rPr>
            </w:pPr>
            <w:r w:rsidRPr="00B84571">
              <w:rPr>
                <w:lang w:val="en-GB"/>
              </w:rPr>
              <w:t xml:space="preserve">     41,000,000.00 </w:t>
            </w:r>
          </w:p>
        </w:tc>
      </w:tr>
      <w:tr w:rsidR="00FB479D" w:rsidRPr="00B84571" w14:paraId="2415D870" w14:textId="77777777" w:rsidTr="005E648E">
        <w:trPr>
          <w:trHeight w:val="630"/>
        </w:trPr>
        <w:tc>
          <w:tcPr>
            <w:tcW w:w="0" w:type="auto"/>
            <w:vMerge/>
            <w:tcBorders>
              <w:left w:val="single" w:sz="4" w:space="0" w:color="auto"/>
              <w:right w:val="single" w:sz="4" w:space="0" w:color="auto"/>
            </w:tcBorders>
            <w:shd w:val="clear" w:color="auto" w:fill="auto"/>
            <w:hideMark/>
          </w:tcPr>
          <w:p w14:paraId="71B1AF70" w14:textId="574617CB" w:rsidR="00FB479D" w:rsidRPr="00B84571" w:rsidRDefault="00FB479D" w:rsidP="00756CBE">
            <w:pPr>
              <w:spacing w:after="0" w:line="240" w:lineRule="auto"/>
              <w:rPr>
                <w:lang w:val="en-GB"/>
              </w:rPr>
            </w:pPr>
          </w:p>
        </w:tc>
        <w:tc>
          <w:tcPr>
            <w:tcW w:w="0" w:type="auto"/>
            <w:tcBorders>
              <w:top w:val="single" w:sz="4" w:space="0" w:color="auto"/>
              <w:left w:val="nil"/>
              <w:bottom w:val="single" w:sz="4" w:space="0" w:color="auto"/>
              <w:right w:val="single" w:sz="4" w:space="0" w:color="auto"/>
            </w:tcBorders>
            <w:shd w:val="clear" w:color="auto" w:fill="auto"/>
            <w:hideMark/>
          </w:tcPr>
          <w:p w14:paraId="48A45093" w14:textId="77777777" w:rsidR="00FB479D" w:rsidRPr="00B84571" w:rsidRDefault="00FB479D" w:rsidP="00756CBE">
            <w:pPr>
              <w:spacing w:after="0" w:line="240" w:lineRule="auto"/>
              <w:rPr>
                <w:lang w:val="en-GB"/>
              </w:rPr>
            </w:pPr>
            <w:r w:rsidRPr="00B84571">
              <w:rPr>
                <w:lang w:val="en-GB"/>
              </w:rPr>
              <w:t xml:space="preserve">4.2 Identification of community resource persons for conducting mock-drills and assistance in system operation of the installed early </w:t>
            </w:r>
            <w:r w:rsidRPr="00B84571">
              <w:rPr>
                <w:lang w:val="en-GB"/>
              </w:rPr>
              <w:lastRenderedPageBreak/>
              <w:t>warning system</w:t>
            </w:r>
          </w:p>
        </w:tc>
        <w:tc>
          <w:tcPr>
            <w:tcW w:w="0" w:type="auto"/>
            <w:tcBorders>
              <w:top w:val="single" w:sz="4" w:space="0" w:color="auto"/>
              <w:left w:val="nil"/>
              <w:bottom w:val="single" w:sz="4" w:space="0" w:color="auto"/>
              <w:right w:val="single" w:sz="4" w:space="0" w:color="auto"/>
            </w:tcBorders>
            <w:shd w:val="clear" w:color="auto" w:fill="auto"/>
            <w:hideMark/>
          </w:tcPr>
          <w:p w14:paraId="62B3FF07" w14:textId="22B19CE5" w:rsidR="00FB479D" w:rsidRPr="00B84571" w:rsidRDefault="00FB479D" w:rsidP="00B84571">
            <w:pPr>
              <w:spacing w:after="0" w:line="240" w:lineRule="auto"/>
              <w:rPr>
                <w:lang w:val="en-GB"/>
              </w:rPr>
            </w:pPr>
            <w:r w:rsidRPr="00B84571">
              <w:rPr>
                <w:lang w:val="en-GB"/>
              </w:rPr>
              <w:lastRenderedPageBreak/>
              <w:t xml:space="preserve">   10,000,000.00 </w:t>
            </w:r>
          </w:p>
        </w:tc>
        <w:tc>
          <w:tcPr>
            <w:tcW w:w="0" w:type="auto"/>
            <w:tcBorders>
              <w:top w:val="single" w:sz="4" w:space="0" w:color="auto"/>
              <w:left w:val="nil"/>
              <w:bottom w:val="single" w:sz="4" w:space="0" w:color="auto"/>
              <w:right w:val="single" w:sz="4" w:space="0" w:color="auto"/>
            </w:tcBorders>
            <w:shd w:val="clear" w:color="auto" w:fill="auto"/>
            <w:hideMark/>
          </w:tcPr>
          <w:p w14:paraId="2E4B9167" w14:textId="77777777" w:rsidR="00FB479D" w:rsidRPr="00B84571" w:rsidRDefault="00FB479D" w:rsidP="00756CBE">
            <w:pPr>
              <w:spacing w:after="0" w:line="240" w:lineRule="auto"/>
              <w:jc w:val="right"/>
              <w:rPr>
                <w:lang w:val="en-GB"/>
              </w:rPr>
            </w:pPr>
            <w:r w:rsidRPr="00B84571">
              <w:rPr>
                <w:lang w:val="en-GB"/>
              </w:rPr>
              <w:t> </w:t>
            </w:r>
          </w:p>
        </w:tc>
      </w:tr>
      <w:tr w:rsidR="00FB479D" w:rsidRPr="00B84571" w14:paraId="68B2AD1A" w14:textId="77777777" w:rsidTr="005E648E">
        <w:trPr>
          <w:trHeight w:val="630"/>
        </w:trPr>
        <w:tc>
          <w:tcPr>
            <w:tcW w:w="0" w:type="auto"/>
            <w:vMerge/>
            <w:tcBorders>
              <w:left w:val="single" w:sz="4" w:space="0" w:color="auto"/>
              <w:bottom w:val="single" w:sz="4" w:space="0" w:color="auto"/>
              <w:right w:val="single" w:sz="4" w:space="0" w:color="auto"/>
            </w:tcBorders>
            <w:shd w:val="clear" w:color="auto" w:fill="auto"/>
            <w:hideMark/>
          </w:tcPr>
          <w:p w14:paraId="751D071E" w14:textId="3E366D7E" w:rsidR="00FB479D" w:rsidRPr="00B84571" w:rsidRDefault="00FB479D" w:rsidP="00756CBE">
            <w:pPr>
              <w:spacing w:after="0" w:line="240" w:lineRule="auto"/>
              <w:rPr>
                <w:lang w:val="en-GB"/>
              </w:rPr>
            </w:pPr>
          </w:p>
        </w:tc>
        <w:tc>
          <w:tcPr>
            <w:tcW w:w="0" w:type="auto"/>
            <w:tcBorders>
              <w:top w:val="single" w:sz="4" w:space="0" w:color="auto"/>
              <w:left w:val="nil"/>
              <w:bottom w:val="single" w:sz="4" w:space="0" w:color="auto"/>
              <w:right w:val="single" w:sz="4" w:space="0" w:color="auto"/>
            </w:tcBorders>
            <w:shd w:val="clear" w:color="auto" w:fill="auto"/>
            <w:hideMark/>
          </w:tcPr>
          <w:p w14:paraId="75A70035" w14:textId="1A05DDF7" w:rsidR="00FB479D" w:rsidRPr="00B84571" w:rsidRDefault="00FB479D" w:rsidP="00756CBE">
            <w:pPr>
              <w:spacing w:after="0" w:line="240" w:lineRule="auto"/>
              <w:rPr>
                <w:lang w:val="en-GB"/>
              </w:rPr>
            </w:pPr>
            <w:r w:rsidRPr="00B84571">
              <w:rPr>
                <w:lang w:val="en-GB"/>
              </w:rPr>
              <w:t xml:space="preserve">4.3 Climate proofing target infrastructures from the </w:t>
            </w:r>
            <w:r w:rsidR="009A2AD9">
              <w:rPr>
                <w:lang w:val="en-GB"/>
              </w:rPr>
              <w:t>GLOF and flood</w:t>
            </w:r>
            <w:r w:rsidR="00E2377B">
              <w:rPr>
                <w:lang w:val="en-GB"/>
              </w:rPr>
              <w:t xml:space="preserve"> </w:t>
            </w:r>
            <w:r w:rsidR="00E2377B" w:rsidRPr="00B84571">
              <w:rPr>
                <w:lang w:val="en-GB"/>
              </w:rPr>
              <w:t xml:space="preserve"> </w:t>
            </w:r>
            <w:r w:rsidRPr="00B84571">
              <w:rPr>
                <w:lang w:val="en-GB"/>
              </w:rPr>
              <w:t xml:space="preserve">risk such as check dams, spill-ways, slope stabilization or controlled drainage, </w:t>
            </w:r>
            <w:proofErr w:type="spellStart"/>
            <w:r w:rsidRPr="00B84571">
              <w:rPr>
                <w:lang w:val="en-GB"/>
              </w:rPr>
              <w:t>etc</w:t>
            </w:r>
            <w:proofErr w:type="spellEnd"/>
          </w:p>
        </w:tc>
        <w:tc>
          <w:tcPr>
            <w:tcW w:w="0" w:type="auto"/>
            <w:tcBorders>
              <w:top w:val="single" w:sz="4" w:space="0" w:color="auto"/>
              <w:left w:val="nil"/>
              <w:bottom w:val="single" w:sz="4" w:space="0" w:color="auto"/>
              <w:right w:val="single" w:sz="4" w:space="0" w:color="auto"/>
            </w:tcBorders>
            <w:shd w:val="clear" w:color="auto" w:fill="auto"/>
            <w:hideMark/>
          </w:tcPr>
          <w:p w14:paraId="22BFEA44" w14:textId="12DCC5BA" w:rsidR="00FB479D" w:rsidRPr="00B84571" w:rsidRDefault="00FB479D" w:rsidP="00B84571">
            <w:pPr>
              <w:spacing w:after="0" w:line="240" w:lineRule="auto"/>
              <w:rPr>
                <w:lang w:val="en-GB"/>
              </w:rPr>
            </w:pPr>
            <w:r w:rsidRPr="00B84571">
              <w:rPr>
                <w:lang w:val="en-GB"/>
              </w:rPr>
              <w:t xml:space="preserve">   28,000,000.00 </w:t>
            </w:r>
          </w:p>
        </w:tc>
        <w:tc>
          <w:tcPr>
            <w:tcW w:w="0" w:type="auto"/>
            <w:tcBorders>
              <w:top w:val="single" w:sz="4" w:space="0" w:color="auto"/>
              <w:left w:val="nil"/>
              <w:bottom w:val="single" w:sz="4" w:space="0" w:color="auto"/>
              <w:right w:val="single" w:sz="4" w:space="0" w:color="auto"/>
            </w:tcBorders>
            <w:shd w:val="clear" w:color="auto" w:fill="auto"/>
            <w:hideMark/>
          </w:tcPr>
          <w:p w14:paraId="378AF3AB" w14:textId="77777777" w:rsidR="00FB479D" w:rsidRPr="00B84571" w:rsidRDefault="00FB479D" w:rsidP="00756CBE">
            <w:pPr>
              <w:spacing w:after="0" w:line="240" w:lineRule="auto"/>
              <w:jc w:val="right"/>
              <w:rPr>
                <w:lang w:val="en-GB"/>
              </w:rPr>
            </w:pPr>
            <w:r w:rsidRPr="00B84571">
              <w:rPr>
                <w:lang w:val="en-GB"/>
              </w:rPr>
              <w:t> </w:t>
            </w:r>
          </w:p>
        </w:tc>
      </w:tr>
      <w:tr w:rsidR="00FB479D" w:rsidRPr="00B84571" w14:paraId="3BE5FE8A" w14:textId="77777777" w:rsidTr="005E648E">
        <w:trPr>
          <w:trHeight w:val="630"/>
        </w:trPr>
        <w:tc>
          <w:tcPr>
            <w:tcW w:w="0" w:type="auto"/>
            <w:vMerge w:val="restart"/>
            <w:tcBorders>
              <w:top w:val="single" w:sz="4" w:space="0" w:color="auto"/>
              <w:left w:val="single" w:sz="4" w:space="0" w:color="auto"/>
              <w:right w:val="single" w:sz="4" w:space="0" w:color="auto"/>
            </w:tcBorders>
            <w:shd w:val="clear" w:color="auto" w:fill="auto"/>
            <w:hideMark/>
          </w:tcPr>
          <w:p w14:paraId="7D4D0C5E" w14:textId="77777777" w:rsidR="00FB479D" w:rsidRPr="00B84571" w:rsidRDefault="00FB479D" w:rsidP="00756CBE">
            <w:pPr>
              <w:spacing w:after="0" w:line="240" w:lineRule="auto"/>
              <w:rPr>
                <w:lang w:val="en-GB"/>
              </w:rPr>
            </w:pPr>
            <w:r w:rsidRPr="00B84571">
              <w:rPr>
                <w:lang w:val="en-GB"/>
              </w:rPr>
              <w:t>C5: Lesson learning and integration to District Level Disaster Management Plan and policy input for NDMA</w:t>
            </w:r>
            <w:r w:rsidRPr="00B84571">
              <w:rPr>
                <w:lang w:val="en-GB"/>
              </w:rPr>
              <w:t> </w:t>
            </w:r>
            <w:r w:rsidRPr="00B84571">
              <w:rPr>
                <w:lang w:val="en-GB"/>
              </w:rPr>
              <w:t> </w:t>
            </w:r>
            <w:r w:rsidRPr="00B84571">
              <w:rPr>
                <w:lang w:val="en-GB"/>
              </w:rPr>
              <w:t> </w:t>
            </w:r>
          </w:p>
          <w:p w14:paraId="0FE0708E" w14:textId="77777777" w:rsidR="00FB479D" w:rsidRPr="00B84571" w:rsidRDefault="00FB479D" w:rsidP="00756CBE">
            <w:pPr>
              <w:spacing w:after="0" w:line="240" w:lineRule="auto"/>
              <w:rPr>
                <w:lang w:val="en-GB"/>
              </w:rPr>
            </w:pPr>
            <w:r w:rsidRPr="00B84571">
              <w:rPr>
                <w:lang w:val="en-GB"/>
              </w:rPr>
              <w:t> </w:t>
            </w:r>
          </w:p>
          <w:p w14:paraId="29A7B150" w14:textId="304ABB8C" w:rsidR="00FB479D" w:rsidRPr="00B84571" w:rsidRDefault="00FB479D" w:rsidP="00756CBE">
            <w:pPr>
              <w:spacing w:after="0" w:line="240" w:lineRule="auto"/>
              <w:rPr>
                <w:lang w:val="en-GB"/>
              </w:rPr>
            </w:pPr>
            <w:r w:rsidRPr="00B84571">
              <w:rPr>
                <w:lang w:val="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214A0F00" w14:textId="77777777" w:rsidR="00FB479D" w:rsidRPr="00B84571" w:rsidRDefault="00FB479D" w:rsidP="00756CBE">
            <w:pPr>
              <w:spacing w:after="0" w:line="240" w:lineRule="auto"/>
              <w:rPr>
                <w:lang w:val="en-GB"/>
              </w:rPr>
            </w:pPr>
            <w:r w:rsidRPr="00B84571">
              <w:rPr>
                <w:lang w:val="en-GB"/>
              </w:rPr>
              <w:t>5.1 Science and policy briefs prepared based on the technical and other data generated from the project</w:t>
            </w:r>
          </w:p>
        </w:tc>
        <w:tc>
          <w:tcPr>
            <w:tcW w:w="0" w:type="auto"/>
            <w:tcBorders>
              <w:top w:val="single" w:sz="4" w:space="0" w:color="auto"/>
              <w:left w:val="nil"/>
              <w:bottom w:val="single" w:sz="4" w:space="0" w:color="auto"/>
              <w:right w:val="single" w:sz="4" w:space="0" w:color="auto"/>
            </w:tcBorders>
            <w:shd w:val="clear" w:color="auto" w:fill="auto"/>
            <w:hideMark/>
          </w:tcPr>
          <w:p w14:paraId="312E2AAC" w14:textId="3A9A1D74" w:rsidR="00FB479D" w:rsidRPr="00B84571" w:rsidRDefault="00FB479D" w:rsidP="00B84571">
            <w:pPr>
              <w:spacing w:after="0" w:line="240" w:lineRule="auto"/>
              <w:rPr>
                <w:lang w:val="en-GB"/>
              </w:rPr>
            </w:pPr>
            <w:r w:rsidRPr="00B84571">
              <w:rPr>
                <w:lang w:val="en-GB"/>
              </w:rPr>
              <w:t xml:space="preserve">     3,000,000.00 </w:t>
            </w:r>
          </w:p>
        </w:tc>
        <w:tc>
          <w:tcPr>
            <w:tcW w:w="0" w:type="auto"/>
            <w:tcBorders>
              <w:top w:val="single" w:sz="4" w:space="0" w:color="auto"/>
              <w:left w:val="nil"/>
              <w:bottom w:val="single" w:sz="4" w:space="0" w:color="auto"/>
              <w:right w:val="single" w:sz="4" w:space="0" w:color="auto"/>
            </w:tcBorders>
            <w:shd w:val="clear" w:color="auto" w:fill="auto"/>
            <w:hideMark/>
          </w:tcPr>
          <w:p w14:paraId="5327E0C0" w14:textId="4568BD69" w:rsidR="00FB479D" w:rsidRPr="00B84571" w:rsidRDefault="00FB479D" w:rsidP="00756CBE">
            <w:pPr>
              <w:spacing w:after="0" w:line="240" w:lineRule="auto"/>
              <w:jc w:val="right"/>
              <w:rPr>
                <w:lang w:val="en-GB"/>
              </w:rPr>
            </w:pPr>
            <w:r w:rsidRPr="00B84571">
              <w:rPr>
                <w:lang w:val="en-GB"/>
              </w:rPr>
              <w:t xml:space="preserve">     15,500,000.00 </w:t>
            </w:r>
          </w:p>
        </w:tc>
      </w:tr>
      <w:tr w:rsidR="00FB479D" w:rsidRPr="00B84571" w14:paraId="54BE9B52" w14:textId="77777777" w:rsidTr="005E648E">
        <w:trPr>
          <w:trHeight w:val="630"/>
        </w:trPr>
        <w:tc>
          <w:tcPr>
            <w:tcW w:w="0" w:type="auto"/>
            <w:vMerge/>
            <w:tcBorders>
              <w:left w:val="single" w:sz="4" w:space="0" w:color="auto"/>
              <w:right w:val="single" w:sz="4" w:space="0" w:color="auto"/>
            </w:tcBorders>
            <w:shd w:val="clear" w:color="auto" w:fill="auto"/>
            <w:hideMark/>
          </w:tcPr>
          <w:p w14:paraId="0162D758" w14:textId="7E5AD291" w:rsidR="00FB479D" w:rsidRPr="00B84571" w:rsidRDefault="00FB479D" w:rsidP="00756CBE">
            <w:pPr>
              <w:spacing w:after="0" w:line="240" w:lineRule="auto"/>
              <w:rPr>
                <w:lang w:val="en-GB"/>
              </w:rPr>
            </w:pPr>
          </w:p>
        </w:tc>
        <w:tc>
          <w:tcPr>
            <w:tcW w:w="0" w:type="auto"/>
            <w:tcBorders>
              <w:top w:val="single" w:sz="4" w:space="0" w:color="auto"/>
              <w:left w:val="nil"/>
              <w:bottom w:val="single" w:sz="4" w:space="0" w:color="auto"/>
              <w:right w:val="single" w:sz="4" w:space="0" w:color="auto"/>
            </w:tcBorders>
            <w:shd w:val="clear" w:color="auto" w:fill="auto"/>
            <w:hideMark/>
          </w:tcPr>
          <w:p w14:paraId="47EBEAF7" w14:textId="6E211DE0" w:rsidR="00FB479D" w:rsidRPr="00B84571" w:rsidRDefault="00FB479D" w:rsidP="00756CBE">
            <w:pPr>
              <w:spacing w:after="0" w:line="240" w:lineRule="auto"/>
              <w:rPr>
                <w:lang w:val="en-GB"/>
              </w:rPr>
            </w:pPr>
            <w:r w:rsidRPr="00B84571">
              <w:rPr>
                <w:lang w:val="en-GB"/>
              </w:rPr>
              <w:t xml:space="preserve">5.2 Policy framework and guidelines to address </w:t>
            </w:r>
            <w:r w:rsidR="009A2AD9">
              <w:rPr>
                <w:lang w:val="en-GB"/>
              </w:rPr>
              <w:t>GLOF and flood</w:t>
            </w:r>
            <w:r w:rsidR="00E2377B">
              <w:rPr>
                <w:lang w:val="en-GB"/>
              </w:rPr>
              <w:t xml:space="preserve"> </w:t>
            </w:r>
            <w:r w:rsidR="00E2377B" w:rsidRPr="00B84571">
              <w:rPr>
                <w:lang w:val="en-GB"/>
              </w:rPr>
              <w:t xml:space="preserve"> </w:t>
            </w:r>
            <w:r w:rsidRPr="00B84571">
              <w:rPr>
                <w:lang w:val="en-GB"/>
              </w:rPr>
              <w:t>risks included the disaster management plan and policy</w:t>
            </w:r>
          </w:p>
        </w:tc>
        <w:tc>
          <w:tcPr>
            <w:tcW w:w="0" w:type="auto"/>
            <w:tcBorders>
              <w:top w:val="single" w:sz="4" w:space="0" w:color="auto"/>
              <w:left w:val="nil"/>
              <w:bottom w:val="single" w:sz="4" w:space="0" w:color="auto"/>
              <w:right w:val="single" w:sz="4" w:space="0" w:color="auto"/>
            </w:tcBorders>
            <w:shd w:val="clear" w:color="auto" w:fill="auto"/>
            <w:hideMark/>
          </w:tcPr>
          <w:p w14:paraId="40A1CEB6" w14:textId="5E374FEA" w:rsidR="00FB479D" w:rsidRPr="00B84571" w:rsidRDefault="00FB479D" w:rsidP="00B84571">
            <w:pPr>
              <w:spacing w:after="0" w:line="240" w:lineRule="auto"/>
              <w:rPr>
                <w:lang w:val="en-GB"/>
              </w:rPr>
            </w:pPr>
            <w:r w:rsidRPr="00B84571">
              <w:rPr>
                <w:lang w:val="en-GB"/>
              </w:rPr>
              <w:t xml:space="preserve">     9,500,000.00 </w:t>
            </w:r>
          </w:p>
        </w:tc>
        <w:tc>
          <w:tcPr>
            <w:tcW w:w="0" w:type="auto"/>
            <w:tcBorders>
              <w:top w:val="single" w:sz="4" w:space="0" w:color="auto"/>
              <w:left w:val="nil"/>
              <w:bottom w:val="single" w:sz="4" w:space="0" w:color="auto"/>
              <w:right w:val="single" w:sz="4" w:space="0" w:color="auto"/>
            </w:tcBorders>
            <w:shd w:val="clear" w:color="auto" w:fill="auto"/>
            <w:hideMark/>
          </w:tcPr>
          <w:p w14:paraId="1A83FE47" w14:textId="77777777" w:rsidR="00FB479D" w:rsidRPr="00B84571" w:rsidRDefault="00FB479D" w:rsidP="00756CBE">
            <w:pPr>
              <w:spacing w:after="0" w:line="240" w:lineRule="auto"/>
              <w:jc w:val="right"/>
              <w:rPr>
                <w:lang w:val="en-GB"/>
              </w:rPr>
            </w:pPr>
            <w:r w:rsidRPr="00B84571">
              <w:rPr>
                <w:lang w:val="en-GB"/>
              </w:rPr>
              <w:t> </w:t>
            </w:r>
          </w:p>
        </w:tc>
      </w:tr>
      <w:tr w:rsidR="00FB479D" w:rsidRPr="00B84571" w14:paraId="5CD56E64" w14:textId="77777777" w:rsidTr="005E648E">
        <w:trPr>
          <w:trHeight w:val="630"/>
        </w:trPr>
        <w:tc>
          <w:tcPr>
            <w:tcW w:w="0" w:type="auto"/>
            <w:vMerge/>
            <w:tcBorders>
              <w:left w:val="single" w:sz="4" w:space="0" w:color="auto"/>
              <w:bottom w:val="single" w:sz="4" w:space="0" w:color="auto"/>
              <w:right w:val="single" w:sz="4" w:space="0" w:color="auto"/>
            </w:tcBorders>
            <w:shd w:val="clear" w:color="auto" w:fill="auto"/>
            <w:hideMark/>
          </w:tcPr>
          <w:p w14:paraId="2F59751A" w14:textId="0042C76E" w:rsidR="00FB479D" w:rsidRPr="00B84571" w:rsidRDefault="00FB479D" w:rsidP="00756CBE">
            <w:pPr>
              <w:spacing w:after="0" w:line="240" w:lineRule="auto"/>
              <w:rPr>
                <w:lang w:val="en-GB"/>
              </w:rPr>
            </w:pPr>
          </w:p>
        </w:tc>
        <w:tc>
          <w:tcPr>
            <w:tcW w:w="0" w:type="auto"/>
            <w:tcBorders>
              <w:top w:val="single" w:sz="4" w:space="0" w:color="auto"/>
              <w:left w:val="nil"/>
              <w:bottom w:val="single" w:sz="4" w:space="0" w:color="auto"/>
              <w:right w:val="single" w:sz="4" w:space="0" w:color="auto"/>
            </w:tcBorders>
            <w:shd w:val="clear" w:color="auto" w:fill="auto"/>
            <w:hideMark/>
          </w:tcPr>
          <w:p w14:paraId="15EE37E5" w14:textId="77777777" w:rsidR="00FB479D" w:rsidRPr="00B84571" w:rsidRDefault="00FB479D" w:rsidP="00756CBE">
            <w:pPr>
              <w:spacing w:after="0" w:line="240" w:lineRule="auto"/>
              <w:rPr>
                <w:lang w:val="en-GB"/>
              </w:rPr>
            </w:pPr>
            <w:r w:rsidRPr="00B84571">
              <w:rPr>
                <w:lang w:val="en-GB"/>
              </w:rPr>
              <w:t xml:space="preserve">5.3 Lessons learnt are widely shared in network and various platforms </w:t>
            </w:r>
          </w:p>
        </w:tc>
        <w:tc>
          <w:tcPr>
            <w:tcW w:w="0" w:type="auto"/>
            <w:tcBorders>
              <w:top w:val="single" w:sz="4" w:space="0" w:color="auto"/>
              <w:left w:val="nil"/>
              <w:bottom w:val="single" w:sz="4" w:space="0" w:color="auto"/>
              <w:right w:val="single" w:sz="4" w:space="0" w:color="auto"/>
            </w:tcBorders>
            <w:shd w:val="clear" w:color="auto" w:fill="auto"/>
            <w:hideMark/>
          </w:tcPr>
          <w:p w14:paraId="6EE310AC" w14:textId="0B01BDFF" w:rsidR="00FB479D" w:rsidRPr="00B84571" w:rsidRDefault="00FB479D" w:rsidP="00B84571">
            <w:pPr>
              <w:spacing w:after="0" w:line="240" w:lineRule="auto"/>
              <w:rPr>
                <w:lang w:val="en-GB"/>
              </w:rPr>
            </w:pPr>
            <w:r w:rsidRPr="00B84571">
              <w:rPr>
                <w:lang w:val="en-GB"/>
              </w:rPr>
              <w:t xml:space="preserve">     3,000,000.00 </w:t>
            </w:r>
          </w:p>
        </w:tc>
        <w:tc>
          <w:tcPr>
            <w:tcW w:w="0" w:type="auto"/>
            <w:tcBorders>
              <w:top w:val="single" w:sz="4" w:space="0" w:color="auto"/>
              <w:left w:val="nil"/>
              <w:bottom w:val="single" w:sz="4" w:space="0" w:color="auto"/>
              <w:right w:val="single" w:sz="4" w:space="0" w:color="auto"/>
            </w:tcBorders>
            <w:shd w:val="clear" w:color="auto" w:fill="auto"/>
            <w:hideMark/>
          </w:tcPr>
          <w:p w14:paraId="18039770" w14:textId="77777777" w:rsidR="00FB479D" w:rsidRPr="00B84571" w:rsidRDefault="00FB479D" w:rsidP="00756CBE">
            <w:pPr>
              <w:spacing w:after="0" w:line="240" w:lineRule="auto"/>
              <w:jc w:val="right"/>
              <w:rPr>
                <w:lang w:val="en-GB"/>
              </w:rPr>
            </w:pPr>
            <w:r w:rsidRPr="00B84571">
              <w:rPr>
                <w:lang w:val="en-GB"/>
              </w:rPr>
              <w:t> </w:t>
            </w:r>
          </w:p>
        </w:tc>
      </w:tr>
      <w:tr w:rsidR="00B84571" w:rsidRPr="00B84571" w14:paraId="12B3FC2F" w14:textId="77777777" w:rsidTr="00756CBE">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F8CFD8" w14:textId="77777777" w:rsidR="00B84571" w:rsidRPr="00B84571" w:rsidRDefault="00B84571" w:rsidP="00756CBE">
            <w:pPr>
              <w:spacing w:after="0" w:line="240" w:lineRule="auto"/>
              <w:rPr>
                <w:lang w:val="en-GB"/>
              </w:rPr>
            </w:pPr>
            <w:r w:rsidRPr="00B84571">
              <w:rPr>
                <w:lang w:val="en-GB"/>
              </w:rPr>
              <w:t>C6: Project Execution Cost (3% as decided on 9th NSCCC)</w:t>
            </w:r>
          </w:p>
        </w:tc>
        <w:tc>
          <w:tcPr>
            <w:tcW w:w="0" w:type="auto"/>
            <w:tcBorders>
              <w:top w:val="single" w:sz="4" w:space="0" w:color="auto"/>
              <w:left w:val="nil"/>
              <w:bottom w:val="single" w:sz="4" w:space="0" w:color="auto"/>
              <w:right w:val="single" w:sz="4" w:space="0" w:color="auto"/>
            </w:tcBorders>
            <w:shd w:val="clear" w:color="auto" w:fill="auto"/>
            <w:hideMark/>
          </w:tcPr>
          <w:p w14:paraId="1E4A38F5" w14:textId="77777777" w:rsidR="00B84571" w:rsidRPr="00B84571" w:rsidRDefault="00B84571" w:rsidP="00756CBE">
            <w:pPr>
              <w:spacing w:after="0" w:line="240" w:lineRule="auto"/>
              <w:rPr>
                <w:lang w:val="en-GB"/>
              </w:rPr>
            </w:pPr>
            <w:r w:rsidRPr="00B84571">
              <w:rPr>
                <w:lang w:val="en-GB"/>
              </w:rPr>
              <w:t>Project management and Execution</w:t>
            </w:r>
          </w:p>
        </w:tc>
        <w:tc>
          <w:tcPr>
            <w:tcW w:w="0" w:type="auto"/>
            <w:tcBorders>
              <w:top w:val="single" w:sz="4" w:space="0" w:color="auto"/>
              <w:left w:val="nil"/>
              <w:bottom w:val="single" w:sz="4" w:space="0" w:color="auto"/>
              <w:right w:val="single" w:sz="4" w:space="0" w:color="auto"/>
            </w:tcBorders>
            <w:shd w:val="clear" w:color="auto" w:fill="auto"/>
            <w:hideMark/>
          </w:tcPr>
          <w:p w14:paraId="2077DE48" w14:textId="79892458" w:rsidR="00B84571" w:rsidRPr="00B84571" w:rsidRDefault="00B84571" w:rsidP="00B84571">
            <w:pPr>
              <w:spacing w:after="0" w:line="240" w:lineRule="auto"/>
              <w:rPr>
                <w:lang w:val="en-GB"/>
              </w:rPr>
            </w:pPr>
            <w:r w:rsidRPr="00B84571">
              <w:rPr>
                <w:lang w:val="en-GB"/>
              </w:rPr>
              <w:t xml:space="preserve">         5,793,870 </w:t>
            </w:r>
          </w:p>
        </w:tc>
        <w:tc>
          <w:tcPr>
            <w:tcW w:w="0" w:type="auto"/>
            <w:tcBorders>
              <w:top w:val="single" w:sz="4" w:space="0" w:color="auto"/>
              <w:left w:val="nil"/>
              <w:bottom w:val="single" w:sz="4" w:space="0" w:color="auto"/>
              <w:right w:val="single" w:sz="4" w:space="0" w:color="auto"/>
            </w:tcBorders>
            <w:shd w:val="clear" w:color="auto" w:fill="auto"/>
            <w:hideMark/>
          </w:tcPr>
          <w:p w14:paraId="31974161" w14:textId="5E51653B" w:rsidR="00B84571" w:rsidRPr="00B84571" w:rsidRDefault="00B84571" w:rsidP="00756CBE">
            <w:pPr>
              <w:spacing w:after="0" w:line="240" w:lineRule="auto"/>
              <w:jc w:val="right"/>
              <w:rPr>
                <w:lang w:val="en-GB"/>
              </w:rPr>
            </w:pPr>
            <w:r w:rsidRPr="00B84571">
              <w:rPr>
                <w:lang w:val="en-GB"/>
              </w:rPr>
              <w:t xml:space="preserve">           5,793,870 </w:t>
            </w:r>
          </w:p>
        </w:tc>
      </w:tr>
      <w:tr w:rsidR="00B84571" w:rsidRPr="00B84571" w14:paraId="4AE12063" w14:textId="77777777" w:rsidTr="00756CBE">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DE57AA" w14:textId="77777777" w:rsidR="00B84571" w:rsidRPr="00FB479D" w:rsidRDefault="00B84571" w:rsidP="00756CBE">
            <w:pPr>
              <w:spacing w:after="0" w:line="240" w:lineRule="auto"/>
              <w:rPr>
                <w:b/>
                <w:bCs/>
                <w:lang w:val="en-GB"/>
              </w:rPr>
            </w:pPr>
            <w:r w:rsidRPr="00FB479D">
              <w:rPr>
                <w:b/>
                <w:bCs/>
                <w:lang w:val="en-GB"/>
              </w:rPr>
              <w:t>Total Project Cost</w:t>
            </w:r>
          </w:p>
        </w:tc>
        <w:tc>
          <w:tcPr>
            <w:tcW w:w="0" w:type="auto"/>
            <w:tcBorders>
              <w:top w:val="single" w:sz="4" w:space="0" w:color="auto"/>
              <w:left w:val="nil"/>
              <w:bottom w:val="single" w:sz="4" w:space="0" w:color="auto"/>
              <w:right w:val="single" w:sz="4" w:space="0" w:color="auto"/>
            </w:tcBorders>
            <w:shd w:val="clear" w:color="auto" w:fill="auto"/>
            <w:hideMark/>
          </w:tcPr>
          <w:p w14:paraId="75D5DE42" w14:textId="77777777" w:rsidR="00B84571" w:rsidRPr="00FB479D" w:rsidRDefault="00B84571" w:rsidP="00756CBE">
            <w:pPr>
              <w:spacing w:after="0" w:line="240" w:lineRule="auto"/>
              <w:rPr>
                <w:b/>
                <w:bCs/>
                <w:lang w:val="en-GB"/>
              </w:rPr>
            </w:pPr>
            <w:r w:rsidRPr="00FB479D">
              <w:rPr>
                <w:b/>
                <w:bCs/>
                <w:lang w:val="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28BC9173" w14:textId="77777777" w:rsidR="00B84571" w:rsidRPr="00FB479D" w:rsidRDefault="00B84571" w:rsidP="00B84571">
            <w:pPr>
              <w:spacing w:after="0" w:line="240" w:lineRule="auto"/>
              <w:rPr>
                <w:b/>
                <w:bCs/>
                <w:lang w:val="en-GB"/>
              </w:rPr>
            </w:pPr>
            <w:r w:rsidRPr="00FB479D">
              <w:rPr>
                <w:b/>
                <w:bCs/>
                <w:lang w:val="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6524ABD6" w14:textId="73A571A1" w:rsidR="00B84571" w:rsidRPr="00FB479D" w:rsidRDefault="00B84571" w:rsidP="00756CBE">
            <w:pPr>
              <w:spacing w:after="0" w:line="240" w:lineRule="auto"/>
              <w:jc w:val="right"/>
              <w:rPr>
                <w:b/>
                <w:bCs/>
                <w:lang w:val="en-GB"/>
              </w:rPr>
            </w:pPr>
            <w:r w:rsidRPr="00FB479D">
              <w:rPr>
                <w:b/>
                <w:bCs/>
                <w:lang w:val="en-GB"/>
              </w:rPr>
              <w:t xml:space="preserve">   198,922,870.00 </w:t>
            </w:r>
          </w:p>
        </w:tc>
      </w:tr>
      <w:tr w:rsidR="00B84571" w:rsidRPr="00B84571" w14:paraId="45FF1A97" w14:textId="77777777" w:rsidTr="00756CBE">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A4422B" w14:textId="77777777" w:rsidR="00B84571" w:rsidRPr="00B84571" w:rsidRDefault="00B84571" w:rsidP="00756CBE">
            <w:pPr>
              <w:spacing w:after="0" w:line="240" w:lineRule="auto"/>
              <w:rPr>
                <w:lang w:val="en-GB"/>
              </w:rPr>
            </w:pPr>
            <w:r w:rsidRPr="00B84571">
              <w:rPr>
                <w:lang w:val="en-GB"/>
              </w:rPr>
              <w:t>C7: Project Cycle management Fee by NABARD (3% of the Project Cost)</w:t>
            </w:r>
          </w:p>
        </w:tc>
        <w:tc>
          <w:tcPr>
            <w:tcW w:w="0" w:type="auto"/>
            <w:tcBorders>
              <w:top w:val="single" w:sz="4" w:space="0" w:color="auto"/>
              <w:left w:val="nil"/>
              <w:bottom w:val="single" w:sz="4" w:space="0" w:color="auto"/>
              <w:right w:val="single" w:sz="4" w:space="0" w:color="auto"/>
            </w:tcBorders>
            <w:shd w:val="clear" w:color="auto" w:fill="auto"/>
            <w:hideMark/>
          </w:tcPr>
          <w:p w14:paraId="6D8B3B0B" w14:textId="142D584C" w:rsidR="00B84571" w:rsidRPr="00B84571" w:rsidRDefault="00D162B9" w:rsidP="00756CBE">
            <w:pPr>
              <w:spacing w:after="0" w:line="240" w:lineRule="auto"/>
              <w:rPr>
                <w:lang w:val="en-GB"/>
              </w:rPr>
            </w:pPr>
            <w:r w:rsidRPr="00B84571">
              <w:rPr>
                <w:lang w:val="en-GB"/>
              </w:rPr>
              <w:t>Monitoring</w:t>
            </w:r>
            <w:r w:rsidR="00B84571" w:rsidRPr="00B84571">
              <w:rPr>
                <w:lang w:val="en-GB"/>
              </w:rPr>
              <w:t xml:space="preserve"> &amp; Evaluation </w:t>
            </w:r>
          </w:p>
        </w:tc>
        <w:tc>
          <w:tcPr>
            <w:tcW w:w="0" w:type="auto"/>
            <w:tcBorders>
              <w:top w:val="single" w:sz="4" w:space="0" w:color="auto"/>
              <w:left w:val="nil"/>
              <w:bottom w:val="single" w:sz="4" w:space="0" w:color="auto"/>
              <w:right w:val="single" w:sz="4" w:space="0" w:color="auto"/>
            </w:tcBorders>
            <w:shd w:val="clear" w:color="auto" w:fill="auto"/>
            <w:hideMark/>
          </w:tcPr>
          <w:p w14:paraId="11650385" w14:textId="2D052E97" w:rsidR="00B84571" w:rsidRPr="00B84571" w:rsidRDefault="00B84571" w:rsidP="00B84571">
            <w:pPr>
              <w:spacing w:after="0" w:line="240" w:lineRule="auto"/>
              <w:rPr>
                <w:lang w:val="en-GB"/>
              </w:rPr>
            </w:pPr>
            <w:r w:rsidRPr="00B84571">
              <w:rPr>
                <w:lang w:val="en-GB"/>
              </w:rPr>
              <w:t xml:space="preserve">     5,967,686.10 </w:t>
            </w:r>
          </w:p>
        </w:tc>
        <w:tc>
          <w:tcPr>
            <w:tcW w:w="0" w:type="auto"/>
            <w:tcBorders>
              <w:top w:val="single" w:sz="4" w:space="0" w:color="auto"/>
              <w:left w:val="nil"/>
              <w:bottom w:val="single" w:sz="4" w:space="0" w:color="auto"/>
              <w:right w:val="single" w:sz="4" w:space="0" w:color="auto"/>
            </w:tcBorders>
            <w:shd w:val="clear" w:color="auto" w:fill="auto"/>
            <w:hideMark/>
          </w:tcPr>
          <w:p w14:paraId="6B44B5CB" w14:textId="3AD92F7F" w:rsidR="00B84571" w:rsidRPr="00B84571" w:rsidRDefault="00B84571" w:rsidP="00756CBE">
            <w:pPr>
              <w:spacing w:after="0" w:line="240" w:lineRule="auto"/>
              <w:jc w:val="right"/>
              <w:rPr>
                <w:lang w:val="en-GB"/>
              </w:rPr>
            </w:pPr>
            <w:r w:rsidRPr="00B84571">
              <w:rPr>
                <w:lang w:val="en-GB"/>
              </w:rPr>
              <w:t xml:space="preserve">       5,967,686.10 </w:t>
            </w:r>
          </w:p>
        </w:tc>
      </w:tr>
      <w:tr w:rsidR="00B84571" w:rsidRPr="00B84571" w14:paraId="05E9DDC4" w14:textId="77777777" w:rsidTr="00756CBE">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6ABF7A2" w14:textId="77777777" w:rsidR="00B84571" w:rsidRPr="00B84571" w:rsidRDefault="00B84571" w:rsidP="00756CBE">
            <w:pPr>
              <w:spacing w:after="0" w:line="240" w:lineRule="auto"/>
              <w:rPr>
                <w:lang w:val="en-GB"/>
              </w:rPr>
            </w:pPr>
            <w:r w:rsidRPr="00B84571">
              <w:rPr>
                <w:lang w:val="en-GB"/>
              </w:rPr>
              <w:t>Amount of Financing Required</w:t>
            </w:r>
          </w:p>
        </w:tc>
        <w:tc>
          <w:tcPr>
            <w:tcW w:w="0" w:type="auto"/>
            <w:tcBorders>
              <w:top w:val="single" w:sz="4" w:space="0" w:color="auto"/>
              <w:left w:val="nil"/>
              <w:bottom w:val="single" w:sz="4" w:space="0" w:color="auto"/>
              <w:right w:val="single" w:sz="4" w:space="0" w:color="auto"/>
            </w:tcBorders>
            <w:shd w:val="clear" w:color="auto" w:fill="auto"/>
            <w:hideMark/>
          </w:tcPr>
          <w:p w14:paraId="6E47E774" w14:textId="77777777" w:rsidR="00B84571" w:rsidRPr="00B84571" w:rsidRDefault="00B84571" w:rsidP="00756CBE">
            <w:pPr>
              <w:spacing w:after="0" w:line="240" w:lineRule="auto"/>
              <w:rPr>
                <w:lang w:val="en-GB"/>
              </w:rPr>
            </w:pPr>
            <w:r w:rsidRPr="00B84571">
              <w:rPr>
                <w:lang w:val="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578732AB" w14:textId="77777777" w:rsidR="00B84571" w:rsidRPr="00B84571" w:rsidRDefault="00B84571" w:rsidP="00B84571">
            <w:pPr>
              <w:spacing w:after="0" w:line="240" w:lineRule="auto"/>
              <w:rPr>
                <w:lang w:val="en-GB"/>
              </w:rPr>
            </w:pPr>
            <w:r w:rsidRPr="00B84571">
              <w:rPr>
                <w:lang w:val="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78AFA8C1" w14:textId="38FFF068" w:rsidR="00B84571" w:rsidRPr="00B84571" w:rsidRDefault="00B84571" w:rsidP="00756CBE">
            <w:pPr>
              <w:spacing w:after="0" w:line="240" w:lineRule="auto"/>
              <w:jc w:val="right"/>
              <w:rPr>
                <w:lang w:val="en-GB"/>
              </w:rPr>
            </w:pPr>
            <w:r w:rsidRPr="00B84571">
              <w:rPr>
                <w:lang w:val="en-GB"/>
              </w:rPr>
              <w:t xml:space="preserve">   204,890,556.10 </w:t>
            </w:r>
          </w:p>
        </w:tc>
      </w:tr>
    </w:tbl>
    <w:p w14:paraId="4563863A" w14:textId="2816DA69" w:rsidR="00813EF4" w:rsidRPr="00813EF4" w:rsidRDefault="00813EF4" w:rsidP="00FB380D">
      <w:pPr>
        <w:pStyle w:val="Footer"/>
        <w:ind w:firstLine="360"/>
        <w:jc w:val="both"/>
        <w:rPr>
          <w:rFonts w:asciiTheme="minorHAnsi" w:eastAsiaTheme="minorEastAsia" w:hAnsiTheme="minorHAnsi" w:cstheme="minorBidi"/>
          <w:caps w:val="0"/>
          <w:color w:val="17406D" w:themeColor="text2"/>
          <w:sz w:val="24"/>
          <w:szCs w:val="20"/>
          <w:lang w:val="en-GB"/>
        </w:rPr>
      </w:pPr>
    </w:p>
    <w:p w14:paraId="0FC5BE52" w14:textId="54BD8FA1" w:rsidR="00813EF4" w:rsidRDefault="00B84571" w:rsidP="00756CBE">
      <w:pPr>
        <w:pStyle w:val="Footer"/>
        <w:jc w:val="both"/>
        <w:rPr>
          <w:rFonts w:asciiTheme="minorHAnsi" w:eastAsiaTheme="minorEastAsia" w:hAnsiTheme="minorHAnsi" w:cstheme="minorBidi"/>
          <w:b/>
          <w:bCs/>
          <w:caps w:val="0"/>
          <w:color w:val="17406D" w:themeColor="text2"/>
          <w:sz w:val="24"/>
          <w:szCs w:val="20"/>
          <w:lang w:val="en-GB"/>
        </w:rPr>
      </w:pPr>
      <w:r w:rsidRPr="00FB479D">
        <w:rPr>
          <w:rFonts w:asciiTheme="minorHAnsi" w:eastAsiaTheme="minorEastAsia" w:hAnsiTheme="minorHAnsi" w:cstheme="minorBidi"/>
          <w:b/>
          <w:bCs/>
          <w:caps w:val="0"/>
          <w:color w:val="17406D" w:themeColor="text2"/>
          <w:sz w:val="24"/>
          <w:szCs w:val="20"/>
          <w:lang w:val="en-GB"/>
        </w:rPr>
        <w:t>Component wise Budget Breakup</w:t>
      </w:r>
    </w:p>
    <w:p w14:paraId="1632AC63" w14:textId="77777777" w:rsidR="00FB479D" w:rsidRPr="00FB479D" w:rsidRDefault="00FB479D" w:rsidP="00756CBE">
      <w:pPr>
        <w:pStyle w:val="Footer"/>
        <w:jc w:val="both"/>
        <w:rPr>
          <w:rFonts w:asciiTheme="minorHAnsi" w:eastAsiaTheme="minorEastAsia" w:hAnsiTheme="minorHAnsi" w:cstheme="minorBidi"/>
          <w:b/>
          <w:bCs/>
          <w:caps w:val="0"/>
          <w:color w:val="17406D" w:themeColor="text2"/>
          <w:sz w:val="24"/>
          <w:szCs w:val="20"/>
          <w:lang w:val="en-GB"/>
        </w:rPr>
      </w:pPr>
    </w:p>
    <w:p w14:paraId="7AC0E27B" w14:textId="6294C7A3" w:rsidR="00B84571" w:rsidRDefault="00B84571" w:rsidP="00756CBE">
      <w:pPr>
        <w:pStyle w:val="Footer"/>
        <w:jc w:val="both"/>
        <w:rPr>
          <w:rFonts w:asciiTheme="minorHAnsi" w:eastAsiaTheme="minorEastAsia" w:hAnsiTheme="minorHAnsi" w:cstheme="minorBidi"/>
          <w:caps w:val="0"/>
          <w:color w:val="17406D" w:themeColor="text2"/>
          <w:sz w:val="24"/>
          <w:szCs w:val="20"/>
          <w:lang w:val="en-GB"/>
        </w:rPr>
      </w:pPr>
      <w:r w:rsidRPr="00B84571">
        <w:rPr>
          <w:rFonts w:asciiTheme="minorHAnsi" w:eastAsiaTheme="minorEastAsia" w:hAnsiTheme="minorHAnsi" w:cstheme="minorBidi"/>
          <w:caps w:val="0"/>
          <w:color w:val="17406D" w:themeColor="text2"/>
          <w:sz w:val="24"/>
          <w:szCs w:val="20"/>
          <w:lang w:val="en-GB"/>
        </w:rPr>
        <w:t>C1: Strengthening knowledge base though field based studies like estimation of lake depth, and other critical parameters to estimate the extent of inundation and other risks.</w:t>
      </w:r>
    </w:p>
    <w:tbl>
      <w:tblPr>
        <w:tblStyle w:val="TableGrid"/>
        <w:tblW w:w="5000" w:type="pct"/>
        <w:tblLook w:val="04A0" w:firstRow="1" w:lastRow="0" w:firstColumn="1" w:lastColumn="0" w:noHBand="0" w:noVBand="1"/>
      </w:tblPr>
      <w:tblGrid>
        <w:gridCol w:w="402"/>
        <w:gridCol w:w="5801"/>
        <w:gridCol w:w="1780"/>
        <w:gridCol w:w="1593"/>
      </w:tblGrid>
      <w:tr w:rsidR="00B84571" w:rsidRPr="00DD363E" w14:paraId="065B4E2B" w14:textId="77777777" w:rsidTr="00756CBE">
        <w:trPr>
          <w:trHeight w:val="315"/>
          <w:tblHeader/>
        </w:trPr>
        <w:tc>
          <w:tcPr>
            <w:tcW w:w="300" w:type="pct"/>
            <w:noWrap/>
            <w:hideMark/>
          </w:tcPr>
          <w:p w14:paraId="7F06A7F3" w14:textId="77777777" w:rsidR="00B84571" w:rsidRPr="00756CBE" w:rsidRDefault="00B84571" w:rsidP="00756CBE">
            <w:pPr>
              <w:jc w:val="center"/>
              <w:rPr>
                <w:rFonts w:ascii="Garamond" w:eastAsia="Times New Roman" w:hAnsi="Garamond" w:cs="Calibri"/>
                <w:b/>
                <w:bCs/>
                <w:color w:val="000000"/>
                <w:sz w:val="22"/>
                <w:szCs w:val="22"/>
                <w:lang w:eastAsia="en-US"/>
              </w:rPr>
            </w:pPr>
            <w:proofErr w:type="spellStart"/>
            <w:r w:rsidRPr="00756CBE">
              <w:rPr>
                <w:rFonts w:ascii="Garamond" w:eastAsia="Times New Roman" w:hAnsi="Garamond" w:cs="Calibri"/>
                <w:b/>
                <w:bCs/>
                <w:color w:val="000000"/>
                <w:sz w:val="22"/>
                <w:szCs w:val="22"/>
                <w:lang w:eastAsia="en-US"/>
              </w:rPr>
              <w:t>Sr</w:t>
            </w:r>
            <w:proofErr w:type="spellEnd"/>
          </w:p>
        </w:tc>
        <w:tc>
          <w:tcPr>
            <w:tcW w:w="2974" w:type="pct"/>
            <w:hideMark/>
          </w:tcPr>
          <w:p w14:paraId="3D66176E" w14:textId="77777777" w:rsidR="00B84571" w:rsidRPr="00756CBE" w:rsidRDefault="00B84571" w:rsidP="00756CBE">
            <w:pPr>
              <w:jc w:val="center"/>
              <w:rPr>
                <w:rFonts w:ascii="Garamond" w:eastAsia="Times New Roman" w:hAnsi="Garamond" w:cs="Calibri"/>
                <w:b/>
                <w:bCs/>
                <w:color w:val="000000"/>
                <w:sz w:val="22"/>
                <w:szCs w:val="22"/>
                <w:lang w:eastAsia="en-US"/>
              </w:rPr>
            </w:pPr>
            <w:r w:rsidRPr="00756CBE">
              <w:rPr>
                <w:rFonts w:ascii="Garamond" w:eastAsia="Times New Roman" w:hAnsi="Garamond" w:cs="Calibri"/>
                <w:b/>
                <w:bCs/>
                <w:color w:val="000000"/>
                <w:sz w:val="22"/>
                <w:szCs w:val="22"/>
                <w:lang w:eastAsia="en-US"/>
              </w:rPr>
              <w:t>Activity Wise Cost details</w:t>
            </w:r>
          </w:p>
        </w:tc>
        <w:tc>
          <w:tcPr>
            <w:tcW w:w="885" w:type="pct"/>
            <w:noWrap/>
            <w:hideMark/>
          </w:tcPr>
          <w:p w14:paraId="109D9E12" w14:textId="653D0C3D" w:rsidR="00B84571" w:rsidRPr="00756CBE" w:rsidRDefault="00B84571" w:rsidP="00756CBE">
            <w:pPr>
              <w:jc w:val="center"/>
              <w:rPr>
                <w:rFonts w:ascii="Garamond" w:eastAsia="Times New Roman" w:hAnsi="Garamond" w:cs="Calibri"/>
                <w:b/>
                <w:bCs/>
                <w:color w:val="000000"/>
                <w:sz w:val="22"/>
                <w:szCs w:val="22"/>
                <w:lang w:eastAsia="en-US"/>
              </w:rPr>
            </w:pPr>
            <w:r w:rsidRPr="00756CBE">
              <w:rPr>
                <w:rFonts w:ascii="Garamond" w:eastAsia="Times New Roman" w:hAnsi="Garamond" w:cs="Calibri"/>
                <w:b/>
                <w:bCs/>
                <w:color w:val="000000"/>
                <w:sz w:val="22"/>
                <w:szCs w:val="22"/>
                <w:lang w:eastAsia="en-US"/>
              </w:rPr>
              <w:t>Budget</w:t>
            </w:r>
          </w:p>
        </w:tc>
        <w:tc>
          <w:tcPr>
            <w:tcW w:w="841" w:type="pct"/>
            <w:noWrap/>
            <w:hideMark/>
          </w:tcPr>
          <w:p w14:paraId="09C5DA7B" w14:textId="720B66A9" w:rsidR="00B84571" w:rsidRPr="00756CBE" w:rsidRDefault="00B84571" w:rsidP="00756CBE">
            <w:pPr>
              <w:jc w:val="center"/>
              <w:rPr>
                <w:rFonts w:ascii="Garamond" w:eastAsia="Times New Roman" w:hAnsi="Garamond" w:cs="Calibri"/>
                <w:b/>
                <w:bCs/>
                <w:color w:val="000000"/>
                <w:sz w:val="22"/>
                <w:szCs w:val="22"/>
                <w:lang w:eastAsia="en-US"/>
              </w:rPr>
            </w:pPr>
            <w:r w:rsidRPr="00756CBE">
              <w:rPr>
                <w:rFonts w:ascii="Garamond" w:eastAsia="Times New Roman" w:hAnsi="Garamond" w:cs="Calibri"/>
                <w:b/>
                <w:bCs/>
                <w:color w:val="000000"/>
                <w:sz w:val="22"/>
                <w:szCs w:val="22"/>
                <w:lang w:eastAsia="en-US"/>
              </w:rPr>
              <w:t>Unit</w:t>
            </w:r>
          </w:p>
        </w:tc>
      </w:tr>
      <w:tr w:rsidR="00B84571" w:rsidRPr="00DD363E" w14:paraId="3CE67C56" w14:textId="77777777" w:rsidTr="00756CBE">
        <w:trPr>
          <w:trHeight w:val="1532"/>
        </w:trPr>
        <w:tc>
          <w:tcPr>
            <w:tcW w:w="300" w:type="pct"/>
            <w:noWrap/>
            <w:hideMark/>
          </w:tcPr>
          <w:p w14:paraId="77D284E9" w14:textId="77777777" w:rsidR="00B84571" w:rsidRPr="00756CBE" w:rsidRDefault="00B84571" w:rsidP="00B84571">
            <w:pPr>
              <w:spacing w:after="320" w:line="300" w:lineRule="auto"/>
              <w:jc w:val="right"/>
              <w:rPr>
                <w:rFonts w:ascii="Garamond" w:eastAsia="Times New Roman" w:hAnsi="Garamond" w:cs="Calibri"/>
                <w:bCs/>
                <w:color w:val="000000"/>
                <w:sz w:val="22"/>
                <w:szCs w:val="22"/>
                <w:lang w:eastAsia="en-US"/>
              </w:rPr>
            </w:pPr>
            <w:r w:rsidRPr="00756CBE">
              <w:rPr>
                <w:rFonts w:ascii="Garamond" w:eastAsia="Times New Roman" w:hAnsi="Garamond" w:cs="Calibri"/>
                <w:bCs/>
                <w:color w:val="000000"/>
                <w:sz w:val="22"/>
                <w:szCs w:val="22"/>
                <w:lang w:eastAsia="en-US"/>
              </w:rPr>
              <w:t> </w:t>
            </w:r>
          </w:p>
        </w:tc>
        <w:tc>
          <w:tcPr>
            <w:tcW w:w="2974" w:type="pct"/>
            <w:hideMark/>
          </w:tcPr>
          <w:p w14:paraId="6241CECF" w14:textId="0706EAA5" w:rsidR="00B84571" w:rsidRPr="00756CBE" w:rsidRDefault="00D162B9" w:rsidP="00B84571">
            <w:pPr>
              <w:spacing w:after="320" w:line="300" w:lineRule="auto"/>
              <w:rPr>
                <w:rFonts w:ascii="Garamond" w:eastAsia="Times New Roman" w:hAnsi="Garamond" w:cs="Calibri"/>
                <w:bCs/>
                <w:iCs/>
                <w:color w:val="000000"/>
                <w:sz w:val="22"/>
                <w:szCs w:val="22"/>
                <w:lang w:eastAsia="en-US"/>
              </w:rPr>
            </w:pPr>
            <w:r w:rsidRPr="00A85F6E">
              <w:rPr>
                <w:rFonts w:ascii="Garamond" w:eastAsia="Times New Roman" w:hAnsi="Garamond" w:cs="Calibri"/>
                <w:bCs/>
                <w:iCs/>
                <w:color w:val="000000"/>
                <w:sz w:val="22"/>
                <w:szCs w:val="22"/>
                <w:lang w:eastAsia="en-US"/>
              </w:rPr>
              <w:t>1.1 Identification</w:t>
            </w:r>
            <w:r w:rsidR="00B84571" w:rsidRPr="00756CBE">
              <w:rPr>
                <w:rFonts w:ascii="Garamond" w:eastAsia="Times New Roman" w:hAnsi="Garamond" w:cs="Calibri"/>
                <w:bCs/>
                <w:iCs/>
                <w:color w:val="000000"/>
                <w:sz w:val="22"/>
                <w:szCs w:val="22"/>
                <w:lang w:eastAsia="en-US"/>
              </w:rPr>
              <w:t xml:space="preserve"> and site preparation for installation of water sensors at different elevation above the previous high water mark such that different sensors would be able to indicate any progressively rising river stages. Provision of high frequency transmitters to posts (army, paramilitary and state police as well as revenue administration) and development of relay stations. </w:t>
            </w:r>
          </w:p>
        </w:tc>
        <w:tc>
          <w:tcPr>
            <w:tcW w:w="885" w:type="pct"/>
            <w:noWrap/>
            <w:hideMark/>
          </w:tcPr>
          <w:p w14:paraId="11A7D842" w14:textId="77777777" w:rsidR="00B84571" w:rsidRPr="00756CBE" w:rsidRDefault="00B84571" w:rsidP="00B84571">
            <w:pPr>
              <w:spacing w:after="320" w:line="300" w:lineRule="auto"/>
              <w:rPr>
                <w:rFonts w:ascii="Garamond" w:eastAsia="Times New Roman" w:hAnsi="Garamond" w:cs="Calibri"/>
                <w:bCs/>
                <w:iCs/>
                <w:color w:val="000000"/>
                <w:sz w:val="22"/>
                <w:szCs w:val="22"/>
                <w:lang w:eastAsia="en-US"/>
              </w:rPr>
            </w:pPr>
            <w:r w:rsidRPr="00756CBE">
              <w:rPr>
                <w:rFonts w:ascii="Garamond" w:eastAsia="Times New Roman" w:hAnsi="Garamond" w:cs="Calibri"/>
                <w:bCs/>
                <w:iCs/>
                <w:color w:val="000000"/>
                <w:sz w:val="22"/>
                <w:szCs w:val="22"/>
                <w:lang w:eastAsia="en-US"/>
              </w:rPr>
              <w:t xml:space="preserve">     67,549,000.00 </w:t>
            </w:r>
          </w:p>
        </w:tc>
        <w:tc>
          <w:tcPr>
            <w:tcW w:w="841" w:type="pct"/>
            <w:noWrap/>
            <w:hideMark/>
          </w:tcPr>
          <w:p w14:paraId="6F201585" w14:textId="77777777" w:rsidR="00B84571" w:rsidRPr="00756CBE" w:rsidRDefault="00B84571" w:rsidP="00B84571">
            <w:pPr>
              <w:spacing w:after="320" w:line="300" w:lineRule="auto"/>
              <w:rPr>
                <w:rFonts w:ascii="Garamond" w:eastAsia="Times New Roman" w:hAnsi="Garamond" w:cs="Calibri"/>
                <w:bCs/>
                <w:color w:val="000000"/>
                <w:sz w:val="22"/>
                <w:szCs w:val="22"/>
                <w:lang w:eastAsia="en-US"/>
              </w:rPr>
            </w:pPr>
            <w:r w:rsidRPr="00756CBE">
              <w:rPr>
                <w:rFonts w:ascii="Garamond" w:eastAsia="Times New Roman" w:hAnsi="Garamond" w:cs="Calibri"/>
                <w:bCs/>
                <w:color w:val="000000"/>
                <w:sz w:val="22"/>
                <w:szCs w:val="22"/>
                <w:lang w:eastAsia="en-US"/>
              </w:rPr>
              <w:t>INR</w:t>
            </w:r>
          </w:p>
        </w:tc>
      </w:tr>
      <w:tr w:rsidR="00B84571" w:rsidRPr="00DD363E" w14:paraId="01F86E75" w14:textId="77777777" w:rsidTr="00756CBE">
        <w:trPr>
          <w:trHeight w:val="330"/>
        </w:trPr>
        <w:tc>
          <w:tcPr>
            <w:tcW w:w="300" w:type="pct"/>
            <w:noWrap/>
            <w:hideMark/>
          </w:tcPr>
          <w:p w14:paraId="713CD42B" w14:textId="77777777" w:rsidR="00B84571" w:rsidRPr="00756CBE" w:rsidRDefault="00B84571" w:rsidP="00B84571">
            <w:pPr>
              <w:spacing w:after="320" w:line="300" w:lineRule="auto"/>
              <w:jc w:val="right"/>
              <w:rPr>
                <w:rFonts w:ascii="Garamond" w:eastAsia="Times New Roman" w:hAnsi="Garamond" w:cs="Calibri"/>
                <w:iCs/>
                <w:color w:val="000000"/>
                <w:sz w:val="22"/>
                <w:szCs w:val="22"/>
                <w:lang w:eastAsia="en-US"/>
              </w:rPr>
            </w:pPr>
            <w:r w:rsidRPr="00756CBE">
              <w:rPr>
                <w:rFonts w:ascii="Garamond" w:eastAsia="Times New Roman" w:hAnsi="Garamond" w:cs="Calibri"/>
                <w:iCs/>
                <w:color w:val="000000"/>
                <w:sz w:val="22"/>
                <w:szCs w:val="22"/>
                <w:lang w:eastAsia="en-US"/>
              </w:rPr>
              <w:t>A</w:t>
            </w:r>
          </w:p>
        </w:tc>
        <w:tc>
          <w:tcPr>
            <w:tcW w:w="2974" w:type="pct"/>
            <w:hideMark/>
          </w:tcPr>
          <w:p w14:paraId="45A46929" w14:textId="77777777" w:rsidR="00B84571" w:rsidRPr="00756CBE" w:rsidRDefault="00B84571" w:rsidP="00B84571">
            <w:pPr>
              <w:spacing w:after="320" w:line="300" w:lineRule="auto"/>
              <w:rPr>
                <w:rFonts w:ascii="Garamond" w:eastAsia="Times New Roman" w:hAnsi="Garamond" w:cs="Calibri"/>
                <w:iCs/>
                <w:color w:val="000000"/>
                <w:sz w:val="22"/>
                <w:szCs w:val="22"/>
                <w:lang w:eastAsia="en-US"/>
              </w:rPr>
            </w:pPr>
            <w:r w:rsidRPr="00756CBE">
              <w:rPr>
                <w:rFonts w:ascii="Garamond" w:eastAsia="Times New Roman" w:hAnsi="Garamond" w:cs="Calibri"/>
                <w:iCs/>
                <w:color w:val="000000"/>
                <w:sz w:val="22"/>
                <w:szCs w:val="22"/>
                <w:lang w:eastAsia="en-US"/>
              </w:rPr>
              <w:t>Capex</w:t>
            </w:r>
          </w:p>
        </w:tc>
        <w:tc>
          <w:tcPr>
            <w:tcW w:w="885" w:type="pct"/>
            <w:noWrap/>
            <w:hideMark/>
          </w:tcPr>
          <w:p w14:paraId="4F63272E"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841" w:type="pct"/>
            <w:noWrap/>
            <w:hideMark/>
          </w:tcPr>
          <w:p w14:paraId="29E2EF05"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r>
      <w:tr w:rsidR="00B84571" w:rsidRPr="00DD363E" w14:paraId="2A5E0E99" w14:textId="77777777" w:rsidTr="00756CBE">
        <w:trPr>
          <w:trHeight w:val="330"/>
        </w:trPr>
        <w:tc>
          <w:tcPr>
            <w:tcW w:w="300" w:type="pct"/>
            <w:noWrap/>
            <w:hideMark/>
          </w:tcPr>
          <w:p w14:paraId="32B2379A"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lastRenderedPageBreak/>
              <w:t> </w:t>
            </w:r>
          </w:p>
        </w:tc>
        <w:tc>
          <w:tcPr>
            <w:tcW w:w="2974" w:type="pct"/>
            <w:hideMark/>
          </w:tcPr>
          <w:p w14:paraId="7A0BD228" w14:textId="026A5289"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Capital Cost of </w:t>
            </w:r>
            <w:r w:rsidR="00D162B9" w:rsidRPr="00A85F6E">
              <w:rPr>
                <w:rFonts w:ascii="Garamond" w:eastAsia="Times New Roman" w:hAnsi="Garamond" w:cs="Calibri"/>
                <w:color w:val="000000"/>
                <w:sz w:val="22"/>
                <w:szCs w:val="22"/>
                <w:lang w:eastAsia="en-US"/>
              </w:rPr>
              <w:t>Establishment</w:t>
            </w:r>
            <w:r w:rsidRPr="00756CBE">
              <w:rPr>
                <w:rFonts w:ascii="Garamond" w:eastAsia="Times New Roman" w:hAnsi="Garamond" w:cs="Calibri"/>
                <w:color w:val="000000"/>
                <w:sz w:val="22"/>
                <w:szCs w:val="22"/>
                <w:lang w:eastAsia="en-US"/>
              </w:rPr>
              <w:t xml:space="preserve"> of EWS</w:t>
            </w:r>
          </w:p>
        </w:tc>
        <w:tc>
          <w:tcPr>
            <w:tcW w:w="885" w:type="pct"/>
            <w:noWrap/>
            <w:hideMark/>
          </w:tcPr>
          <w:p w14:paraId="328A36C0"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17,160,000.00 </w:t>
            </w:r>
          </w:p>
        </w:tc>
        <w:tc>
          <w:tcPr>
            <w:tcW w:w="841" w:type="pct"/>
            <w:noWrap/>
            <w:hideMark/>
          </w:tcPr>
          <w:p w14:paraId="7B634514"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 per Unit</w:t>
            </w:r>
          </w:p>
        </w:tc>
      </w:tr>
      <w:tr w:rsidR="00B84571" w:rsidRPr="00DD363E" w14:paraId="421CCB70" w14:textId="77777777" w:rsidTr="00756CBE">
        <w:trPr>
          <w:trHeight w:val="315"/>
        </w:trPr>
        <w:tc>
          <w:tcPr>
            <w:tcW w:w="300" w:type="pct"/>
            <w:noWrap/>
            <w:hideMark/>
          </w:tcPr>
          <w:p w14:paraId="7562C07F"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687FBBD3"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Number of Establishment in the project area</w:t>
            </w:r>
          </w:p>
        </w:tc>
        <w:tc>
          <w:tcPr>
            <w:tcW w:w="885" w:type="pct"/>
            <w:noWrap/>
            <w:hideMark/>
          </w:tcPr>
          <w:p w14:paraId="075578E1"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3</w:t>
            </w:r>
          </w:p>
        </w:tc>
        <w:tc>
          <w:tcPr>
            <w:tcW w:w="841" w:type="pct"/>
            <w:noWrap/>
            <w:hideMark/>
          </w:tcPr>
          <w:p w14:paraId="750B0070"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Numbers</w:t>
            </w:r>
          </w:p>
        </w:tc>
      </w:tr>
      <w:tr w:rsidR="00B84571" w:rsidRPr="00DD363E" w14:paraId="48B9FA24" w14:textId="77777777" w:rsidTr="00756CBE">
        <w:trPr>
          <w:trHeight w:val="315"/>
        </w:trPr>
        <w:tc>
          <w:tcPr>
            <w:tcW w:w="300" w:type="pct"/>
            <w:noWrap/>
            <w:hideMark/>
          </w:tcPr>
          <w:p w14:paraId="65B5602D"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7A378C0A"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Total Capital Cost</w:t>
            </w:r>
          </w:p>
        </w:tc>
        <w:tc>
          <w:tcPr>
            <w:tcW w:w="885" w:type="pct"/>
            <w:noWrap/>
            <w:hideMark/>
          </w:tcPr>
          <w:p w14:paraId="400458D7"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51,480,000.00 </w:t>
            </w:r>
          </w:p>
        </w:tc>
        <w:tc>
          <w:tcPr>
            <w:tcW w:w="841" w:type="pct"/>
            <w:noWrap/>
            <w:hideMark/>
          </w:tcPr>
          <w:p w14:paraId="01D0F7AB"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w:t>
            </w:r>
          </w:p>
        </w:tc>
      </w:tr>
      <w:tr w:rsidR="00B84571" w:rsidRPr="00DD363E" w14:paraId="58C8A970" w14:textId="77777777" w:rsidTr="00756CBE">
        <w:trPr>
          <w:trHeight w:val="315"/>
        </w:trPr>
        <w:tc>
          <w:tcPr>
            <w:tcW w:w="300" w:type="pct"/>
            <w:noWrap/>
            <w:hideMark/>
          </w:tcPr>
          <w:p w14:paraId="21BE1890" w14:textId="77777777" w:rsidR="00B84571" w:rsidRPr="00756CBE" w:rsidRDefault="00B84571" w:rsidP="00B84571">
            <w:pPr>
              <w:spacing w:after="320" w:line="300" w:lineRule="auto"/>
              <w:jc w:val="right"/>
              <w:rPr>
                <w:rFonts w:ascii="Garamond" w:eastAsia="Times New Roman" w:hAnsi="Garamond" w:cs="Calibri"/>
                <w:iCs/>
                <w:color w:val="000000"/>
                <w:sz w:val="22"/>
                <w:szCs w:val="22"/>
                <w:lang w:eastAsia="en-US"/>
              </w:rPr>
            </w:pPr>
            <w:r w:rsidRPr="00756CBE">
              <w:rPr>
                <w:rFonts w:ascii="Garamond" w:eastAsia="Times New Roman" w:hAnsi="Garamond" w:cs="Calibri"/>
                <w:iCs/>
                <w:color w:val="000000"/>
                <w:sz w:val="22"/>
                <w:szCs w:val="22"/>
                <w:lang w:eastAsia="en-US"/>
              </w:rPr>
              <w:t>B</w:t>
            </w:r>
          </w:p>
        </w:tc>
        <w:tc>
          <w:tcPr>
            <w:tcW w:w="2974" w:type="pct"/>
            <w:hideMark/>
          </w:tcPr>
          <w:p w14:paraId="14C122DC" w14:textId="77777777" w:rsidR="00B84571" w:rsidRPr="00756CBE" w:rsidRDefault="00B84571" w:rsidP="00B84571">
            <w:pPr>
              <w:spacing w:after="320" w:line="300" w:lineRule="auto"/>
              <w:rPr>
                <w:rFonts w:ascii="Garamond" w:eastAsia="Times New Roman" w:hAnsi="Garamond" w:cs="Calibri"/>
                <w:iCs/>
                <w:color w:val="000000"/>
                <w:sz w:val="22"/>
                <w:szCs w:val="22"/>
                <w:lang w:eastAsia="en-US"/>
              </w:rPr>
            </w:pPr>
            <w:r w:rsidRPr="00756CBE">
              <w:rPr>
                <w:rFonts w:ascii="Garamond" w:eastAsia="Times New Roman" w:hAnsi="Garamond" w:cs="Calibri"/>
                <w:iCs/>
                <w:color w:val="000000"/>
                <w:sz w:val="22"/>
                <w:szCs w:val="22"/>
                <w:lang w:eastAsia="en-US"/>
              </w:rPr>
              <w:t>O and M Cost</w:t>
            </w:r>
          </w:p>
        </w:tc>
        <w:tc>
          <w:tcPr>
            <w:tcW w:w="885" w:type="pct"/>
            <w:noWrap/>
            <w:hideMark/>
          </w:tcPr>
          <w:p w14:paraId="5062FD88"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841" w:type="pct"/>
            <w:noWrap/>
            <w:hideMark/>
          </w:tcPr>
          <w:p w14:paraId="00A5194F"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r>
      <w:tr w:rsidR="00B84571" w:rsidRPr="00DD363E" w14:paraId="38E81ADF" w14:textId="77777777" w:rsidTr="00756CBE">
        <w:trPr>
          <w:trHeight w:val="315"/>
        </w:trPr>
        <w:tc>
          <w:tcPr>
            <w:tcW w:w="300" w:type="pct"/>
            <w:noWrap/>
            <w:hideMark/>
          </w:tcPr>
          <w:p w14:paraId="2519214E"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501F76B1"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Approximate annual Cost of maintenance of the EWS</w:t>
            </w:r>
          </w:p>
        </w:tc>
        <w:tc>
          <w:tcPr>
            <w:tcW w:w="885" w:type="pct"/>
            <w:noWrap/>
            <w:hideMark/>
          </w:tcPr>
          <w:p w14:paraId="62193778"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5,148,000.00 </w:t>
            </w:r>
          </w:p>
        </w:tc>
        <w:tc>
          <w:tcPr>
            <w:tcW w:w="841" w:type="pct"/>
            <w:noWrap/>
            <w:hideMark/>
          </w:tcPr>
          <w:p w14:paraId="7C71E842"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w:t>
            </w:r>
          </w:p>
        </w:tc>
      </w:tr>
      <w:tr w:rsidR="00B84571" w:rsidRPr="00DD363E" w14:paraId="6DBC4433" w14:textId="77777777" w:rsidTr="00756CBE">
        <w:trPr>
          <w:trHeight w:val="315"/>
        </w:trPr>
        <w:tc>
          <w:tcPr>
            <w:tcW w:w="300" w:type="pct"/>
            <w:noWrap/>
            <w:hideMark/>
          </w:tcPr>
          <w:p w14:paraId="3B5BB042"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4785A63F"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Number of years Considered for Booking O &amp; M Cost in project</w:t>
            </w:r>
          </w:p>
        </w:tc>
        <w:tc>
          <w:tcPr>
            <w:tcW w:w="885" w:type="pct"/>
            <w:noWrap/>
            <w:hideMark/>
          </w:tcPr>
          <w:p w14:paraId="6D47A9A8"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3</w:t>
            </w:r>
          </w:p>
        </w:tc>
        <w:tc>
          <w:tcPr>
            <w:tcW w:w="841" w:type="pct"/>
            <w:noWrap/>
            <w:hideMark/>
          </w:tcPr>
          <w:p w14:paraId="71448C03"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years</w:t>
            </w:r>
          </w:p>
        </w:tc>
      </w:tr>
      <w:tr w:rsidR="00B84571" w:rsidRPr="00DD363E" w14:paraId="5DB4EAEE" w14:textId="77777777" w:rsidTr="00756CBE">
        <w:trPr>
          <w:trHeight w:val="315"/>
        </w:trPr>
        <w:tc>
          <w:tcPr>
            <w:tcW w:w="300" w:type="pct"/>
            <w:noWrap/>
            <w:hideMark/>
          </w:tcPr>
          <w:p w14:paraId="6A915521"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647BD5E3"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Cost of maintenance</w:t>
            </w:r>
          </w:p>
        </w:tc>
        <w:tc>
          <w:tcPr>
            <w:tcW w:w="885" w:type="pct"/>
            <w:noWrap/>
            <w:hideMark/>
          </w:tcPr>
          <w:p w14:paraId="7DC94BD0"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15,444,000.00 </w:t>
            </w:r>
          </w:p>
        </w:tc>
        <w:tc>
          <w:tcPr>
            <w:tcW w:w="841" w:type="pct"/>
            <w:noWrap/>
            <w:hideMark/>
          </w:tcPr>
          <w:p w14:paraId="2E6E6F69"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w:t>
            </w:r>
          </w:p>
        </w:tc>
      </w:tr>
      <w:tr w:rsidR="00B84571" w:rsidRPr="00DD363E" w14:paraId="2C562DF4" w14:textId="77777777" w:rsidTr="00756CBE">
        <w:trPr>
          <w:trHeight w:val="315"/>
        </w:trPr>
        <w:tc>
          <w:tcPr>
            <w:tcW w:w="300" w:type="pct"/>
            <w:noWrap/>
            <w:hideMark/>
          </w:tcPr>
          <w:p w14:paraId="00A599DC" w14:textId="77777777" w:rsidR="00B84571" w:rsidRPr="00756CBE" w:rsidRDefault="00B84571" w:rsidP="00B84571">
            <w:pPr>
              <w:spacing w:after="320" w:line="300" w:lineRule="auto"/>
              <w:jc w:val="right"/>
              <w:rPr>
                <w:rFonts w:ascii="Garamond" w:eastAsia="Times New Roman" w:hAnsi="Garamond" w:cs="Calibri"/>
                <w:iCs/>
                <w:color w:val="000000"/>
                <w:sz w:val="22"/>
                <w:szCs w:val="22"/>
                <w:lang w:eastAsia="en-US"/>
              </w:rPr>
            </w:pPr>
            <w:r w:rsidRPr="00756CBE">
              <w:rPr>
                <w:rFonts w:ascii="Garamond" w:eastAsia="Times New Roman" w:hAnsi="Garamond" w:cs="Calibri"/>
                <w:iCs/>
                <w:color w:val="000000"/>
                <w:sz w:val="22"/>
                <w:szCs w:val="22"/>
                <w:lang w:eastAsia="en-US"/>
              </w:rPr>
              <w:t>C</w:t>
            </w:r>
          </w:p>
        </w:tc>
        <w:tc>
          <w:tcPr>
            <w:tcW w:w="2974" w:type="pct"/>
            <w:hideMark/>
          </w:tcPr>
          <w:p w14:paraId="6C0C47E3" w14:textId="410795A3" w:rsidR="00B84571" w:rsidRPr="00756CBE" w:rsidRDefault="00B84571" w:rsidP="00B84571">
            <w:pPr>
              <w:spacing w:after="320" w:line="300" w:lineRule="auto"/>
              <w:rPr>
                <w:rFonts w:ascii="Garamond" w:eastAsia="Times New Roman" w:hAnsi="Garamond" w:cs="Calibri"/>
                <w:iCs/>
                <w:color w:val="000000"/>
                <w:sz w:val="22"/>
                <w:szCs w:val="22"/>
                <w:lang w:eastAsia="en-US"/>
              </w:rPr>
            </w:pPr>
            <w:r w:rsidRPr="00756CBE">
              <w:rPr>
                <w:rFonts w:ascii="Garamond" w:eastAsia="Times New Roman" w:hAnsi="Garamond" w:cs="Calibri"/>
                <w:iCs/>
                <w:color w:val="000000"/>
                <w:sz w:val="22"/>
                <w:szCs w:val="22"/>
                <w:lang w:eastAsia="en-US"/>
              </w:rPr>
              <w:t xml:space="preserve">Site Identification and Study for </w:t>
            </w:r>
            <w:r w:rsidR="00D162B9" w:rsidRPr="00A85F6E">
              <w:rPr>
                <w:rFonts w:ascii="Garamond" w:eastAsia="Times New Roman" w:hAnsi="Garamond" w:cs="Calibri"/>
                <w:iCs/>
                <w:color w:val="000000"/>
                <w:sz w:val="22"/>
                <w:szCs w:val="22"/>
                <w:lang w:eastAsia="en-US"/>
              </w:rPr>
              <w:t>Establishment</w:t>
            </w:r>
            <w:r w:rsidRPr="00756CBE">
              <w:rPr>
                <w:rFonts w:ascii="Garamond" w:eastAsia="Times New Roman" w:hAnsi="Garamond" w:cs="Calibri"/>
                <w:iCs/>
                <w:color w:val="000000"/>
                <w:sz w:val="22"/>
                <w:szCs w:val="22"/>
                <w:lang w:eastAsia="en-US"/>
              </w:rPr>
              <w:t xml:space="preserve"> of EWS</w:t>
            </w:r>
          </w:p>
        </w:tc>
        <w:tc>
          <w:tcPr>
            <w:tcW w:w="885" w:type="pct"/>
            <w:noWrap/>
            <w:hideMark/>
          </w:tcPr>
          <w:p w14:paraId="2E2ECDCC"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841" w:type="pct"/>
            <w:noWrap/>
            <w:hideMark/>
          </w:tcPr>
          <w:p w14:paraId="5499D390"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r>
      <w:tr w:rsidR="00B84571" w:rsidRPr="00DD363E" w14:paraId="06087C6F" w14:textId="77777777" w:rsidTr="00756CBE">
        <w:trPr>
          <w:trHeight w:val="315"/>
        </w:trPr>
        <w:tc>
          <w:tcPr>
            <w:tcW w:w="300" w:type="pct"/>
            <w:noWrap/>
            <w:hideMark/>
          </w:tcPr>
          <w:p w14:paraId="012DC009"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532CDD4E"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885" w:type="pct"/>
            <w:noWrap/>
            <w:hideMark/>
          </w:tcPr>
          <w:p w14:paraId="7B32D07A"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841" w:type="pct"/>
            <w:noWrap/>
            <w:hideMark/>
          </w:tcPr>
          <w:p w14:paraId="6774C723"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r>
      <w:tr w:rsidR="00B84571" w:rsidRPr="00DD363E" w14:paraId="395F2C7B" w14:textId="77777777" w:rsidTr="00756CBE">
        <w:trPr>
          <w:trHeight w:val="330"/>
        </w:trPr>
        <w:tc>
          <w:tcPr>
            <w:tcW w:w="300" w:type="pct"/>
            <w:noWrap/>
            <w:hideMark/>
          </w:tcPr>
          <w:p w14:paraId="0E9A6553"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542DE111" w14:textId="267E327B" w:rsidR="00B84571" w:rsidRPr="00756CBE" w:rsidRDefault="00D162B9" w:rsidP="00B84571">
            <w:pPr>
              <w:spacing w:after="320" w:line="300" w:lineRule="auto"/>
              <w:rPr>
                <w:rFonts w:ascii="Garamond" w:eastAsia="Times New Roman" w:hAnsi="Garamond" w:cs="Calibri"/>
                <w:color w:val="000000"/>
                <w:sz w:val="22"/>
                <w:szCs w:val="22"/>
                <w:lang w:eastAsia="en-US"/>
              </w:rPr>
            </w:pPr>
            <w:r w:rsidRPr="00A85F6E">
              <w:rPr>
                <w:rFonts w:ascii="Garamond" w:eastAsia="Times New Roman" w:hAnsi="Garamond" w:cs="Calibri"/>
                <w:color w:val="000000"/>
                <w:sz w:val="22"/>
                <w:szCs w:val="22"/>
                <w:lang w:eastAsia="en-US"/>
              </w:rPr>
              <w:t>Appro</w:t>
            </w:r>
            <w:r w:rsidRPr="0078554C">
              <w:rPr>
                <w:rFonts w:ascii="Garamond" w:eastAsia="Times New Roman" w:hAnsi="Garamond" w:cs="Calibri"/>
                <w:color w:val="000000"/>
                <w:sz w:val="22"/>
                <w:szCs w:val="22"/>
                <w:lang w:eastAsia="en-US"/>
              </w:rPr>
              <w:t>ximate</w:t>
            </w:r>
            <w:r w:rsidR="00B84571" w:rsidRPr="00756CBE">
              <w:rPr>
                <w:rFonts w:ascii="Garamond" w:eastAsia="Times New Roman" w:hAnsi="Garamond" w:cs="Calibri"/>
                <w:color w:val="000000"/>
                <w:sz w:val="22"/>
                <w:szCs w:val="22"/>
                <w:lang w:eastAsia="en-US"/>
              </w:rPr>
              <w:t xml:space="preserve"> number of man days of Expert for site </w:t>
            </w:r>
            <w:r w:rsidRPr="00A85F6E">
              <w:rPr>
                <w:rFonts w:ascii="Garamond" w:eastAsia="Times New Roman" w:hAnsi="Garamond" w:cs="Calibri"/>
                <w:color w:val="000000"/>
                <w:sz w:val="22"/>
                <w:szCs w:val="22"/>
                <w:lang w:eastAsia="en-US"/>
              </w:rPr>
              <w:t>assessment</w:t>
            </w:r>
          </w:p>
        </w:tc>
        <w:tc>
          <w:tcPr>
            <w:tcW w:w="885" w:type="pct"/>
            <w:noWrap/>
            <w:hideMark/>
          </w:tcPr>
          <w:p w14:paraId="7F2020B0"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15</w:t>
            </w:r>
          </w:p>
        </w:tc>
        <w:tc>
          <w:tcPr>
            <w:tcW w:w="841" w:type="pct"/>
            <w:noWrap/>
            <w:hideMark/>
          </w:tcPr>
          <w:p w14:paraId="0E930623"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Days</w:t>
            </w:r>
          </w:p>
        </w:tc>
      </w:tr>
      <w:tr w:rsidR="00B84571" w:rsidRPr="00DD363E" w14:paraId="09E19B07" w14:textId="77777777" w:rsidTr="00756CBE">
        <w:trPr>
          <w:trHeight w:val="315"/>
        </w:trPr>
        <w:tc>
          <w:tcPr>
            <w:tcW w:w="300" w:type="pct"/>
            <w:noWrap/>
            <w:hideMark/>
          </w:tcPr>
          <w:p w14:paraId="133A3444"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3AF3D66A" w14:textId="644D779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Cost of expert for each </w:t>
            </w:r>
            <w:r w:rsidR="00D162B9" w:rsidRPr="00A85F6E">
              <w:rPr>
                <w:rFonts w:ascii="Garamond" w:eastAsia="Times New Roman" w:hAnsi="Garamond" w:cs="Calibri"/>
                <w:color w:val="000000"/>
                <w:sz w:val="22"/>
                <w:szCs w:val="22"/>
                <w:lang w:eastAsia="en-US"/>
              </w:rPr>
              <w:t>man-day</w:t>
            </w:r>
          </w:p>
        </w:tc>
        <w:tc>
          <w:tcPr>
            <w:tcW w:w="885" w:type="pct"/>
            <w:noWrap/>
            <w:hideMark/>
          </w:tcPr>
          <w:p w14:paraId="377585D0"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15,000.00 </w:t>
            </w:r>
          </w:p>
        </w:tc>
        <w:tc>
          <w:tcPr>
            <w:tcW w:w="841" w:type="pct"/>
            <w:noWrap/>
            <w:hideMark/>
          </w:tcPr>
          <w:p w14:paraId="329B4638"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 per day</w:t>
            </w:r>
          </w:p>
        </w:tc>
      </w:tr>
      <w:tr w:rsidR="00B84571" w:rsidRPr="00DD363E" w14:paraId="7135E6D0" w14:textId="77777777" w:rsidTr="00756CBE">
        <w:trPr>
          <w:trHeight w:val="315"/>
        </w:trPr>
        <w:tc>
          <w:tcPr>
            <w:tcW w:w="300" w:type="pct"/>
            <w:noWrap/>
            <w:hideMark/>
          </w:tcPr>
          <w:p w14:paraId="2F05165D"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7137B7D0" w14:textId="0AF1CCA0"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Total Cost of expert for site asse</w:t>
            </w:r>
            <w:r w:rsidR="00D162B9">
              <w:rPr>
                <w:rFonts w:ascii="Garamond" w:eastAsia="Times New Roman" w:hAnsi="Garamond" w:cs="Calibri"/>
                <w:color w:val="000000"/>
                <w:sz w:val="22"/>
                <w:szCs w:val="22"/>
                <w:lang w:eastAsia="en-US"/>
              </w:rPr>
              <w:t>ss</w:t>
            </w:r>
            <w:r w:rsidRPr="00756CBE">
              <w:rPr>
                <w:rFonts w:ascii="Garamond" w:eastAsia="Times New Roman" w:hAnsi="Garamond" w:cs="Calibri"/>
                <w:color w:val="000000"/>
                <w:sz w:val="22"/>
                <w:szCs w:val="22"/>
                <w:lang w:eastAsia="en-US"/>
              </w:rPr>
              <w:t>ment</w:t>
            </w:r>
          </w:p>
        </w:tc>
        <w:tc>
          <w:tcPr>
            <w:tcW w:w="885" w:type="pct"/>
            <w:noWrap/>
            <w:hideMark/>
          </w:tcPr>
          <w:p w14:paraId="01939217"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225,000.00 </w:t>
            </w:r>
          </w:p>
        </w:tc>
        <w:tc>
          <w:tcPr>
            <w:tcW w:w="841" w:type="pct"/>
            <w:noWrap/>
            <w:hideMark/>
          </w:tcPr>
          <w:p w14:paraId="155822A6"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INR </w:t>
            </w:r>
          </w:p>
        </w:tc>
      </w:tr>
      <w:tr w:rsidR="00B84571" w:rsidRPr="00DD363E" w14:paraId="177CA3FB" w14:textId="77777777" w:rsidTr="00756CBE">
        <w:trPr>
          <w:trHeight w:val="315"/>
        </w:trPr>
        <w:tc>
          <w:tcPr>
            <w:tcW w:w="300" w:type="pct"/>
            <w:noWrap/>
            <w:hideMark/>
          </w:tcPr>
          <w:p w14:paraId="3BE49ADC"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4C15AB2F" w14:textId="6DC6B632" w:rsidR="00B84571" w:rsidRPr="00756CBE" w:rsidRDefault="00D162B9" w:rsidP="00B84571">
            <w:pPr>
              <w:spacing w:after="320" w:line="300" w:lineRule="auto"/>
              <w:rPr>
                <w:rFonts w:ascii="Garamond" w:eastAsia="Times New Roman" w:hAnsi="Garamond" w:cs="Calibri"/>
                <w:color w:val="000000"/>
                <w:sz w:val="22"/>
                <w:szCs w:val="22"/>
                <w:lang w:eastAsia="en-US"/>
              </w:rPr>
            </w:pPr>
            <w:r w:rsidRPr="00A85F6E">
              <w:rPr>
                <w:rFonts w:ascii="Garamond" w:eastAsia="Times New Roman" w:hAnsi="Garamond" w:cs="Calibri"/>
                <w:color w:val="000000"/>
                <w:sz w:val="22"/>
                <w:szCs w:val="22"/>
                <w:lang w:eastAsia="en-US"/>
              </w:rPr>
              <w:t>Transportation</w:t>
            </w:r>
            <w:r w:rsidR="00B84571" w:rsidRPr="00756CBE">
              <w:rPr>
                <w:rFonts w:ascii="Garamond" w:eastAsia="Times New Roman" w:hAnsi="Garamond" w:cs="Calibri"/>
                <w:color w:val="000000"/>
                <w:sz w:val="22"/>
                <w:szCs w:val="22"/>
                <w:lang w:eastAsia="en-US"/>
              </w:rPr>
              <w:t xml:space="preserve"> arrangement Cost for survey</w:t>
            </w:r>
          </w:p>
        </w:tc>
        <w:tc>
          <w:tcPr>
            <w:tcW w:w="885" w:type="pct"/>
            <w:noWrap/>
            <w:hideMark/>
          </w:tcPr>
          <w:p w14:paraId="76550BED"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300,000.00 </w:t>
            </w:r>
          </w:p>
        </w:tc>
        <w:tc>
          <w:tcPr>
            <w:tcW w:w="841" w:type="pct"/>
            <w:noWrap/>
            <w:hideMark/>
          </w:tcPr>
          <w:p w14:paraId="37B78BD8"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 Lump Sum</w:t>
            </w:r>
          </w:p>
        </w:tc>
      </w:tr>
      <w:tr w:rsidR="00B84571" w:rsidRPr="00DD363E" w14:paraId="62123F47" w14:textId="77777777" w:rsidTr="00756CBE">
        <w:trPr>
          <w:trHeight w:val="315"/>
        </w:trPr>
        <w:tc>
          <w:tcPr>
            <w:tcW w:w="300" w:type="pct"/>
            <w:noWrap/>
            <w:hideMark/>
          </w:tcPr>
          <w:p w14:paraId="23AB84BD"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0610151D" w14:textId="00A2662D" w:rsidR="00B84571" w:rsidRPr="00756CBE" w:rsidRDefault="00D162B9" w:rsidP="00B84571">
            <w:pPr>
              <w:spacing w:after="320" w:line="300" w:lineRule="auto"/>
              <w:rPr>
                <w:rFonts w:ascii="Garamond" w:eastAsia="Times New Roman" w:hAnsi="Garamond" w:cs="Calibri"/>
                <w:color w:val="000000"/>
                <w:sz w:val="22"/>
                <w:szCs w:val="22"/>
                <w:lang w:eastAsia="en-US"/>
              </w:rPr>
            </w:pPr>
            <w:r w:rsidRPr="00A85F6E">
              <w:rPr>
                <w:rFonts w:ascii="Garamond" w:eastAsia="Times New Roman" w:hAnsi="Garamond" w:cs="Calibri"/>
                <w:color w:val="000000"/>
                <w:sz w:val="22"/>
                <w:szCs w:val="22"/>
                <w:lang w:eastAsia="en-US"/>
              </w:rPr>
              <w:t>Miscellaneous</w:t>
            </w:r>
            <w:r w:rsidR="00B84571" w:rsidRPr="00756CBE">
              <w:rPr>
                <w:rFonts w:ascii="Garamond" w:eastAsia="Times New Roman" w:hAnsi="Garamond" w:cs="Calibri"/>
                <w:color w:val="000000"/>
                <w:sz w:val="22"/>
                <w:szCs w:val="22"/>
                <w:lang w:eastAsia="en-US"/>
              </w:rPr>
              <w:t xml:space="preserve"> Cost</w:t>
            </w:r>
          </w:p>
        </w:tc>
        <w:tc>
          <w:tcPr>
            <w:tcW w:w="885" w:type="pct"/>
            <w:noWrap/>
            <w:hideMark/>
          </w:tcPr>
          <w:p w14:paraId="3206B3D5"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100,000.00 </w:t>
            </w:r>
          </w:p>
        </w:tc>
        <w:tc>
          <w:tcPr>
            <w:tcW w:w="841" w:type="pct"/>
            <w:noWrap/>
            <w:hideMark/>
          </w:tcPr>
          <w:p w14:paraId="462DB1FE"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w:t>
            </w:r>
          </w:p>
        </w:tc>
      </w:tr>
      <w:tr w:rsidR="00B84571" w:rsidRPr="00DD363E" w14:paraId="2EF5A387" w14:textId="77777777" w:rsidTr="00756CBE">
        <w:trPr>
          <w:trHeight w:val="315"/>
        </w:trPr>
        <w:tc>
          <w:tcPr>
            <w:tcW w:w="300" w:type="pct"/>
            <w:noWrap/>
            <w:hideMark/>
          </w:tcPr>
          <w:p w14:paraId="7112771C"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6C7051B9"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Total Cost of Site Identification and Study</w:t>
            </w:r>
          </w:p>
        </w:tc>
        <w:tc>
          <w:tcPr>
            <w:tcW w:w="885" w:type="pct"/>
            <w:noWrap/>
            <w:hideMark/>
          </w:tcPr>
          <w:p w14:paraId="2BFC1D45"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625,000.00 </w:t>
            </w:r>
          </w:p>
        </w:tc>
        <w:tc>
          <w:tcPr>
            <w:tcW w:w="841" w:type="pct"/>
            <w:noWrap/>
            <w:hideMark/>
          </w:tcPr>
          <w:p w14:paraId="01FBABAC"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w:t>
            </w:r>
          </w:p>
        </w:tc>
      </w:tr>
      <w:tr w:rsidR="00B84571" w:rsidRPr="00DD363E" w14:paraId="3D9C73BD" w14:textId="77777777" w:rsidTr="00756CBE">
        <w:trPr>
          <w:trHeight w:val="630"/>
        </w:trPr>
        <w:tc>
          <w:tcPr>
            <w:tcW w:w="300" w:type="pct"/>
            <w:noWrap/>
            <w:hideMark/>
          </w:tcPr>
          <w:p w14:paraId="0B34F455"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098E1E19" w14:textId="4FF5944E" w:rsidR="00B84571" w:rsidRPr="00756CBE" w:rsidRDefault="00B84571" w:rsidP="00B84571">
            <w:pPr>
              <w:spacing w:after="320" w:line="300" w:lineRule="auto"/>
              <w:rPr>
                <w:rFonts w:ascii="Garamond" w:eastAsia="Times New Roman" w:hAnsi="Garamond" w:cs="Calibri"/>
                <w:bCs/>
                <w:iCs/>
                <w:color w:val="000000"/>
                <w:sz w:val="22"/>
                <w:szCs w:val="22"/>
                <w:lang w:eastAsia="en-US"/>
              </w:rPr>
            </w:pPr>
            <w:r w:rsidRPr="00756CBE">
              <w:rPr>
                <w:rFonts w:ascii="Garamond" w:eastAsia="Times New Roman" w:hAnsi="Garamond" w:cs="Calibri"/>
                <w:bCs/>
                <w:iCs/>
                <w:color w:val="000000"/>
                <w:sz w:val="22"/>
                <w:szCs w:val="22"/>
                <w:lang w:eastAsia="en-US"/>
              </w:rPr>
              <w:t xml:space="preserve">1.2 Identification of vulnerable population and </w:t>
            </w:r>
            <w:r w:rsidR="00D162B9" w:rsidRPr="00A85F6E">
              <w:rPr>
                <w:rFonts w:ascii="Garamond" w:eastAsia="Times New Roman" w:hAnsi="Garamond" w:cs="Calibri"/>
                <w:bCs/>
                <w:iCs/>
                <w:color w:val="000000"/>
                <w:sz w:val="22"/>
                <w:szCs w:val="22"/>
                <w:lang w:eastAsia="en-US"/>
              </w:rPr>
              <w:t>inventorying</w:t>
            </w:r>
            <w:r w:rsidRPr="00756CBE">
              <w:rPr>
                <w:rFonts w:ascii="Garamond" w:eastAsia="Times New Roman" w:hAnsi="Garamond" w:cs="Calibri"/>
                <w:bCs/>
                <w:iCs/>
                <w:color w:val="000000"/>
                <w:sz w:val="22"/>
                <w:szCs w:val="22"/>
                <w:lang w:eastAsia="en-US"/>
              </w:rPr>
              <w:t xml:space="preserve"> of vulnerable infrastructure </w:t>
            </w:r>
          </w:p>
        </w:tc>
        <w:tc>
          <w:tcPr>
            <w:tcW w:w="885" w:type="pct"/>
            <w:noWrap/>
            <w:hideMark/>
          </w:tcPr>
          <w:p w14:paraId="2C2567EB" w14:textId="77777777" w:rsidR="00B84571" w:rsidRPr="00756CBE" w:rsidRDefault="00B84571" w:rsidP="00B84571">
            <w:pPr>
              <w:spacing w:after="320" w:line="300" w:lineRule="auto"/>
              <w:jc w:val="center"/>
              <w:rPr>
                <w:rFonts w:ascii="Garamond" w:eastAsia="Times New Roman" w:hAnsi="Garamond" w:cs="Calibri"/>
                <w:bCs/>
                <w:iCs/>
                <w:color w:val="000000"/>
                <w:sz w:val="22"/>
                <w:szCs w:val="22"/>
                <w:lang w:eastAsia="en-US"/>
              </w:rPr>
            </w:pPr>
            <w:r w:rsidRPr="00756CBE">
              <w:rPr>
                <w:rFonts w:ascii="Garamond" w:eastAsia="Times New Roman" w:hAnsi="Garamond" w:cs="Calibri"/>
                <w:bCs/>
                <w:iCs/>
                <w:color w:val="000000"/>
                <w:sz w:val="22"/>
                <w:szCs w:val="22"/>
                <w:lang w:eastAsia="en-US"/>
              </w:rPr>
              <w:t xml:space="preserve">       3,980,000.00 </w:t>
            </w:r>
          </w:p>
        </w:tc>
        <w:tc>
          <w:tcPr>
            <w:tcW w:w="841" w:type="pct"/>
            <w:noWrap/>
            <w:hideMark/>
          </w:tcPr>
          <w:p w14:paraId="32107D1C" w14:textId="77777777" w:rsidR="00B84571" w:rsidRPr="00756CBE" w:rsidRDefault="00B84571" w:rsidP="00B84571">
            <w:pPr>
              <w:spacing w:after="320" w:line="300" w:lineRule="auto"/>
              <w:rPr>
                <w:rFonts w:ascii="Garamond" w:eastAsia="Times New Roman" w:hAnsi="Garamond" w:cs="Calibri"/>
                <w:bCs/>
                <w:iCs/>
                <w:color w:val="000000"/>
                <w:sz w:val="22"/>
                <w:szCs w:val="22"/>
                <w:lang w:eastAsia="en-US"/>
              </w:rPr>
            </w:pPr>
            <w:r w:rsidRPr="00756CBE">
              <w:rPr>
                <w:rFonts w:ascii="Garamond" w:eastAsia="Times New Roman" w:hAnsi="Garamond" w:cs="Calibri"/>
                <w:bCs/>
                <w:iCs/>
                <w:color w:val="000000"/>
                <w:sz w:val="22"/>
                <w:szCs w:val="22"/>
                <w:lang w:eastAsia="en-US"/>
              </w:rPr>
              <w:t>INR</w:t>
            </w:r>
          </w:p>
        </w:tc>
      </w:tr>
      <w:tr w:rsidR="00B84571" w:rsidRPr="00DD363E" w14:paraId="294038F7" w14:textId="77777777" w:rsidTr="00756CBE">
        <w:trPr>
          <w:trHeight w:val="315"/>
        </w:trPr>
        <w:tc>
          <w:tcPr>
            <w:tcW w:w="300" w:type="pct"/>
            <w:noWrap/>
            <w:hideMark/>
          </w:tcPr>
          <w:p w14:paraId="515B22E9" w14:textId="77777777" w:rsidR="00B84571" w:rsidRPr="00756CBE" w:rsidRDefault="00B84571" w:rsidP="00B84571">
            <w:pPr>
              <w:spacing w:after="320" w:line="300" w:lineRule="auto"/>
              <w:jc w:val="right"/>
              <w:rPr>
                <w:rFonts w:ascii="Garamond" w:eastAsia="Times New Roman" w:hAnsi="Garamond" w:cs="Calibri"/>
                <w:bCs/>
                <w:color w:val="000000"/>
                <w:sz w:val="22"/>
                <w:szCs w:val="22"/>
                <w:lang w:eastAsia="en-US"/>
              </w:rPr>
            </w:pPr>
            <w:r w:rsidRPr="00756CBE">
              <w:rPr>
                <w:rFonts w:ascii="Garamond" w:eastAsia="Times New Roman" w:hAnsi="Garamond" w:cs="Calibri"/>
                <w:bCs/>
                <w:color w:val="000000"/>
                <w:sz w:val="22"/>
                <w:szCs w:val="22"/>
                <w:lang w:eastAsia="en-US"/>
              </w:rPr>
              <w:t> </w:t>
            </w:r>
          </w:p>
        </w:tc>
        <w:tc>
          <w:tcPr>
            <w:tcW w:w="2974" w:type="pct"/>
            <w:hideMark/>
          </w:tcPr>
          <w:p w14:paraId="305737F6"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Number of filed study</w:t>
            </w:r>
          </w:p>
        </w:tc>
        <w:tc>
          <w:tcPr>
            <w:tcW w:w="885" w:type="pct"/>
            <w:noWrap/>
            <w:hideMark/>
          </w:tcPr>
          <w:p w14:paraId="1D0AA0C0" w14:textId="77777777" w:rsidR="00B84571" w:rsidRPr="00756CBE" w:rsidRDefault="00B84571" w:rsidP="00B84571">
            <w:pPr>
              <w:spacing w:after="320" w:line="300" w:lineRule="auto"/>
              <w:jc w:val="right"/>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1</w:t>
            </w:r>
          </w:p>
        </w:tc>
        <w:tc>
          <w:tcPr>
            <w:tcW w:w="841" w:type="pct"/>
            <w:noWrap/>
            <w:hideMark/>
          </w:tcPr>
          <w:p w14:paraId="3BC5AB0F"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r>
      <w:tr w:rsidR="00B84571" w:rsidRPr="00DD363E" w14:paraId="4F0DA38A" w14:textId="77777777" w:rsidTr="00756CBE">
        <w:trPr>
          <w:trHeight w:val="315"/>
        </w:trPr>
        <w:tc>
          <w:tcPr>
            <w:tcW w:w="300" w:type="pct"/>
            <w:noWrap/>
            <w:hideMark/>
          </w:tcPr>
          <w:p w14:paraId="1FD61F65" w14:textId="77777777" w:rsidR="00B84571" w:rsidRPr="00756CBE" w:rsidRDefault="00B84571" w:rsidP="00B84571">
            <w:pPr>
              <w:spacing w:after="320" w:line="300" w:lineRule="auto"/>
              <w:jc w:val="right"/>
              <w:rPr>
                <w:rFonts w:ascii="Garamond" w:eastAsia="Times New Roman" w:hAnsi="Garamond" w:cs="Calibri"/>
                <w:bCs/>
                <w:color w:val="000000"/>
                <w:sz w:val="22"/>
                <w:szCs w:val="22"/>
                <w:lang w:eastAsia="en-US"/>
              </w:rPr>
            </w:pPr>
            <w:r w:rsidRPr="00756CBE">
              <w:rPr>
                <w:rFonts w:ascii="Garamond" w:eastAsia="Times New Roman" w:hAnsi="Garamond" w:cs="Calibri"/>
                <w:bCs/>
                <w:color w:val="000000"/>
                <w:sz w:val="22"/>
                <w:szCs w:val="22"/>
                <w:lang w:eastAsia="en-US"/>
              </w:rPr>
              <w:t> </w:t>
            </w:r>
          </w:p>
        </w:tc>
        <w:tc>
          <w:tcPr>
            <w:tcW w:w="2974" w:type="pct"/>
            <w:hideMark/>
          </w:tcPr>
          <w:p w14:paraId="747F19FD" w14:textId="74FF5122" w:rsidR="00B84571" w:rsidRPr="00756CBE" w:rsidRDefault="00D162B9" w:rsidP="00B84571">
            <w:pPr>
              <w:spacing w:after="320" w:line="300" w:lineRule="auto"/>
              <w:rPr>
                <w:rFonts w:ascii="Garamond" w:eastAsia="Times New Roman" w:hAnsi="Garamond" w:cs="Calibri"/>
                <w:color w:val="000000"/>
                <w:sz w:val="22"/>
                <w:szCs w:val="22"/>
                <w:lang w:eastAsia="en-US"/>
              </w:rPr>
            </w:pPr>
            <w:r w:rsidRPr="00A85F6E">
              <w:rPr>
                <w:rFonts w:ascii="Garamond" w:eastAsia="Times New Roman" w:hAnsi="Garamond" w:cs="Calibri"/>
                <w:color w:val="000000"/>
                <w:sz w:val="22"/>
                <w:szCs w:val="22"/>
                <w:lang w:eastAsia="en-US"/>
              </w:rPr>
              <w:t>Approximate</w:t>
            </w:r>
            <w:r w:rsidR="00B84571" w:rsidRPr="00756CBE">
              <w:rPr>
                <w:rFonts w:ascii="Garamond" w:eastAsia="Times New Roman" w:hAnsi="Garamond" w:cs="Calibri"/>
                <w:color w:val="000000"/>
                <w:sz w:val="22"/>
                <w:szCs w:val="22"/>
                <w:lang w:eastAsia="en-US"/>
              </w:rPr>
              <w:t xml:space="preserve"> Resource Cost</w:t>
            </w:r>
          </w:p>
        </w:tc>
        <w:tc>
          <w:tcPr>
            <w:tcW w:w="885" w:type="pct"/>
            <w:noWrap/>
            <w:hideMark/>
          </w:tcPr>
          <w:p w14:paraId="4B14F6DF"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3,480,000.00 </w:t>
            </w:r>
          </w:p>
        </w:tc>
        <w:tc>
          <w:tcPr>
            <w:tcW w:w="841" w:type="pct"/>
            <w:noWrap/>
            <w:hideMark/>
          </w:tcPr>
          <w:p w14:paraId="7E4F9B81"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w:t>
            </w:r>
          </w:p>
        </w:tc>
      </w:tr>
      <w:tr w:rsidR="00B84571" w:rsidRPr="00DD363E" w14:paraId="6B3B8065" w14:textId="77777777" w:rsidTr="00756CBE">
        <w:trPr>
          <w:trHeight w:val="315"/>
        </w:trPr>
        <w:tc>
          <w:tcPr>
            <w:tcW w:w="300" w:type="pct"/>
            <w:noWrap/>
            <w:hideMark/>
          </w:tcPr>
          <w:p w14:paraId="5947D2C0" w14:textId="77777777" w:rsidR="00B84571" w:rsidRPr="00756CBE" w:rsidRDefault="00B84571" w:rsidP="00B84571">
            <w:pPr>
              <w:spacing w:after="320" w:line="300" w:lineRule="auto"/>
              <w:jc w:val="right"/>
              <w:rPr>
                <w:rFonts w:ascii="Garamond" w:eastAsia="Times New Roman" w:hAnsi="Garamond" w:cs="Calibri"/>
                <w:bCs/>
                <w:color w:val="000000"/>
                <w:sz w:val="22"/>
                <w:szCs w:val="22"/>
                <w:lang w:eastAsia="en-US"/>
              </w:rPr>
            </w:pPr>
            <w:r w:rsidRPr="00756CBE">
              <w:rPr>
                <w:rFonts w:ascii="Garamond" w:eastAsia="Times New Roman" w:hAnsi="Garamond" w:cs="Calibri"/>
                <w:bCs/>
                <w:color w:val="000000"/>
                <w:sz w:val="22"/>
                <w:szCs w:val="22"/>
                <w:lang w:eastAsia="en-US"/>
              </w:rPr>
              <w:t> </w:t>
            </w:r>
          </w:p>
        </w:tc>
        <w:tc>
          <w:tcPr>
            <w:tcW w:w="2974" w:type="pct"/>
            <w:hideMark/>
          </w:tcPr>
          <w:p w14:paraId="336D05FD"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Cost of Conveyance</w:t>
            </w:r>
          </w:p>
        </w:tc>
        <w:tc>
          <w:tcPr>
            <w:tcW w:w="885" w:type="pct"/>
            <w:noWrap/>
            <w:hideMark/>
          </w:tcPr>
          <w:p w14:paraId="788B8682"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300,000.00 </w:t>
            </w:r>
          </w:p>
        </w:tc>
        <w:tc>
          <w:tcPr>
            <w:tcW w:w="841" w:type="pct"/>
            <w:noWrap/>
            <w:hideMark/>
          </w:tcPr>
          <w:p w14:paraId="1BB433FF"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 Lump Sum</w:t>
            </w:r>
          </w:p>
        </w:tc>
      </w:tr>
      <w:tr w:rsidR="00B84571" w:rsidRPr="00DD363E" w14:paraId="3AA849C4" w14:textId="77777777" w:rsidTr="00756CBE">
        <w:trPr>
          <w:trHeight w:val="315"/>
        </w:trPr>
        <w:tc>
          <w:tcPr>
            <w:tcW w:w="300" w:type="pct"/>
            <w:noWrap/>
            <w:hideMark/>
          </w:tcPr>
          <w:p w14:paraId="64B99CD3" w14:textId="77777777" w:rsidR="00B84571" w:rsidRPr="00756CBE" w:rsidRDefault="00B84571" w:rsidP="00B84571">
            <w:pPr>
              <w:spacing w:after="320" w:line="300" w:lineRule="auto"/>
              <w:jc w:val="right"/>
              <w:rPr>
                <w:rFonts w:ascii="Garamond" w:eastAsia="Times New Roman" w:hAnsi="Garamond" w:cs="Calibri"/>
                <w:bCs/>
                <w:color w:val="000000"/>
                <w:sz w:val="22"/>
                <w:szCs w:val="22"/>
                <w:lang w:eastAsia="en-US"/>
              </w:rPr>
            </w:pPr>
            <w:r w:rsidRPr="00756CBE">
              <w:rPr>
                <w:rFonts w:ascii="Garamond" w:eastAsia="Times New Roman" w:hAnsi="Garamond" w:cs="Calibri"/>
                <w:bCs/>
                <w:color w:val="000000"/>
                <w:sz w:val="22"/>
                <w:szCs w:val="22"/>
                <w:lang w:eastAsia="en-US"/>
              </w:rPr>
              <w:lastRenderedPageBreak/>
              <w:t> </w:t>
            </w:r>
          </w:p>
        </w:tc>
        <w:tc>
          <w:tcPr>
            <w:tcW w:w="2974" w:type="pct"/>
            <w:hideMark/>
          </w:tcPr>
          <w:p w14:paraId="3FC22757"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Cost of Report preparation</w:t>
            </w:r>
          </w:p>
        </w:tc>
        <w:tc>
          <w:tcPr>
            <w:tcW w:w="885" w:type="pct"/>
            <w:noWrap/>
            <w:hideMark/>
          </w:tcPr>
          <w:p w14:paraId="166C0289"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200,000.00 </w:t>
            </w:r>
          </w:p>
        </w:tc>
        <w:tc>
          <w:tcPr>
            <w:tcW w:w="841" w:type="pct"/>
            <w:noWrap/>
            <w:hideMark/>
          </w:tcPr>
          <w:p w14:paraId="48A9F1A6"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 Lump Sum</w:t>
            </w:r>
          </w:p>
        </w:tc>
      </w:tr>
      <w:tr w:rsidR="00B84571" w:rsidRPr="00DD363E" w14:paraId="65863AFC" w14:textId="77777777" w:rsidTr="00756CBE">
        <w:trPr>
          <w:trHeight w:val="315"/>
        </w:trPr>
        <w:tc>
          <w:tcPr>
            <w:tcW w:w="300" w:type="pct"/>
            <w:noWrap/>
            <w:hideMark/>
          </w:tcPr>
          <w:p w14:paraId="6522C396" w14:textId="77777777" w:rsidR="00B84571" w:rsidRPr="00756CBE" w:rsidRDefault="00B84571" w:rsidP="00B84571">
            <w:pPr>
              <w:spacing w:after="320" w:line="300" w:lineRule="auto"/>
              <w:jc w:val="right"/>
              <w:rPr>
                <w:rFonts w:ascii="Garamond" w:eastAsia="Times New Roman" w:hAnsi="Garamond" w:cs="Calibri"/>
                <w:bCs/>
                <w:color w:val="000000"/>
                <w:sz w:val="22"/>
                <w:szCs w:val="22"/>
                <w:lang w:eastAsia="en-US"/>
              </w:rPr>
            </w:pPr>
            <w:r w:rsidRPr="00756CBE">
              <w:rPr>
                <w:rFonts w:ascii="Garamond" w:eastAsia="Times New Roman" w:hAnsi="Garamond" w:cs="Calibri"/>
                <w:bCs/>
                <w:color w:val="000000"/>
                <w:sz w:val="22"/>
                <w:szCs w:val="22"/>
                <w:lang w:eastAsia="en-US"/>
              </w:rPr>
              <w:t> </w:t>
            </w:r>
          </w:p>
        </w:tc>
        <w:tc>
          <w:tcPr>
            <w:tcW w:w="2974" w:type="pct"/>
            <w:hideMark/>
          </w:tcPr>
          <w:p w14:paraId="01B6341A"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Total Cost</w:t>
            </w:r>
          </w:p>
        </w:tc>
        <w:tc>
          <w:tcPr>
            <w:tcW w:w="885" w:type="pct"/>
            <w:noWrap/>
            <w:hideMark/>
          </w:tcPr>
          <w:p w14:paraId="45F97E6B"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3,980,000.00 </w:t>
            </w:r>
          </w:p>
        </w:tc>
        <w:tc>
          <w:tcPr>
            <w:tcW w:w="841" w:type="pct"/>
            <w:noWrap/>
            <w:hideMark/>
          </w:tcPr>
          <w:p w14:paraId="0F73B8D3"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r>
      <w:tr w:rsidR="00B84571" w:rsidRPr="00DD363E" w14:paraId="57A789A5" w14:textId="77777777" w:rsidTr="00756CBE">
        <w:trPr>
          <w:trHeight w:val="630"/>
        </w:trPr>
        <w:tc>
          <w:tcPr>
            <w:tcW w:w="300" w:type="pct"/>
            <w:noWrap/>
            <w:hideMark/>
          </w:tcPr>
          <w:p w14:paraId="7489D838" w14:textId="77777777"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w:t>
            </w:r>
          </w:p>
        </w:tc>
        <w:tc>
          <w:tcPr>
            <w:tcW w:w="2974" w:type="pct"/>
            <w:hideMark/>
          </w:tcPr>
          <w:p w14:paraId="6738CCCF" w14:textId="07840FB7" w:rsidR="00B84571" w:rsidRPr="00756CBE" w:rsidRDefault="00B84571" w:rsidP="00B84571">
            <w:pPr>
              <w:spacing w:after="320" w:line="300" w:lineRule="auto"/>
              <w:rPr>
                <w:rFonts w:ascii="Garamond" w:eastAsia="Times New Roman" w:hAnsi="Garamond" w:cs="Calibri"/>
                <w:bCs/>
                <w:iCs/>
                <w:color w:val="000000"/>
                <w:sz w:val="22"/>
                <w:szCs w:val="22"/>
                <w:lang w:eastAsia="en-US"/>
              </w:rPr>
            </w:pPr>
            <w:r w:rsidRPr="00756CBE">
              <w:rPr>
                <w:rFonts w:ascii="Garamond" w:eastAsia="Times New Roman" w:hAnsi="Garamond" w:cs="Calibri"/>
                <w:bCs/>
                <w:iCs/>
                <w:color w:val="000000"/>
                <w:sz w:val="22"/>
                <w:szCs w:val="22"/>
                <w:lang w:eastAsia="en-US"/>
              </w:rPr>
              <w:t xml:space="preserve">1.3 Network with research institutions for </w:t>
            </w:r>
            <w:r w:rsidR="00D162B9" w:rsidRPr="00A85F6E">
              <w:rPr>
                <w:rFonts w:ascii="Garamond" w:eastAsia="Times New Roman" w:hAnsi="Garamond" w:cs="Calibri"/>
                <w:bCs/>
                <w:iCs/>
                <w:color w:val="000000"/>
                <w:sz w:val="22"/>
                <w:szCs w:val="22"/>
                <w:lang w:eastAsia="en-US"/>
              </w:rPr>
              <w:t>modeling</w:t>
            </w:r>
            <w:r w:rsidRPr="00756CBE">
              <w:rPr>
                <w:rFonts w:ascii="Garamond" w:eastAsia="Times New Roman" w:hAnsi="Garamond" w:cs="Calibri"/>
                <w:bCs/>
                <w:iCs/>
                <w:color w:val="000000"/>
                <w:sz w:val="22"/>
                <w:szCs w:val="22"/>
                <w:lang w:eastAsia="en-US"/>
              </w:rPr>
              <w:t xml:space="preserve"> future </w:t>
            </w:r>
            <w:r w:rsidR="009A2AD9">
              <w:rPr>
                <w:rFonts w:ascii="Garamond" w:eastAsia="Times New Roman" w:hAnsi="Garamond" w:cs="Calibri"/>
                <w:bCs/>
                <w:iCs/>
                <w:color w:val="000000"/>
                <w:sz w:val="22"/>
                <w:szCs w:val="22"/>
                <w:lang w:eastAsia="en-US"/>
              </w:rPr>
              <w:t>GLOF and flood</w:t>
            </w:r>
            <w:r w:rsidR="00E2377B" w:rsidRPr="00E2377B">
              <w:rPr>
                <w:rFonts w:ascii="Garamond" w:eastAsia="Times New Roman" w:hAnsi="Garamond" w:cs="Calibri"/>
                <w:bCs/>
                <w:iCs/>
                <w:color w:val="000000"/>
                <w:sz w:val="22"/>
                <w:szCs w:val="22"/>
                <w:lang w:eastAsia="en-US"/>
              </w:rPr>
              <w:t xml:space="preserve">  </w:t>
            </w:r>
            <w:r w:rsidRPr="00756CBE">
              <w:rPr>
                <w:rFonts w:ascii="Garamond" w:eastAsia="Times New Roman" w:hAnsi="Garamond" w:cs="Calibri"/>
                <w:bCs/>
                <w:iCs/>
                <w:color w:val="000000"/>
                <w:sz w:val="22"/>
                <w:szCs w:val="22"/>
                <w:lang w:eastAsia="en-US"/>
              </w:rPr>
              <w:t>risk and real time data generation from satellite feed</w:t>
            </w:r>
          </w:p>
        </w:tc>
        <w:tc>
          <w:tcPr>
            <w:tcW w:w="885" w:type="pct"/>
            <w:noWrap/>
            <w:hideMark/>
          </w:tcPr>
          <w:p w14:paraId="091613C5" w14:textId="77777777" w:rsidR="00B84571" w:rsidRPr="00756CBE" w:rsidRDefault="00B84571" w:rsidP="00B84571">
            <w:pPr>
              <w:spacing w:after="320" w:line="300" w:lineRule="auto"/>
              <w:rPr>
                <w:rFonts w:ascii="Garamond" w:eastAsia="Times New Roman" w:hAnsi="Garamond" w:cs="Calibri"/>
                <w:bCs/>
                <w:iCs/>
                <w:color w:val="000000"/>
                <w:sz w:val="22"/>
                <w:szCs w:val="22"/>
                <w:lang w:eastAsia="en-US"/>
              </w:rPr>
            </w:pPr>
            <w:r w:rsidRPr="00756CBE">
              <w:rPr>
                <w:rFonts w:ascii="Garamond" w:eastAsia="Times New Roman" w:hAnsi="Garamond" w:cs="Calibri"/>
                <w:bCs/>
                <w:iCs/>
                <w:color w:val="000000"/>
                <w:sz w:val="22"/>
                <w:szCs w:val="22"/>
                <w:lang w:eastAsia="en-US"/>
              </w:rPr>
              <w:t xml:space="preserve">       6,600,000.00 </w:t>
            </w:r>
          </w:p>
        </w:tc>
        <w:tc>
          <w:tcPr>
            <w:tcW w:w="841" w:type="pct"/>
            <w:noWrap/>
            <w:hideMark/>
          </w:tcPr>
          <w:p w14:paraId="2F0115A1" w14:textId="77777777" w:rsidR="00B84571" w:rsidRPr="00756CBE" w:rsidRDefault="00B84571" w:rsidP="00B84571">
            <w:pPr>
              <w:spacing w:after="320" w:line="300" w:lineRule="auto"/>
              <w:rPr>
                <w:rFonts w:ascii="Garamond" w:eastAsia="Times New Roman" w:hAnsi="Garamond" w:cs="Calibri"/>
                <w:bCs/>
                <w:iCs/>
                <w:color w:val="000000"/>
                <w:sz w:val="22"/>
                <w:szCs w:val="22"/>
                <w:lang w:eastAsia="en-US"/>
              </w:rPr>
            </w:pPr>
            <w:r w:rsidRPr="00756CBE">
              <w:rPr>
                <w:rFonts w:ascii="Garamond" w:eastAsia="Times New Roman" w:hAnsi="Garamond" w:cs="Calibri"/>
                <w:bCs/>
                <w:iCs/>
                <w:color w:val="000000"/>
                <w:sz w:val="22"/>
                <w:szCs w:val="22"/>
                <w:lang w:eastAsia="en-US"/>
              </w:rPr>
              <w:t>INR</w:t>
            </w:r>
          </w:p>
        </w:tc>
      </w:tr>
      <w:tr w:rsidR="00B84571" w:rsidRPr="00DD363E" w14:paraId="426AC3DA" w14:textId="77777777" w:rsidTr="00756CBE">
        <w:trPr>
          <w:trHeight w:val="315"/>
        </w:trPr>
        <w:tc>
          <w:tcPr>
            <w:tcW w:w="300" w:type="pct"/>
            <w:noWrap/>
            <w:hideMark/>
          </w:tcPr>
          <w:p w14:paraId="515855B5" w14:textId="77777777" w:rsidR="00B84571" w:rsidRPr="00756CBE" w:rsidRDefault="00B84571" w:rsidP="00B84571">
            <w:pPr>
              <w:spacing w:after="320" w:line="300" w:lineRule="auto"/>
              <w:jc w:val="right"/>
              <w:rPr>
                <w:rFonts w:ascii="Garamond" w:eastAsia="Times New Roman" w:hAnsi="Garamond" w:cs="Calibri"/>
                <w:bCs/>
                <w:color w:val="000000"/>
                <w:sz w:val="22"/>
                <w:szCs w:val="22"/>
                <w:lang w:eastAsia="en-US"/>
              </w:rPr>
            </w:pPr>
            <w:r w:rsidRPr="00756CBE">
              <w:rPr>
                <w:rFonts w:ascii="Garamond" w:eastAsia="Times New Roman" w:hAnsi="Garamond" w:cs="Calibri"/>
                <w:bCs/>
                <w:color w:val="000000"/>
                <w:sz w:val="22"/>
                <w:szCs w:val="22"/>
                <w:lang w:eastAsia="en-US"/>
              </w:rPr>
              <w:t> </w:t>
            </w:r>
          </w:p>
        </w:tc>
        <w:tc>
          <w:tcPr>
            <w:tcW w:w="2974" w:type="pct"/>
            <w:noWrap/>
            <w:hideMark/>
          </w:tcPr>
          <w:p w14:paraId="44DCE7A1" w14:textId="705BA456" w:rsidR="00B84571" w:rsidRPr="00756CBE" w:rsidRDefault="00B84571" w:rsidP="00B84571">
            <w:pPr>
              <w:spacing w:after="320" w:line="300" w:lineRule="auto"/>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MoU with </w:t>
            </w:r>
            <w:r w:rsidR="00D162B9" w:rsidRPr="00A85F6E">
              <w:rPr>
                <w:rFonts w:ascii="Garamond" w:eastAsia="Times New Roman" w:hAnsi="Garamond" w:cs="Calibri"/>
                <w:color w:val="000000"/>
                <w:sz w:val="22"/>
                <w:szCs w:val="22"/>
                <w:lang w:eastAsia="en-US"/>
              </w:rPr>
              <w:t>research</w:t>
            </w:r>
            <w:r w:rsidRPr="00756CBE">
              <w:rPr>
                <w:rFonts w:ascii="Garamond" w:eastAsia="Times New Roman" w:hAnsi="Garamond" w:cs="Calibri"/>
                <w:color w:val="000000"/>
                <w:sz w:val="22"/>
                <w:szCs w:val="22"/>
                <w:lang w:eastAsia="en-US"/>
              </w:rPr>
              <w:t xml:space="preserve"> Institutes for </w:t>
            </w:r>
            <w:r w:rsidR="009A2AD9">
              <w:rPr>
                <w:rFonts w:ascii="Garamond" w:eastAsia="Times New Roman" w:hAnsi="Garamond" w:cs="Calibri"/>
                <w:color w:val="000000"/>
                <w:sz w:val="22"/>
                <w:szCs w:val="22"/>
                <w:lang w:eastAsia="en-US"/>
              </w:rPr>
              <w:t>GLOF and flood</w:t>
            </w:r>
            <w:r w:rsidR="00E2377B" w:rsidRPr="00E2377B">
              <w:rPr>
                <w:rFonts w:ascii="Garamond" w:eastAsia="Times New Roman" w:hAnsi="Garamond" w:cs="Calibri"/>
                <w:color w:val="000000"/>
                <w:sz w:val="22"/>
                <w:szCs w:val="22"/>
                <w:lang w:eastAsia="en-US"/>
              </w:rPr>
              <w:t xml:space="preserve">  </w:t>
            </w:r>
            <w:r w:rsidRPr="00756CBE">
              <w:rPr>
                <w:rFonts w:ascii="Garamond" w:eastAsia="Times New Roman" w:hAnsi="Garamond" w:cs="Calibri"/>
                <w:color w:val="000000"/>
                <w:sz w:val="22"/>
                <w:szCs w:val="22"/>
                <w:lang w:eastAsia="en-US"/>
              </w:rPr>
              <w:t xml:space="preserve">Risk modeling </w:t>
            </w:r>
          </w:p>
        </w:tc>
        <w:tc>
          <w:tcPr>
            <w:tcW w:w="885" w:type="pct"/>
            <w:noWrap/>
            <w:hideMark/>
          </w:tcPr>
          <w:p w14:paraId="69AEF463" w14:textId="77777777" w:rsidR="00B84571" w:rsidRPr="00756CBE" w:rsidRDefault="00B84571" w:rsidP="00B84571">
            <w:pPr>
              <w:spacing w:after="320" w:line="300" w:lineRule="auto"/>
              <w:jc w:val="center"/>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 xml:space="preserve">       6,600,000.00 </w:t>
            </w:r>
          </w:p>
        </w:tc>
        <w:tc>
          <w:tcPr>
            <w:tcW w:w="841" w:type="pct"/>
            <w:hideMark/>
          </w:tcPr>
          <w:p w14:paraId="77E25F31" w14:textId="77777777" w:rsidR="00B84571" w:rsidRPr="00756CBE" w:rsidRDefault="00B84571" w:rsidP="00B84571">
            <w:pPr>
              <w:spacing w:after="320" w:line="300" w:lineRule="auto"/>
              <w:jc w:val="center"/>
              <w:rPr>
                <w:rFonts w:ascii="Garamond" w:eastAsia="Times New Roman" w:hAnsi="Garamond" w:cs="Calibri"/>
                <w:color w:val="000000"/>
                <w:sz w:val="22"/>
                <w:szCs w:val="22"/>
                <w:lang w:eastAsia="en-US"/>
              </w:rPr>
            </w:pPr>
            <w:r w:rsidRPr="00756CBE">
              <w:rPr>
                <w:rFonts w:ascii="Garamond" w:eastAsia="Times New Roman" w:hAnsi="Garamond" w:cs="Calibri"/>
                <w:color w:val="000000"/>
                <w:sz w:val="22"/>
                <w:szCs w:val="22"/>
                <w:lang w:eastAsia="en-US"/>
              </w:rPr>
              <w:t>INR Lump Sum</w:t>
            </w:r>
          </w:p>
        </w:tc>
      </w:tr>
      <w:tr w:rsidR="00DD363E" w:rsidRPr="00DD363E" w14:paraId="7837C725" w14:textId="77777777" w:rsidTr="00756CBE">
        <w:trPr>
          <w:trHeight w:val="315"/>
        </w:trPr>
        <w:tc>
          <w:tcPr>
            <w:tcW w:w="300" w:type="pct"/>
            <w:noWrap/>
          </w:tcPr>
          <w:p w14:paraId="1B5E8535" w14:textId="77777777" w:rsidR="00DD363E" w:rsidRPr="00DD363E" w:rsidRDefault="00DD363E" w:rsidP="00B84571">
            <w:pPr>
              <w:spacing w:after="320" w:line="300" w:lineRule="auto"/>
              <w:jc w:val="right"/>
              <w:rPr>
                <w:rFonts w:ascii="Garamond" w:eastAsia="Times New Roman" w:hAnsi="Garamond" w:cs="Calibri"/>
                <w:bCs/>
                <w:color w:val="000000"/>
                <w:sz w:val="22"/>
                <w:szCs w:val="22"/>
                <w:lang w:eastAsia="en-US"/>
              </w:rPr>
            </w:pPr>
          </w:p>
        </w:tc>
        <w:tc>
          <w:tcPr>
            <w:tcW w:w="2974" w:type="pct"/>
            <w:noWrap/>
          </w:tcPr>
          <w:p w14:paraId="1428F848" w14:textId="0EDFDAE9" w:rsidR="00DD363E" w:rsidRPr="00DD363E" w:rsidRDefault="00DD363E" w:rsidP="00B84571">
            <w:pPr>
              <w:rPr>
                <w:rFonts w:ascii="Garamond" w:eastAsia="Times New Roman" w:hAnsi="Garamond" w:cs="Calibri"/>
                <w:color w:val="000000"/>
                <w:sz w:val="22"/>
                <w:szCs w:val="22"/>
                <w:lang w:eastAsia="en-US"/>
              </w:rPr>
            </w:pPr>
            <w:r>
              <w:rPr>
                <w:rFonts w:ascii="Garamond" w:eastAsia="Times New Roman" w:hAnsi="Garamond" w:cs="Calibri"/>
                <w:color w:val="000000"/>
                <w:sz w:val="22"/>
                <w:szCs w:val="22"/>
                <w:lang w:eastAsia="en-US"/>
              </w:rPr>
              <w:t xml:space="preserve">Total </w:t>
            </w:r>
          </w:p>
        </w:tc>
        <w:tc>
          <w:tcPr>
            <w:tcW w:w="885" w:type="pct"/>
            <w:noWrap/>
          </w:tcPr>
          <w:p w14:paraId="02C99436" w14:textId="00D4494A" w:rsidR="00DD363E" w:rsidRPr="00756CBE" w:rsidRDefault="00DD363E" w:rsidP="00DD363E">
            <w:pPr>
              <w:spacing w:after="320" w:line="300" w:lineRule="auto"/>
              <w:jc w:val="center"/>
              <w:rPr>
                <w:rFonts w:ascii="Garamond" w:hAnsi="Garamond" w:cs="Calibri"/>
                <w:color w:val="000000"/>
                <w:szCs w:val="24"/>
              </w:rPr>
            </w:pPr>
            <w:r>
              <w:rPr>
                <w:rFonts w:ascii="Garamond" w:hAnsi="Garamond" w:cs="Calibri"/>
                <w:color w:val="000000"/>
              </w:rPr>
              <w:t xml:space="preserve">     67,549,000.00 </w:t>
            </w:r>
          </w:p>
        </w:tc>
        <w:tc>
          <w:tcPr>
            <w:tcW w:w="841" w:type="pct"/>
          </w:tcPr>
          <w:p w14:paraId="0A479BFC" w14:textId="509861C0" w:rsidR="00DD363E" w:rsidRPr="00DD363E" w:rsidRDefault="00DD363E" w:rsidP="00B84571">
            <w:pPr>
              <w:jc w:val="center"/>
              <w:rPr>
                <w:rFonts w:ascii="Garamond" w:eastAsia="Times New Roman" w:hAnsi="Garamond" w:cs="Calibri"/>
                <w:color w:val="000000"/>
                <w:sz w:val="22"/>
                <w:szCs w:val="22"/>
                <w:lang w:eastAsia="en-US"/>
              </w:rPr>
            </w:pPr>
            <w:r w:rsidRPr="001A6BFB">
              <w:rPr>
                <w:rFonts w:ascii="Garamond" w:eastAsia="Times New Roman" w:hAnsi="Garamond" w:cs="Calibri"/>
                <w:bCs/>
                <w:iCs/>
                <w:color w:val="000000"/>
                <w:sz w:val="22"/>
                <w:szCs w:val="22"/>
                <w:lang w:eastAsia="en-US"/>
              </w:rPr>
              <w:t>INR</w:t>
            </w:r>
          </w:p>
        </w:tc>
      </w:tr>
    </w:tbl>
    <w:p w14:paraId="00BBAC0F" w14:textId="77777777" w:rsidR="00B84571" w:rsidRDefault="00B84571" w:rsidP="00756CBE">
      <w:pPr>
        <w:pStyle w:val="Footer"/>
        <w:jc w:val="both"/>
        <w:rPr>
          <w:rFonts w:asciiTheme="minorHAnsi" w:eastAsiaTheme="minorEastAsia" w:hAnsiTheme="minorHAnsi" w:cstheme="minorBidi"/>
          <w:caps w:val="0"/>
          <w:color w:val="17406D" w:themeColor="text2"/>
          <w:sz w:val="24"/>
          <w:szCs w:val="20"/>
          <w:lang w:val="en-GB"/>
        </w:rPr>
      </w:pPr>
    </w:p>
    <w:p w14:paraId="56BF750C" w14:textId="06BC74AD" w:rsidR="009E008A" w:rsidRDefault="00DD363E" w:rsidP="00756CBE">
      <w:pPr>
        <w:pStyle w:val="Footer"/>
        <w:jc w:val="both"/>
        <w:rPr>
          <w:rFonts w:asciiTheme="minorHAnsi" w:eastAsiaTheme="minorEastAsia" w:hAnsiTheme="minorHAnsi" w:cstheme="minorBidi"/>
          <w:caps w:val="0"/>
          <w:color w:val="17406D" w:themeColor="text2"/>
          <w:sz w:val="24"/>
          <w:szCs w:val="20"/>
          <w:lang w:val="en-GB"/>
        </w:rPr>
      </w:pPr>
      <w:r w:rsidRPr="00DD363E">
        <w:rPr>
          <w:rFonts w:asciiTheme="minorHAnsi" w:eastAsiaTheme="minorEastAsia" w:hAnsiTheme="minorHAnsi" w:cstheme="minorBidi"/>
          <w:caps w:val="0"/>
          <w:color w:val="17406D" w:themeColor="text2"/>
          <w:sz w:val="24"/>
          <w:szCs w:val="20"/>
          <w:lang w:val="en-GB"/>
        </w:rPr>
        <w:t xml:space="preserve">C2: </w:t>
      </w:r>
      <w:r w:rsidR="009A2AD9">
        <w:rPr>
          <w:rFonts w:asciiTheme="minorHAnsi" w:eastAsiaTheme="minorEastAsia" w:hAnsiTheme="minorHAnsi" w:cstheme="minorBidi"/>
          <w:caps w:val="0"/>
          <w:color w:val="17406D" w:themeColor="text2"/>
          <w:sz w:val="24"/>
          <w:szCs w:val="20"/>
          <w:lang w:val="en-GB"/>
        </w:rPr>
        <w:t xml:space="preserve">GLOF and </w:t>
      </w:r>
      <w:proofErr w:type="gramStart"/>
      <w:r w:rsidR="009A2AD9">
        <w:rPr>
          <w:rFonts w:asciiTheme="minorHAnsi" w:eastAsiaTheme="minorEastAsia" w:hAnsiTheme="minorHAnsi" w:cstheme="minorBidi"/>
          <w:caps w:val="0"/>
          <w:color w:val="17406D" w:themeColor="text2"/>
          <w:sz w:val="24"/>
          <w:szCs w:val="20"/>
          <w:lang w:val="en-GB"/>
        </w:rPr>
        <w:t>flood</w:t>
      </w:r>
      <w:r w:rsidR="00CA1EC5" w:rsidRPr="00CA1EC5">
        <w:rPr>
          <w:rFonts w:asciiTheme="minorHAnsi" w:eastAsiaTheme="minorEastAsia" w:hAnsiTheme="minorHAnsi" w:cstheme="minorBidi"/>
          <w:caps w:val="0"/>
          <w:color w:val="17406D" w:themeColor="text2"/>
          <w:sz w:val="24"/>
          <w:szCs w:val="20"/>
          <w:lang w:val="en-GB"/>
        </w:rPr>
        <w:t xml:space="preserve">  </w:t>
      </w:r>
      <w:r w:rsidRPr="00DD363E">
        <w:rPr>
          <w:rFonts w:asciiTheme="minorHAnsi" w:eastAsiaTheme="minorEastAsia" w:hAnsiTheme="minorHAnsi" w:cstheme="minorBidi"/>
          <w:caps w:val="0"/>
          <w:color w:val="17406D" w:themeColor="text2"/>
          <w:sz w:val="24"/>
          <w:szCs w:val="20"/>
          <w:lang w:val="en-GB"/>
        </w:rPr>
        <w:t>hazard</w:t>
      </w:r>
      <w:proofErr w:type="gramEnd"/>
      <w:r w:rsidRPr="00DD363E">
        <w:rPr>
          <w:rFonts w:asciiTheme="minorHAnsi" w:eastAsiaTheme="minorEastAsia" w:hAnsiTheme="minorHAnsi" w:cstheme="minorBidi"/>
          <w:caps w:val="0"/>
          <w:color w:val="17406D" w:themeColor="text2"/>
          <w:sz w:val="24"/>
          <w:szCs w:val="20"/>
          <w:lang w:val="en-GB"/>
        </w:rPr>
        <w:t xml:space="preserve"> zonation and vulnerability mapping conducted in the </w:t>
      </w:r>
      <w:proofErr w:type="spellStart"/>
      <w:r w:rsidRPr="00DD363E">
        <w:rPr>
          <w:rFonts w:asciiTheme="minorHAnsi" w:eastAsiaTheme="minorEastAsia" w:hAnsiTheme="minorHAnsi" w:cstheme="minorBidi"/>
          <w:caps w:val="0"/>
          <w:color w:val="17406D" w:themeColor="text2"/>
          <w:sz w:val="24"/>
          <w:szCs w:val="20"/>
          <w:lang w:val="en-GB"/>
        </w:rPr>
        <w:t>Parvati</w:t>
      </w:r>
      <w:proofErr w:type="spellEnd"/>
      <w:r w:rsidRPr="00DD363E">
        <w:rPr>
          <w:rFonts w:asciiTheme="minorHAnsi" w:eastAsiaTheme="minorEastAsia" w:hAnsiTheme="minorHAnsi" w:cstheme="minorBidi"/>
          <w:caps w:val="0"/>
          <w:color w:val="17406D" w:themeColor="text2"/>
          <w:sz w:val="24"/>
          <w:szCs w:val="20"/>
          <w:lang w:val="en-GB"/>
        </w:rPr>
        <w:t xml:space="preserve"> valleys</w:t>
      </w:r>
    </w:p>
    <w:tbl>
      <w:tblPr>
        <w:tblW w:w="5000" w:type="pct"/>
        <w:tblLook w:val="04A0" w:firstRow="1" w:lastRow="0" w:firstColumn="1" w:lastColumn="0" w:noHBand="0" w:noVBand="1"/>
      </w:tblPr>
      <w:tblGrid>
        <w:gridCol w:w="5891"/>
        <w:gridCol w:w="2279"/>
        <w:gridCol w:w="1406"/>
      </w:tblGrid>
      <w:tr w:rsidR="00DD363E" w:rsidRPr="00DD363E" w14:paraId="66DE5F2F" w14:textId="77777777" w:rsidTr="00756CBE">
        <w:trPr>
          <w:trHeight w:val="315"/>
        </w:trPr>
        <w:tc>
          <w:tcPr>
            <w:tcW w:w="3076" w:type="pct"/>
            <w:tcBorders>
              <w:top w:val="single" w:sz="4" w:space="0" w:color="auto"/>
              <w:left w:val="single" w:sz="4" w:space="0" w:color="auto"/>
              <w:bottom w:val="single" w:sz="4" w:space="0" w:color="auto"/>
              <w:right w:val="single" w:sz="4" w:space="0" w:color="auto"/>
            </w:tcBorders>
            <w:shd w:val="clear" w:color="auto" w:fill="auto"/>
            <w:hideMark/>
          </w:tcPr>
          <w:p w14:paraId="709A1F6E" w14:textId="77777777" w:rsidR="00DD363E" w:rsidRPr="00DD363E" w:rsidRDefault="00DD363E" w:rsidP="00DD363E">
            <w:pPr>
              <w:spacing w:after="0" w:line="240" w:lineRule="auto"/>
              <w:rPr>
                <w:rFonts w:ascii="Garamond" w:eastAsia="Times New Roman" w:hAnsi="Garamond" w:cs="Calibri"/>
                <w:b/>
                <w:bCs/>
                <w:color w:val="000000"/>
                <w:szCs w:val="24"/>
                <w:lang w:eastAsia="en-US"/>
              </w:rPr>
            </w:pPr>
            <w:r w:rsidRPr="00756CBE">
              <w:rPr>
                <w:rFonts w:ascii="Garamond" w:eastAsia="Times New Roman" w:hAnsi="Garamond" w:cs="Calibri"/>
                <w:b/>
                <w:bCs/>
                <w:color w:val="000000"/>
                <w:szCs w:val="24"/>
                <w:lang w:eastAsia="en-US"/>
              </w:rPr>
              <w:t>Activity Wise Cost details</w:t>
            </w:r>
          </w:p>
        </w:tc>
        <w:tc>
          <w:tcPr>
            <w:tcW w:w="1190" w:type="pct"/>
            <w:tcBorders>
              <w:top w:val="single" w:sz="4" w:space="0" w:color="auto"/>
              <w:left w:val="nil"/>
              <w:bottom w:val="single" w:sz="4" w:space="0" w:color="auto"/>
              <w:right w:val="single" w:sz="4" w:space="0" w:color="auto"/>
            </w:tcBorders>
            <w:shd w:val="clear" w:color="auto" w:fill="auto"/>
            <w:noWrap/>
            <w:hideMark/>
          </w:tcPr>
          <w:p w14:paraId="63B4B69F" w14:textId="77777777" w:rsidR="00DD363E" w:rsidRPr="00DD363E" w:rsidRDefault="00DD363E" w:rsidP="00DD363E">
            <w:pPr>
              <w:spacing w:after="0" w:line="240" w:lineRule="auto"/>
              <w:rPr>
                <w:rFonts w:ascii="Garamond" w:eastAsia="Times New Roman" w:hAnsi="Garamond" w:cs="Calibri"/>
                <w:b/>
                <w:bCs/>
                <w:color w:val="000000"/>
                <w:szCs w:val="24"/>
                <w:lang w:eastAsia="en-US"/>
              </w:rPr>
            </w:pPr>
            <w:r w:rsidRPr="00756CBE">
              <w:rPr>
                <w:rFonts w:ascii="Garamond" w:eastAsia="Times New Roman" w:hAnsi="Garamond" w:cs="Calibri"/>
                <w:b/>
                <w:bCs/>
                <w:color w:val="000000"/>
                <w:szCs w:val="24"/>
                <w:lang w:eastAsia="en-US"/>
              </w:rPr>
              <w:t xml:space="preserve"> Budget  </w:t>
            </w:r>
          </w:p>
        </w:tc>
        <w:tc>
          <w:tcPr>
            <w:tcW w:w="734" w:type="pct"/>
            <w:tcBorders>
              <w:top w:val="single" w:sz="4" w:space="0" w:color="auto"/>
              <w:left w:val="nil"/>
              <w:bottom w:val="single" w:sz="4" w:space="0" w:color="auto"/>
              <w:right w:val="single" w:sz="4" w:space="0" w:color="auto"/>
            </w:tcBorders>
            <w:shd w:val="clear" w:color="auto" w:fill="auto"/>
            <w:noWrap/>
            <w:hideMark/>
          </w:tcPr>
          <w:p w14:paraId="26CECEC0" w14:textId="77777777" w:rsidR="00DD363E" w:rsidRPr="00DD363E" w:rsidRDefault="00DD363E" w:rsidP="00DD363E">
            <w:pPr>
              <w:spacing w:after="0" w:line="240" w:lineRule="auto"/>
              <w:rPr>
                <w:rFonts w:ascii="Garamond" w:eastAsia="Times New Roman" w:hAnsi="Garamond" w:cs="Calibri"/>
                <w:b/>
                <w:bCs/>
                <w:color w:val="000000"/>
                <w:szCs w:val="24"/>
                <w:lang w:eastAsia="en-US"/>
              </w:rPr>
            </w:pPr>
            <w:r w:rsidRPr="00756CBE">
              <w:rPr>
                <w:rFonts w:ascii="Garamond" w:eastAsia="Times New Roman" w:hAnsi="Garamond" w:cs="Calibri"/>
                <w:b/>
                <w:bCs/>
                <w:color w:val="000000"/>
                <w:szCs w:val="24"/>
                <w:lang w:eastAsia="en-US"/>
              </w:rPr>
              <w:t xml:space="preserve">Unit </w:t>
            </w:r>
          </w:p>
        </w:tc>
      </w:tr>
      <w:tr w:rsidR="00DD363E" w:rsidRPr="00DD363E" w14:paraId="05C684A6" w14:textId="77777777" w:rsidTr="00756CBE">
        <w:trPr>
          <w:trHeight w:val="630"/>
        </w:trPr>
        <w:tc>
          <w:tcPr>
            <w:tcW w:w="3076" w:type="pct"/>
            <w:tcBorders>
              <w:top w:val="nil"/>
              <w:left w:val="single" w:sz="4" w:space="0" w:color="auto"/>
              <w:bottom w:val="single" w:sz="4" w:space="0" w:color="auto"/>
              <w:right w:val="single" w:sz="4" w:space="0" w:color="auto"/>
            </w:tcBorders>
            <w:shd w:val="clear" w:color="auto" w:fill="auto"/>
            <w:vAlign w:val="bottom"/>
            <w:hideMark/>
          </w:tcPr>
          <w:p w14:paraId="7BF67A31" w14:textId="77777777" w:rsidR="00DD363E" w:rsidRPr="00756CBE" w:rsidRDefault="00DD363E" w:rsidP="00DD363E">
            <w:pPr>
              <w:spacing w:after="0" w:line="240" w:lineRule="auto"/>
              <w:rPr>
                <w:rFonts w:ascii="Garamond" w:eastAsia="Times New Roman" w:hAnsi="Garamond" w:cs="Calibri"/>
                <w:bCs/>
                <w:iCs/>
                <w:color w:val="000000"/>
                <w:szCs w:val="24"/>
                <w:lang w:eastAsia="en-US"/>
              </w:rPr>
            </w:pPr>
            <w:r w:rsidRPr="00756CBE">
              <w:rPr>
                <w:rFonts w:ascii="Garamond" w:eastAsia="Times New Roman" w:hAnsi="Garamond" w:cs="Calibri"/>
                <w:bCs/>
                <w:iCs/>
                <w:color w:val="000000"/>
                <w:szCs w:val="24"/>
                <w:lang w:eastAsia="en-US"/>
              </w:rPr>
              <w:t>2.1 Multi-stakeholder engagement to prepare hazard and vulnerability map</w:t>
            </w:r>
          </w:p>
        </w:tc>
        <w:tc>
          <w:tcPr>
            <w:tcW w:w="1190" w:type="pct"/>
            <w:tcBorders>
              <w:top w:val="nil"/>
              <w:left w:val="nil"/>
              <w:bottom w:val="single" w:sz="4" w:space="0" w:color="auto"/>
              <w:right w:val="single" w:sz="4" w:space="0" w:color="auto"/>
            </w:tcBorders>
            <w:shd w:val="clear" w:color="auto" w:fill="auto"/>
            <w:noWrap/>
            <w:vAlign w:val="bottom"/>
            <w:hideMark/>
          </w:tcPr>
          <w:p w14:paraId="39BAAE20" w14:textId="77777777" w:rsidR="00DD363E" w:rsidRPr="00756CBE" w:rsidRDefault="00DD363E" w:rsidP="00DD363E">
            <w:pPr>
              <w:spacing w:after="0" w:line="240" w:lineRule="auto"/>
              <w:rPr>
                <w:rFonts w:ascii="Garamond" w:eastAsia="Times New Roman" w:hAnsi="Garamond" w:cs="Calibri"/>
                <w:bCs/>
                <w:iCs/>
                <w:color w:val="000000"/>
                <w:szCs w:val="24"/>
                <w:lang w:eastAsia="en-US"/>
              </w:rPr>
            </w:pPr>
            <w:r w:rsidRPr="00756CBE">
              <w:rPr>
                <w:rFonts w:ascii="Garamond" w:eastAsia="Times New Roman" w:hAnsi="Garamond" w:cs="Calibri"/>
                <w:bCs/>
                <w:iCs/>
                <w:color w:val="000000"/>
                <w:szCs w:val="24"/>
                <w:lang w:eastAsia="en-US"/>
              </w:rPr>
              <w:t xml:space="preserve">       5,500,000.00 </w:t>
            </w:r>
          </w:p>
        </w:tc>
        <w:tc>
          <w:tcPr>
            <w:tcW w:w="734" w:type="pct"/>
            <w:tcBorders>
              <w:top w:val="nil"/>
              <w:left w:val="nil"/>
              <w:bottom w:val="single" w:sz="4" w:space="0" w:color="auto"/>
              <w:right w:val="single" w:sz="4" w:space="0" w:color="auto"/>
            </w:tcBorders>
            <w:shd w:val="clear" w:color="auto" w:fill="auto"/>
            <w:noWrap/>
            <w:vAlign w:val="bottom"/>
            <w:hideMark/>
          </w:tcPr>
          <w:p w14:paraId="49B6D2EC"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0928BAD8" w14:textId="77777777" w:rsidTr="00756CBE">
        <w:trPr>
          <w:trHeight w:val="630"/>
        </w:trPr>
        <w:tc>
          <w:tcPr>
            <w:tcW w:w="3076" w:type="pct"/>
            <w:tcBorders>
              <w:top w:val="nil"/>
              <w:left w:val="single" w:sz="4" w:space="0" w:color="auto"/>
              <w:bottom w:val="single" w:sz="4" w:space="0" w:color="auto"/>
              <w:right w:val="single" w:sz="4" w:space="0" w:color="auto"/>
            </w:tcBorders>
            <w:shd w:val="clear" w:color="auto" w:fill="auto"/>
            <w:vAlign w:val="bottom"/>
            <w:hideMark/>
          </w:tcPr>
          <w:p w14:paraId="2BDB90C6" w14:textId="77777777" w:rsidR="00DD363E" w:rsidRPr="0078554C" w:rsidRDefault="00DD363E" w:rsidP="00DD363E">
            <w:pPr>
              <w:spacing w:after="0" w:line="240" w:lineRule="auto"/>
              <w:rPr>
                <w:rFonts w:ascii="Garamond" w:eastAsia="Times New Roman" w:hAnsi="Garamond" w:cs="Calibri"/>
                <w:color w:val="000000"/>
                <w:szCs w:val="24"/>
                <w:lang w:eastAsia="en-US"/>
              </w:rPr>
            </w:pPr>
            <w:r w:rsidRPr="00A85F6E">
              <w:rPr>
                <w:rFonts w:ascii="Garamond" w:eastAsia="Times New Roman" w:hAnsi="Garamond" w:cs="Calibri"/>
                <w:color w:val="000000"/>
                <w:szCs w:val="24"/>
                <w:lang w:eastAsia="en-US"/>
              </w:rPr>
              <w:t xml:space="preserve">Translation </w:t>
            </w:r>
            <w:r w:rsidRPr="0078554C">
              <w:rPr>
                <w:rFonts w:ascii="Garamond" w:eastAsia="Times New Roman" w:hAnsi="Garamond" w:cs="Calibri"/>
                <w:color w:val="000000"/>
                <w:szCs w:val="24"/>
                <w:lang w:eastAsia="en-US"/>
              </w:rPr>
              <w:t>of existing information to required form</w:t>
            </w:r>
          </w:p>
        </w:tc>
        <w:tc>
          <w:tcPr>
            <w:tcW w:w="1190" w:type="pct"/>
            <w:tcBorders>
              <w:top w:val="nil"/>
              <w:left w:val="nil"/>
              <w:bottom w:val="single" w:sz="4" w:space="0" w:color="auto"/>
              <w:right w:val="single" w:sz="4" w:space="0" w:color="auto"/>
            </w:tcBorders>
            <w:shd w:val="clear" w:color="auto" w:fill="auto"/>
            <w:noWrap/>
            <w:vAlign w:val="bottom"/>
            <w:hideMark/>
          </w:tcPr>
          <w:p w14:paraId="214DC5D0" w14:textId="77777777" w:rsidR="00DD363E" w:rsidRPr="0078554C" w:rsidRDefault="00DD363E" w:rsidP="00DD363E">
            <w:pPr>
              <w:spacing w:after="0" w:line="240" w:lineRule="auto"/>
              <w:rPr>
                <w:rFonts w:ascii="Garamond" w:eastAsia="Times New Roman" w:hAnsi="Garamond" w:cs="Calibri"/>
                <w:color w:val="000000"/>
                <w:szCs w:val="24"/>
                <w:lang w:eastAsia="en-US"/>
              </w:rPr>
            </w:pPr>
            <w:r w:rsidRPr="0078554C">
              <w:rPr>
                <w:rFonts w:ascii="Garamond" w:eastAsia="Times New Roman" w:hAnsi="Garamond" w:cs="Calibri"/>
                <w:color w:val="000000"/>
                <w:szCs w:val="24"/>
                <w:lang w:eastAsia="en-US"/>
              </w:rPr>
              <w:t xml:space="preserve">           500,000.00 </w:t>
            </w:r>
          </w:p>
        </w:tc>
        <w:tc>
          <w:tcPr>
            <w:tcW w:w="734" w:type="pct"/>
            <w:tcBorders>
              <w:top w:val="nil"/>
              <w:left w:val="nil"/>
              <w:bottom w:val="single" w:sz="4" w:space="0" w:color="auto"/>
              <w:right w:val="single" w:sz="4" w:space="0" w:color="auto"/>
            </w:tcBorders>
            <w:shd w:val="clear" w:color="auto" w:fill="auto"/>
            <w:noWrap/>
            <w:vAlign w:val="bottom"/>
            <w:hideMark/>
          </w:tcPr>
          <w:p w14:paraId="3FAA73C9" w14:textId="77777777" w:rsidR="00DD363E" w:rsidRPr="0078554C" w:rsidRDefault="00DD363E" w:rsidP="00DD363E">
            <w:pPr>
              <w:spacing w:after="0" w:line="240" w:lineRule="auto"/>
              <w:rPr>
                <w:rFonts w:ascii="Garamond" w:eastAsia="Times New Roman" w:hAnsi="Garamond" w:cs="Calibri"/>
                <w:color w:val="000000"/>
                <w:szCs w:val="24"/>
                <w:lang w:eastAsia="en-US"/>
              </w:rPr>
            </w:pPr>
            <w:r w:rsidRPr="0078554C">
              <w:rPr>
                <w:rFonts w:ascii="Garamond" w:eastAsia="Times New Roman" w:hAnsi="Garamond" w:cs="Calibri"/>
                <w:color w:val="000000"/>
                <w:szCs w:val="24"/>
                <w:lang w:eastAsia="en-US"/>
              </w:rPr>
              <w:t xml:space="preserve">INR </w:t>
            </w:r>
          </w:p>
        </w:tc>
      </w:tr>
      <w:tr w:rsidR="00DD363E" w:rsidRPr="00DD363E" w14:paraId="4D321796" w14:textId="77777777" w:rsidTr="00756CBE">
        <w:trPr>
          <w:trHeight w:val="630"/>
        </w:trPr>
        <w:tc>
          <w:tcPr>
            <w:tcW w:w="3076" w:type="pct"/>
            <w:tcBorders>
              <w:top w:val="nil"/>
              <w:left w:val="single" w:sz="4" w:space="0" w:color="auto"/>
              <w:bottom w:val="single" w:sz="4" w:space="0" w:color="auto"/>
              <w:right w:val="single" w:sz="4" w:space="0" w:color="auto"/>
            </w:tcBorders>
            <w:shd w:val="clear" w:color="auto" w:fill="auto"/>
            <w:vAlign w:val="bottom"/>
            <w:hideMark/>
          </w:tcPr>
          <w:p w14:paraId="7A949541" w14:textId="06D4C706" w:rsidR="00DD363E" w:rsidRPr="00DD363E" w:rsidRDefault="00DD363E" w:rsidP="00DD363E">
            <w:pPr>
              <w:spacing w:after="0" w:line="240" w:lineRule="auto"/>
              <w:rPr>
                <w:rFonts w:ascii="Garamond" w:eastAsia="Times New Roman" w:hAnsi="Garamond" w:cs="Calibri"/>
                <w:color w:val="000000"/>
                <w:szCs w:val="24"/>
                <w:lang w:eastAsia="en-US"/>
              </w:rPr>
            </w:pPr>
            <w:r w:rsidRPr="00756CBE">
              <w:rPr>
                <w:rFonts w:ascii="Garamond" w:eastAsia="Times New Roman" w:hAnsi="Garamond" w:cs="Calibri"/>
                <w:color w:val="000000"/>
                <w:szCs w:val="24"/>
                <w:lang w:eastAsia="en-US"/>
              </w:rPr>
              <w:t xml:space="preserve">Engagement of outside agency for </w:t>
            </w:r>
            <w:r w:rsidR="009A2AD9">
              <w:rPr>
                <w:rFonts w:ascii="Garamond" w:eastAsia="Times New Roman" w:hAnsi="Garamond" w:cs="Calibri"/>
                <w:color w:val="000000"/>
                <w:szCs w:val="24"/>
                <w:lang w:eastAsia="en-US"/>
              </w:rPr>
              <w:t>GLOF and flood</w:t>
            </w:r>
            <w:r w:rsidR="00CA1EC5" w:rsidRPr="00CA1EC5">
              <w:rPr>
                <w:rFonts w:ascii="Garamond" w:eastAsia="Times New Roman" w:hAnsi="Garamond" w:cs="Calibri"/>
                <w:color w:val="000000"/>
                <w:szCs w:val="24"/>
                <w:lang w:eastAsia="en-US"/>
              </w:rPr>
              <w:t xml:space="preserve">  </w:t>
            </w:r>
            <w:r w:rsidRPr="00756CBE">
              <w:rPr>
                <w:rFonts w:ascii="Garamond" w:eastAsia="Times New Roman" w:hAnsi="Garamond" w:cs="Calibri"/>
                <w:color w:val="000000"/>
                <w:szCs w:val="24"/>
                <w:lang w:eastAsia="en-US"/>
              </w:rPr>
              <w:t>hazard zonation mapping</w:t>
            </w:r>
          </w:p>
        </w:tc>
        <w:tc>
          <w:tcPr>
            <w:tcW w:w="1190" w:type="pct"/>
            <w:tcBorders>
              <w:top w:val="nil"/>
              <w:left w:val="nil"/>
              <w:bottom w:val="single" w:sz="4" w:space="0" w:color="auto"/>
              <w:right w:val="single" w:sz="4" w:space="0" w:color="auto"/>
            </w:tcBorders>
            <w:shd w:val="clear" w:color="auto" w:fill="auto"/>
            <w:noWrap/>
            <w:vAlign w:val="bottom"/>
            <w:hideMark/>
          </w:tcPr>
          <w:p w14:paraId="312EE5EF"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756CBE">
              <w:rPr>
                <w:rFonts w:ascii="Garamond" w:eastAsia="Times New Roman" w:hAnsi="Garamond" w:cs="Calibri"/>
                <w:color w:val="000000"/>
                <w:szCs w:val="24"/>
                <w:lang w:eastAsia="en-US"/>
              </w:rPr>
              <w:t xml:space="preserve">        5,000,000.00 </w:t>
            </w:r>
          </w:p>
        </w:tc>
        <w:tc>
          <w:tcPr>
            <w:tcW w:w="734" w:type="pct"/>
            <w:tcBorders>
              <w:top w:val="nil"/>
              <w:left w:val="nil"/>
              <w:bottom w:val="single" w:sz="4" w:space="0" w:color="auto"/>
              <w:right w:val="single" w:sz="4" w:space="0" w:color="auto"/>
            </w:tcBorders>
            <w:shd w:val="clear" w:color="auto" w:fill="auto"/>
            <w:noWrap/>
            <w:vAlign w:val="bottom"/>
            <w:hideMark/>
          </w:tcPr>
          <w:p w14:paraId="6F37DD4F"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756CBE">
              <w:rPr>
                <w:rFonts w:ascii="Garamond" w:eastAsia="Times New Roman" w:hAnsi="Garamond" w:cs="Calibri"/>
                <w:color w:val="000000"/>
                <w:szCs w:val="24"/>
                <w:lang w:eastAsia="en-US"/>
              </w:rPr>
              <w:t xml:space="preserve">INR </w:t>
            </w:r>
          </w:p>
        </w:tc>
      </w:tr>
      <w:tr w:rsidR="00DD363E" w:rsidRPr="00DD363E" w14:paraId="09B8E968" w14:textId="77777777" w:rsidTr="00756CBE">
        <w:trPr>
          <w:trHeight w:val="315"/>
        </w:trPr>
        <w:tc>
          <w:tcPr>
            <w:tcW w:w="3076" w:type="pct"/>
            <w:tcBorders>
              <w:top w:val="nil"/>
              <w:left w:val="single" w:sz="4" w:space="0" w:color="auto"/>
              <w:bottom w:val="single" w:sz="4" w:space="0" w:color="auto"/>
              <w:right w:val="single" w:sz="4" w:space="0" w:color="auto"/>
            </w:tcBorders>
            <w:shd w:val="clear" w:color="auto" w:fill="auto"/>
            <w:vAlign w:val="bottom"/>
            <w:hideMark/>
          </w:tcPr>
          <w:p w14:paraId="15BFA0F3"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756CBE">
              <w:rPr>
                <w:rFonts w:ascii="Garamond" w:eastAsia="Times New Roman" w:hAnsi="Garamond" w:cs="Calibri"/>
                <w:color w:val="000000"/>
                <w:szCs w:val="24"/>
                <w:lang w:eastAsia="en-US"/>
              </w:rPr>
              <w:t>Cost of activity</w:t>
            </w:r>
          </w:p>
        </w:tc>
        <w:tc>
          <w:tcPr>
            <w:tcW w:w="1190" w:type="pct"/>
            <w:tcBorders>
              <w:top w:val="nil"/>
              <w:left w:val="nil"/>
              <w:bottom w:val="single" w:sz="4" w:space="0" w:color="auto"/>
              <w:right w:val="single" w:sz="4" w:space="0" w:color="auto"/>
            </w:tcBorders>
            <w:shd w:val="clear" w:color="auto" w:fill="auto"/>
            <w:noWrap/>
            <w:vAlign w:val="bottom"/>
            <w:hideMark/>
          </w:tcPr>
          <w:p w14:paraId="738E3A61"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756CBE">
              <w:rPr>
                <w:rFonts w:ascii="Garamond" w:eastAsia="Times New Roman" w:hAnsi="Garamond" w:cs="Calibri"/>
                <w:color w:val="000000"/>
                <w:szCs w:val="24"/>
                <w:lang w:eastAsia="en-US"/>
              </w:rPr>
              <w:t xml:space="preserve">        5,500,000.00 </w:t>
            </w:r>
          </w:p>
        </w:tc>
        <w:tc>
          <w:tcPr>
            <w:tcW w:w="734" w:type="pct"/>
            <w:tcBorders>
              <w:top w:val="nil"/>
              <w:left w:val="nil"/>
              <w:bottom w:val="single" w:sz="4" w:space="0" w:color="auto"/>
              <w:right w:val="single" w:sz="4" w:space="0" w:color="auto"/>
            </w:tcBorders>
            <w:shd w:val="clear" w:color="auto" w:fill="auto"/>
            <w:noWrap/>
            <w:vAlign w:val="bottom"/>
            <w:hideMark/>
          </w:tcPr>
          <w:p w14:paraId="32628C9B"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756CBE">
              <w:rPr>
                <w:rFonts w:ascii="Garamond" w:eastAsia="Times New Roman" w:hAnsi="Garamond" w:cs="Calibri"/>
                <w:color w:val="000000"/>
                <w:szCs w:val="24"/>
                <w:lang w:eastAsia="en-US"/>
              </w:rPr>
              <w:t xml:space="preserve">INR </w:t>
            </w:r>
          </w:p>
        </w:tc>
      </w:tr>
      <w:tr w:rsidR="00DD363E" w:rsidRPr="00DD363E" w14:paraId="1C871285" w14:textId="77777777" w:rsidTr="00756CBE">
        <w:trPr>
          <w:trHeight w:val="596"/>
        </w:trPr>
        <w:tc>
          <w:tcPr>
            <w:tcW w:w="3076" w:type="pct"/>
            <w:tcBorders>
              <w:top w:val="nil"/>
              <w:left w:val="single" w:sz="4" w:space="0" w:color="auto"/>
              <w:bottom w:val="single" w:sz="4" w:space="0" w:color="auto"/>
              <w:right w:val="single" w:sz="4" w:space="0" w:color="auto"/>
            </w:tcBorders>
            <w:shd w:val="clear" w:color="auto" w:fill="auto"/>
            <w:hideMark/>
          </w:tcPr>
          <w:p w14:paraId="19CEAA9B" w14:textId="77777777" w:rsidR="00DD363E" w:rsidRPr="00756CBE" w:rsidRDefault="00DD363E" w:rsidP="00DD363E">
            <w:pPr>
              <w:spacing w:after="0" w:line="240" w:lineRule="auto"/>
              <w:rPr>
                <w:rFonts w:ascii="Garamond" w:eastAsia="Times New Roman" w:hAnsi="Garamond" w:cs="Calibri"/>
                <w:bCs/>
                <w:iCs/>
                <w:color w:val="000000"/>
                <w:szCs w:val="24"/>
                <w:lang w:eastAsia="en-US"/>
              </w:rPr>
            </w:pPr>
            <w:r w:rsidRPr="00756CBE">
              <w:rPr>
                <w:rFonts w:ascii="Garamond" w:eastAsia="Times New Roman" w:hAnsi="Garamond" w:cs="Calibri"/>
                <w:bCs/>
                <w:iCs/>
                <w:color w:val="000000"/>
                <w:szCs w:val="24"/>
                <w:lang w:eastAsia="en-US"/>
              </w:rPr>
              <w:t xml:space="preserve">2.2 Delineation of zones and </w:t>
            </w:r>
            <w:proofErr w:type="spellStart"/>
            <w:r w:rsidRPr="00756CBE">
              <w:rPr>
                <w:rFonts w:ascii="Garamond" w:eastAsia="Times New Roman" w:hAnsi="Garamond" w:cs="Calibri"/>
                <w:bCs/>
                <w:iCs/>
                <w:color w:val="000000"/>
                <w:szCs w:val="24"/>
                <w:lang w:eastAsia="en-US"/>
              </w:rPr>
              <w:t>updation</w:t>
            </w:r>
            <w:proofErr w:type="spellEnd"/>
            <w:r w:rsidRPr="00756CBE">
              <w:rPr>
                <w:rFonts w:ascii="Garamond" w:eastAsia="Times New Roman" w:hAnsi="Garamond" w:cs="Calibri"/>
                <w:bCs/>
                <w:iCs/>
                <w:color w:val="000000"/>
                <w:szCs w:val="24"/>
                <w:lang w:eastAsia="en-US"/>
              </w:rPr>
              <w:t xml:space="preserve"> of master plans and draft guidelines for notifications</w:t>
            </w:r>
          </w:p>
        </w:tc>
        <w:tc>
          <w:tcPr>
            <w:tcW w:w="1190" w:type="pct"/>
            <w:tcBorders>
              <w:top w:val="nil"/>
              <w:left w:val="nil"/>
              <w:bottom w:val="single" w:sz="4" w:space="0" w:color="auto"/>
              <w:right w:val="single" w:sz="4" w:space="0" w:color="auto"/>
            </w:tcBorders>
            <w:shd w:val="clear" w:color="auto" w:fill="auto"/>
            <w:noWrap/>
            <w:hideMark/>
          </w:tcPr>
          <w:p w14:paraId="2873CE0F" w14:textId="290AD061" w:rsidR="00DD363E" w:rsidRPr="00756CBE" w:rsidRDefault="00DD363E" w:rsidP="00756CBE">
            <w:pPr>
              <w:spacing w:after="0" w:line="240" w:lineRule="auto"/>
              <w:jc w:val="center"/>
              <w:rPr>
                <w:rFonts w:ascii="Garamond" w:eastAsia="Times New Roman" w:hAnsi="Garamond" w:cs="Calibri"/>
                <w:bCs/>
                <w:color w:val="000000"/>
                <w:szCs w:val="24"/>
                <w:lang w:eastAsia="en-US"/>
              </w:rPr>
            </w:pPr>
            <w:r w:rsidRPr="00756CBE">
              <w:rPr>
                <w:rFonts w:ascii="Garamond" w:eastAsia="Times New Roman" w:hAnsi="Garamond" w:cs="Calibri"/>
                <w:bCs/>
                <w:color w:val="000000"/>
                <w:szCs w:val="24"/>
                <w:lang w:eastAsia="en-US"/>
              </w:rPr>
              <w:t>5,000,000.00</w:t>
            </w:r>
          </w:p>
        </w:tc>
        <w:tc>
          <w:tcPr>
            <w:tcW w:w="734" w:type="pct"/>
            <w:tcBorders>
              <w:top w:val="nil"/>
              <w:left w:val="nil"/>
              <w:bottom w:val="single" w:sz="4" w:space="0" w:color="auto"/>
              <w:right w:val="single" w:sz="4" w:space="0" w:color="auto"/>
            </w:tcBorders>
            <w:shd w:val="clear" w:color="auto" w:fill="auto"/>
            <w:noWrap/>
            <w:hideMark/>
          </w:tcPr>
          <w:p w14:paraId="7DB4CF71" w14:textId="77777777" w:rsidR="00DD363E" w:rsidRPr="00DD363E" w:rsidRDefault="00DD363E" w:rsidP="00756CBE">
            <w:pPr>
              <w:spacing w:after="0" w:line="240" w:lineRule="auto"/>
              <w:jc w:val="center"/>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5D6B117A" w14:textId="77777777" w:rsidTr="00756CBE">
        <w:trPr>
          <w:trHeight w:val="315"/>
        </w:trPr>
        <w:tc>
          <w:tcPr>
            <w:tcW w:w="3076" w:type="pct"/>
            <w:tcBorders>
              <w:top w:val="nil"/>
              <w:left w:val="single" w:sz="4" w:space="0" w:color="auto"/>
              <w:bottom w:val="single" w:sz="4" w:space="0" w:color="auto"/>
              <w:right w:val="single" w:sz="4" w:space="0" w:color="auto"/>
            </w:tcBorders>
            <w:shd w:val="clear" w:color="auto" w:fill="auto"/>
            <w:vAlign w:val="bottom"/>
            <w:hideMark/>
          </w:tcPr>
          <w:p w14:paraId="04DE4486"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Total</w:t>
            </w:r>
          </w:p>
        </w:tc>
        <w:tc>
          <w:tcPr>
            <w:tcW w:w="1190" w:type="pct"/>
            <w:tcBorders>
              <w:top w:val="nil"/>
              <w:left w:val="nil"/>
              <w:bottom w:val="single" w:sz="4" w:space="0" w:color="auto"/>
              <w:right w:val="single" w:sz="4" w:space="0" w:color="auto"/>
            </w:tcBorders>
            <w:shd w:val="clear" w:color="auto" w:fill="auto"/>
            <w:noWrap/>
            <w:vAlign w:val="bottom"/>
            <w:hideMark/>
          </w:tcPr>
          <w:p w14:paraId="5DF771BD"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 xml:space="preserve">      10,500,000.00 </w:t>
            </w:r>
          </w:p>
        </w:tc>
        <w:tc>
          <w:tcPr>
            <w:tcW w:w="734" w:type="pct"/>
            <w:tcBorders>
              <w:top w:val="nil"/>
              <w:left w:val="nil"/>
              <w:bottom w:val="single" w:sz="4" w:space="0" w:color="auto"/>
              <w:right w:val="single" w:sz="4" w:space="0" w:color="auto"/>
            </w:tcBorders>
            <w:shd w:val="clear" w:color="auto" w:fill="auto"/>
            <w:noWrap/>
            <w:vAlign w:val="bottom"/>
            <w:hideMark/>
          </w:tcPr>
          <w:p w14:paraId="78D34E2D"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 xml:space="preserve">INR </w:t>
            </w:r>
          </w:p>
        </w:tc>
      </w:tr>
    </w:tbl>
    <w:p w14:paraId="56C35105" w14:textId="77777777" w:rsidR="00DD363E" w:rsidRDefault="00DD363E" w:rsidP="00756CBE">
      <w:pPr>
        <w:pStyle w:val="Footer"/>
        <w:jc w:val="both"/>
        <w:rPr>
          <w:rFonts w:asciiTheme="minorHAnsi" w:eastAsiaTheme="minorEastAsia" w:hAnsiTheme="minorHAnsi" w:cstheme="minorBidi"/>
          <w:b/>
          <w:caps w:val="0"/>
          <w:color w:val="17406D" w:themeColor="text2"/>
          <w:sz w:val="24"/>
          <w:szCs w:val="20"/>
          <w:lang w:val="en-GB"/>
        </w:rPr>
      </w:pPr>
    </w:p>
    <w:p w14:paraId="22266FA1" w14:textId="28B1689D" w:rsidR="00DD363E" w:rsidRDefault="00DD363E" w:rsidP="00756CBE">
      <w:pPr>
        <w:pStyle w:val="Footer"/>
        <w:jc w:val="both"/>
        <w:rPr>
          <w:rFonts w:asciiTheme="minorHAnsi" w:eastAsiaTheme="minorEastAsia" w:hAnsiTheme="minorHAnsi" w:cstheme="minorBidi"/>
          <w:b/>
          <w:caps w:val="0"/>
          <w:color w:val="17406D" w:themeColor="text2"/>
          <w:sz w:val="24"/>
          <w:szCs w:val="20"/>
          <w:lang w:val="en-GB"/>
        </w:rPr>
      </w:pPr>
      <w:r w:rsidRPr="00DD363E">
        <w:rPr>
          <w:rFonts w:asciiTheme="minorHAnsi" w:eastAsiaTheme="minorEastAsia" w:hAnsiTheme="minorHAnsi" w:cstheme="minorBidi"/>
          <w:b/>
          <w:caps w:val="0"/>
          <w:color w:val="17406D" w:themeColor="text2"/>
          <w:sz w:val="24"/>
          <w:szCs w:val="20"/>
          <w:lang w:val="en-GB"/>
        </w:rPr>
        <w:t>C3: Development of an early warning system based on the risk and vulnerability mapping.</w:t>
      </w:r>
    </w:p>
    <w:tbl>
      <w:tblPr>
        <w:tblW w:w="5000" w:type="pct"/>
        <w:tblLayout w:type="fixed"/>
        <w:tblLook w:val="04A0" w:firstRow="1" w:lastRow="0" w:firstColumn="1" w:lastColumn="0" w:noHBand="0" w:noVBand="1"/>
      </w:tblPr>
      <w:tblGrid>
        <w:gridCol w:w="6499"/>
        <w:gridCol w:w="1980"/>
        <w:gridCol w:w="1097"/>
      </w:tblGrid>
      <w:tr w:rsidR="00DD363E" w:rsidRPr="00DD363E" w14:paraId="32549B88" w14:textId="77777777" w:rsidTr="00756CBE">
        <w:trPr>
          <w:trHeight w:val="315"/>
        </w:trPr>
        <w:tc>
          <w:tcPr>
            <w:tcW w:w="3393" w:type="pct"/>
            <w:tcBorders>
              <w:top w:val="single" w:sz="4" w:space="0" w:color="auto"/>
              <w:left w:val="single" w:sz="4" w:space="0" w:color="auto"/>
              <w:bottom w:val="single" w:sz="4" w:space="0" w:color="auto"/>
              <w:right w:val="single" w:sz="4" w:space="0" w:color="auto"/>
            </w:tcBorders>
            <w:shd w:val="clear" w:color="auto" w:fill="auto"/>
            <w:hideMark/>
          </w:tcPr>
          <w:p w14:paraId="089484C0" w14:textId="77777777" w:rsidR="00DD363E" w:rsidRPr="00DD363E" w:rsidRDefault="00DD363E" w:rsidP="00DD363E">
            <w:pPr>
              <w:spacing w:after="0" w:line="240" w:lineRule="auto"/>
              <w:rPr>
                <w:rFonts w:ascii="Garamond" w:eastAsia="Times New Roman" w:hAnsi="Garamond" w:cs="Calibri"/>
                <w:b/>
                <w:bCs/>
                <w:color w:val="000000"/>
                <w:szCs w:val="24"/>
                <w:lang w:eastAsia="en-US"/>
              </w:rPr>
            </w:pPr>
            <w:r w:rsidRPr="00DD363E">
              <w:rPr>
                <w:rFonts w:ascii="Garamond" w:eastAsia="Times New Roman" w:hAnsi="Garamond" w:cs="Calibri"/>
                <w:b/>
                <w:bCs/>
                <w:color w:val="000000"/>
                <w:szCs w:val="24"/>
                <w:lang w:eastAsia="en-US"/>
              </w:rPr>
              <w:t>Activity Wise Cost details</w:t>
            </w:r>
          </w:p>
        </w:tc>
        <w:tc>
          <w:tcPr>
            <w:tcW w:w="1034" w:type="pct"/>
            <w:tcBorders>
              <w:top w:val="single" w:sz="4" w:space="0" w:color="auto"/>
              <w:left w:val="nil"/>
              <w:bottom w:val="single" w:sz="4" w:space="0" w:color="auto"/>
              <w:right w:val="single" w:sz="4" w:space="0" w:color="auto"/>
            </w:tcBorders>
            <w:shd w:val="clear" w:color="auto" w:fill="auto"/>
            <w:noWrap/>
            <w:hideMark/>
          </w:tcPr>
          <w:p w14:paraId="44B58055" w14:textId="77777777" w:rsidR="00DD363E" w:rsidRPr="00DD363E" w:rsidRDefault="00DD363E" w:rsidP="00DD363E">
            <w:pPr>
              <w:spacing w:after="0" w:line="240" w:lineRule="auto"/>
              <w:rPr>
                <w:rFonts w:ascii="Garamond" w:eastAsia="Times New Roman" w:hAnsi="Garamond" w:cs="Calibri"/>
                <w:b/>
                <w:bCs/>
                <w:color w:val="000000"/>
                <w:szCs w:val="24"/>
                <w:lang w:eastAsia="en-US"/>
              </w:rPr>
            </w:pPr>
            <w:r w:rsidRPr="00DD363E">
              <w:rPr>
                <w:rFonts w:ascii="Garamond" w:eastAsia="Times New Roman" w:hAnsi="Garamond" w:cs="Calibri"/>
                <w:b/>
                <w:bCs/>
                <w:color w:val="000000"/>
                <w:szCs w:val="24"/>
                <w:lang w:eastAsia="en-US"/>
              </w:rPr>
              <w:t xml:space="preserve"> Budget  </w:t>
            </w:r>
          </w:p>
        </w:tc>
        <w:tc>
          <w:tcPr>
            <w:tcW w:w="573" w:type="pct"/>
            <w:tcBorders>
              <w:top w:val="single" w:sz="4" w:space="0" w:color="auto"/>
              <w:left w:val="nil"/>
              <w:bottom w:val="single" w:sz="4" w:space="0" w:color="auto"/>
              <w:right w:val="single" w:sz="4" w:space="0" w:color="auto"/>
            </w:tcBorders>
            <w:shd w:val="clear" w:color="auto" w:fill="auto"/>
            <w:noWrap/>
            <w:hideMark/>
          </w:tcPr>
          <w:p w14:paraId="02091AC5" w14:textId="77777777" w:rsidR="00DD363E" w:rsidRPr="00DD363E" w:rsidRDefault="00DD363E" w:rsidP="00DD363E">
            <w:pPr>
              <w:spacing w:after="0" w:line="240" w:lineRule="auto"/>
              <w:rPr>
                <w:rFonts w:ascii="Garamond" w:eastAsia="Times New Roman" w:hAnsi="Garamond" w:cs="Calibri"/>
                <w:b/>
                <w:bCs/>
                <w:color w:val="000000"/>
                <w:szCs w:val="24"/>
                <w:lang w:eastAsia="en-US"/>
              </w:rPr>
            </w:pPr>
            <w:r w:rsidRPr="00DD363E">
              <w:rPr>
                <w:rFonts w:ascii="Garamond" w:eastAsia="Times New Roman" w:hAnsi="Garamond" w:cs="Calibri"/>
                <w:b/>
                <w:bCs/>
                <w:color w:val="000000"/>
                <w:szCs w:val="24"/>
                <w:lang w:eastAsia="en-US"/>
              </w:rPr>
              <w:t xml:space="preserve">Unit </w:t>
            </w:r>
          </w:p>
        </w:tc>
      </w:tr>
      <w:tr w:rsidR="00DD363E" w:rsidRPr="00DD363E" w14:paraId="198B169A" w14:textId="77777777" w:rsidTr="00756CBE">
        <w:trPr>
          <w:trHeight w:val="945"/>
        </w:trPr>
        <w:tc>
          <w:tcPr>
            <w:tcW w:w="3393" w:type="pct"/>
            <w:tcBorders>
              <w:top w:val="nil"/>
              <w:left w:val="single" w:sz="4" w:space="0" w:color="auto"/>
              <w:bottom w:val="single" w:sz="4" w:space="0" w:color="auto"/>
              <w:right w:val="single" w:sz="4" w:space="0" w:color="auto"/>
            </w:tcBorders>
            <w:shd w:val="clear" w:color="auto" w:fill="auto"/>
            <w:hideMark/>
          </w:tcPr>
          <w:p w14:paraId="72DF9170"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3.1 Development of specifications based on the identified criteria for the sensors, relay equipment, electric horns with extended line of sight VHF transmitters and receivers </w:t>
            </w:r>
          </w:p>
        </w:tc>
        <w:tc>
          <w:tcPr>
            <w:tcW w:w="1034" w:type="pct"/>
            <w:tcBorders>
              <w:top w:val="nil"/>
              <w:left w:val="nil"/>
              <w:bottom w:val="single" w:sz="4" w:space="0" w:color="auto"/>
              <w:right w:val="single" w:sz="4" w:space="0" w:color="auto"/>
            </w:tcBorders>
            <w:shd w:val="clear" w:color="auto" w:fill="auto"/>
            <w:noWrap/>
            <w:hideMark/>
          </w:tcPr>
          <w:p w14:paraId="05DB6F26" w14:textId="788896EF" w:rsidR="00DD363E" w:rsidRPr="00DD363E" w:rsidRDefault="00DD363E" w:rsidP="00756CBE">
            <w:pPr>
              <w:spacing w:after="0" w:line="240" w:lineRule="auto"/>
              <w:jc w:val="center"/>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1,000,000.00</w:t>
            </w:r>
          </w:p>
        </w:tc>
        <w:tc>
          <w:tcPr>
            <w:tcW w:w="573" w:type="pct"/>
            <w:tcBorders>
              <w:top w:val="nil"/>
              <w:left w:val="nil"/>
              <w:bottom w:val="single" w:sz="4" w:space="0" w:color="auto"/>
              <w:right w:val="single" w:sz="4" w:space="0" w:color="auto"/>
            </w:tcBorders>
            <w:shd w:val="clear" w:color="auto" w:fill="auto"/>
            <w:noWrap/>
            <w:hideMark/>
          </w:tcPr>
          <w:p w14:paraId="4E43C937"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00998098" w14:textId="77777777" w:rsidTr="00756CBE">
        <w:trPr>
          <w:trHeight w:val="630"/>
        </w:trPr>
        <w:tc>
          <w:tcPr>
            <w:tcW w:w="3393" w:type="pct"/>
            <w:tcBorders>
              <w:top w:val="nil"/>
              <w:left w:val="single" w:sz="4" w:space="0" w:color="auto"/>
              <w:bottom w:val="single" w:sz="4" w:space="0" w:color="auto"/>
              <w:right w:val="single" w:sz="4" w:space="0" w:color="auto"/>
            </w:tcBorders>
            <w:shd w:val="clear" w:color="auto" w:fill="auto"/>
            <w:hideMark/>
          </w:tcPr>
          <w:p w14:paraId="07EEE0B3" w14:textId="666E2368"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Preparation of Specification , QAP for procurement of </w:t>
            </w:r>
            <w:r w:rsidR="00D162B9" w:rsidRPr="00DD363E">
              <w:rPr>
                <w:rFonts w:ascii="Garamond" w:eastAsia="Times New Roman" w:hAnsi="Garamond" w:cs="Calibri"/>
                <w:color w:val="000000"/>
                <w:szCs w:val="24"/>
                <w:lang w:eastAsia="en-US"/>
              </w:rPr>
              <w:t>instrument</w:t>
            </w:r>
            <w:r w:rsidRPr="00DD363E">
              <w:rPr>
                <w:rFonts w:ascii="Garamond" w:eastAsia="Times New Roman" w:hAnsi="Garamond" w:cs="Calibri"/>
                <w:color w:val="000000"/>
                <w:szCs w:val="24"/>
                <w:lang w:eastAsia="en-US"/>
              </w:rPr>
              <w:t xml:space="preserve"> by expert </w:t>
            </w:r>
          </w:p>
        </w:tc>
        <w:tc>
          <w:tcPr>
            <w:tcW w:w="1034" w:type="pct"/>
            <w:tcBorders>
              <w:top w:val="nil"/>
              <w:left w:val="nil"/>
              <w:bottom w:val="single" w:sz="4" w:space="0" w:color="auto"/>
              <w:right w:val="single" w:sz="4" w:space="0" w:color="auto"/>
            </w:tcBorders>
            <w:shd w:val="clear" w:color="auto" w:fill="auto"/>
            <w:noWrap/>
            <w:hideMark/>
          </w:tcPr>
          <w:p w14:paraId="722EE2D4" w14:textId="1F610A91" w:rsidR="00DD363E" w:rsidRPr="00DD363E" w:rsidRDefault="00DD363E" w:rsidP="00756CBE">
            <w:pPr>
              <w:spacing w:after="0" w:line="240" w:lineRule="auto"/>
              <w:jc w:val="center"/>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1,000,000.00</w:t>
            </w:r>
          </w:p>
        </w:tc>
        <w:tc>
          <w:tcPr>
            <w:tcW w:w="573" w:type="pct"/>
            <w:tcBorders>
              <w:top w:val="nil"/>
              <w:left w:val="nil"/>
              <w:bottom w:val="single" w:sz="4" w:space="0" w:color="auto"/>
              <w:right w:val="single" w:sz="4" w:space="0" w:color="auto"/>
            </w:tcBorders>
            <w:shd w:val="clear" w:color="auto" w:fill="auto"/>
            <w:hideMark/>
          </w:tcPr>
          <w:p w14:paraId="0BC0DAE0"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7416A6CA" w14:textId="77777777" w:rsidTr="00756CBE">
        <w:trPr>
          <w:trHeight w:val="630"/>
        </w:trPr>
        <w:tc>
          <w:tcPr>
            <w:tcW w:w="3393" w:type="pct"/>
            <w:tcBorders>
              <w:top w:val="nil"/>
              <w:left w:val="single" w:sz="4" w:space="0" w:color="auto"/>
              <w:bottom w:val="single" w:sz="4" w:space="0" w:color="auto"/>
              <w:right w:val="single" w:sz="4" w:space="0" w:color="auto"/>
            </w:tcBorders>
            <w:shd w:val="clear" w:color="auto" w:fill="auto"/>
            <w:hideMark/>
          </w:tcPr>
          <w:p w14:paraId="1BE70A0F" w14:textId="70908C03"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3.2 Procurement, installation of equipment and training for </w:t>
            </w:r>
            <w:r w:rsidR="00D162B9" w:rsidRPr="00DD363E">
              <w:rPr>
                <w:rFonts w:ascii="Garamond" w:eastAsia="Times New Roman" w:hAnsi="Garamond" w:cs="Calibri"/>
                <w:color w:val="000000"/>
                <w:szCs w:val="24"/>
                <w:lang w:eastAsia="en-US"/>
              </w:rPr>
              <w:t>operationalization</w:t>
            </w:r>
            <w:r w:rsidRPr="00DD363E">
              <w:rPr>
                <w:rFonts w:ascii="Garamond" w:eastAsia="Times New Roman" w:hAnsi="Garamond" w:cs="Calibri"/>
                <w:color w:val="000000"/>
                <w:szCs w:val="24"/>
                <w:lang w:eastAsia="en-US"/>
              </w:rPr>
              <w:t xml:space="preserve"> of the system </w:t>
            </w:r>
          </w:p>
        </w:tc>
        <w:tc>
          <w:tcPr>
            <w:tcW w:w="1034" w:type="pct"/>
            <w:tcBorders>
              <w:top w:val="nil"/>
              <w:left w:val="nil"/>
              <w:bottom w:val="single" w:sz="4" w:space="0" w:color="auto"/>
              <w:right w:val="single" w:sz="4" w:space="0" w:color="auto"/>
            </w:tcBorders>
            <w:shd w:val="clear" w:color="auto" w:fill="auto"/>
            <w:noWrap/>
            <w:hideMark/>
          </w:tcPr>
          <w:p w14:paraId="097995D4" w14:textId="53D6F32C" w:rsidR="00DD363E" w:rsidRPr="00DD363E" w:rsidRDefault="00DD363E" w:rsidP="00756CBE">
            <w:pPr>
              <w:spacing w:after="0" w:line="240" w:lineRule="auto"/>
              <w:jc w:val="center"/>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42,000,000.00</w:t>
            </w:r>
          </w:p>
        </w:tc>
        <w:tc>
          <w:tcPr>
            <w:tcW w:w="573" w:type="pct"/>
            <w:tcBorders>
              <w:top w:val="nil"/>
              <w:left w:val="nil"/>
              <w:bottom w:val="single" w:sz="4" w:space="0" w:color="auto"/>
              <w:right w:val="single" w:sz="4" w:space="0" w:color="auto"/>
            </w:tcBorders>
            <w:shd w:val="clear" w:color="auto" w:fill="auto"/>
            <w:noWrap/>
            <w:hideMark/>
          </w:tcPr>
          <w:p w14:paraId="1875A3B9"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INR </w:t>
            </w:r>
          </w:p>
        </w:tc>
      </w:tr>
      <w:tr w:rsidR="00DD363E" w:rsidRPr="00DD363E" w14:paraId="02417855" w14:textId="77777777" w:rsidTr="00756CBE">
        <w:trPr>
          <w:trHeight w:val="315"/>
        </w:trPr>
        <w:tc>
          <w:tcPr>
            <w:tcW w:w="3393" w:type="pct"/>
            <w:tcBorders>
              <w:top w:val="nil"/>
              <w:left w:val="single" w:sz="4" w:space="0" w:color="auto"/>
              <w:bottom w:val="single" w:sz="4" w:space="0" w:color="auto"/>
              <w:right w:val="single" w:sz="4" w:space="0" w:color="auto"/>
            </w:tcBorders>
            <w:shd w:val="clear" w:color="auto" w:fill="auto"/>
            <w:hideMark/>
          </w:tcPr>
          <w:p w14:paraId="24098CE2" w14:textId="0E6384EF"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Preparation of </w:t>
            </w:r>
            <w:r w:rsidR="00D162B9" w:rsidRPr="00DD363E">
              <w:rPr>
                <w:rFonts w:ascii="Garamond" w:eastAsia="Times New Roman" w:hAnsi="Garamond" w:cs="Calibri"/>
                <w:color w:val="000000"/>
                <w:szCs w:val="24"/>
                <w:lang w:eastAsia="en-US"/>
              </w:rPr>
              <w:t>Procurement</w:t>
            </w:r>
            <w:r w:rsidRPr="00DD363E">
              <w:rPr>
                <w:rFonts w:ascii="Garamond" w:eastAsia="Times New Roman" w:hAnsi="Garamond" w:cs="Calibri"/>
                <w:color w:val="000000"/>
                <w:szCs w:val="24"/>
                <w:lang w:eastAsia="en-US"/>
              </w:rPr>
              <w:t xml:space="preserve"> plan</w:t>
            </w:r>
          </w:p>
        </w:tc>
        <w:tc>
          <w:tcPr>
            <w:tcW w:w="1034" w:type="pct"/>
            <w:tcBorders>
              <w:top w:val="nil"/>
              <w:left w:val="nil"/>
              <w:bottom w:val="single" w:sz="4" w:space="0" w:color="auto"/>
              <w:right w:val="single" w:sz="4" w:space="0" w:color="auto"/>
            </w:tcBorders>
            <w:shd w:val="clear" w:color="auto" w:fill="auto"/>
            <w:noWrap/>
            <w:hideMark/>
          </w:tcPr>
          <w:p w14:paraId="1D6E6EC7" w14:textId="256DB0FE" w:rsidR="00DD363E" w:rsidRPr="00DD363E" w:rsidRDefault="00DD363E" w:rsidP="00756CBE">
            <w:pPr>
              <w:spacing w:after="0" w:line="240" w:lineRule="auto"/>
              <w:jc w:val="center"/>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500,000.00</w:t>
            </w:r>
          </w:p>
        </w:tc>
        <w:tc>
          <w:tcPr>
            <w:tcW w:w="573" w:type="pct"/>
            <w:tcBorders>
              <w:top w:val="nil"/>
              <w:left w:val="nil"/>
              <w:bottom w:val="single" w:sz="4" w:space="0" w:color="auto"/>
              <w:right w:val="single" w:sz="4" w:space="0" w:color="auto"/>
            </w:tcBorders>
            <w:shd w:val="clear" w:color="auto" w:fill="auto"/>
            <w:noWrap/>
            <w:hideMark/>
          </w:tcPr>
          <w:p w14:paraId="309C965F"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INR </w:t>
            </w:r>
          </w:p>
        </w:tc>
      </w:tr>
      <w:tr w:rsidR="00DD363E" w:rsidRPr="00DD363E" w14:paraId="57467677" w14:textId="77777777" w:rsidTr="00756CBE">
        <w:trPr>
          <w:trHeight w:val="315"/>
        </w:trPr>
        <w:tc>
          <w:tcPr>
            <w:tcW w:w="3393" w:type="pct"/>
            <w:tcBorders>
              <w:top w:val="nil"/>
              <w:left w:val="single" w:sz="4" w:space="0" w:color="auto"/>
              <w:bottom w:val="single" w:sz="4" w:space="0" w:color="auto"/>
              <w:right w:val="single" w:sz="4" w:space="0" w:color="auto"/>
            </w:tcBorders>
            <w:shd w:val="clear" w:color="auto" w:fill="auto"/>
            <w:hideMark/>
          </w:tcPr>
          <w:p w14:paraId="24B202BD"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Bid management </w:t>
            </w:r>
          </w:p>
        </w:tc>
        <w:tc>
          <w:tcPr>
            <w:tcW w:w="1034" w:type="pct"/>
            <w:tcBorders>
              <w:top w:val="nil"/>
              <w:left w:val="nil"/>
              <w:bottom w:val="single" w:sz="4" w:space="0" w:color="auto"/>
              <w:right w:val="single" w:sz="4" w:space="0" w:color="auto"/>
            </w:tcBorders>
            <w:shd w:val="clear" w:color="auto" w:fill="auto"/>
            <w:noWrap/>
            <w:hideMark/>
          </w:tcPr>
          <w:p w14:paraId="5C1FC66E" w14:textId="34AF9202" w:rsidR="00DD363E" w:rsidRPr="00DD363E" w:rsidRDefault="00DD363E" w:rsidP="00756CBE">
            <w:pPr>
              <w:spacing w:after="0" w:line="240" w:lineRule="auto"/>
              <w:jc w:val="center"/>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500,000.00</w:t>
            </w:r>
          </w:p>
        </w:tc>
        <w:tc>
          <w:tcPr>
            <w:tcW w:w="573" w:type="pct"/>
            <w:tcBorders>
              <w:top w:val="nil"/>
              <w:left w:val="nil"/>
              <w:bottom w:val="single" w:sz="4" w:space="0" w:color="auto"/>
              <w:right w:val="single" w:sz="4" w:space="0" w:color="auto"/>
            </w:tcBorders>
            <w:shd w:val="clear" w:color="auto" w:fill="auto"/>
            <w:noWrap/>
            <w:hideMark/>
          </w:tcPr>
          <w:p w14:paraId="4A0C5C87"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INR </w:t>
            </w:r>
          </w:p>
        </w:tc>
      </w:tr>
      <w:tr w:rsidR="00DD363E" w:rsidRPr="00DD363E" w14:paraId="62A984EA" w14:textId="77777777" w:rsidTr="00756CBE">
        <w:trPr>
          <w:trHeight w:val="630"/>
        </w:trPr>
        <w:tc>
          <w:tcPr>
            <w:tcW w:w="3393" w:type="pct"/>
            <w:tcBorders>
              <w:top w:val="nil"/>
              <w:left w:val="single" w:sz="4" w:space="0" w:color="auto"/>
              <w:bottom w:val="single" w:sz="4" w:space="0" w:color="auto"/>
              <w:right w:val="single" w:sz="4" w:space="0" w:color="auto"/>
            </w:tcBorders>
            <w:shd w:val="clear" w:color="auto" w:fill="auto"/>
            <w:hideMark/>
          </w:tcPr>
          <w:p w14:paraId="453BA1C0" w14:textId="62B2C2B4"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lastRenderedPageBreak/>
              <w:t xml:space="preserve">Approximate Cost of </w:t>
            </w:r>
            <w:r w:rsidR="00D162B9" w:rsidRPr="00DD363E">
              <w:rPr>
                <w:rFonts w:ascii="Garamond" w:eastAsia="Times New Roman" w:hAnsi="Garamond" w:cs="Calibri"/>
                <w:color w:val="000000"/>
                <w:szCs w:val="24"/>
                <w:lang w:eastAsia="en-US"/>
              </w:rPr>
              <w:t>Procurement</w:t>
            </w:r>
            <w:r w:rsidRPr="00DD363E">
              <w:rPr>
                <w:rFonts w:ascii="Garamond" w:eastAsia="Times New Roman" w:hAnsi="Garamond" w:cs="Calibri"/>
                <w:color w:val="000000"/>
                <w:szCs w:val="24"/>
                <w:lang w:eastAsia="en-US"/>
              </w:rPr>
              <w:t>, Installation and Commissioning of Early Warning tools at Strategic  locations</w:t>
            </w:r>
          </w:p>
        </w:tc>
        <w:tc>
          <w:tcPr>
            <w:tcW w:w="1034" w:type="pct"/>
            <w:tcBorders>
              <w:top w:val="nil"/>
              <w:left w:val="nil"/>
              <w:bottom w:val="single" w:sz="4" w:space="0" w:color="auto"/>
              <w:right w:val="single" w:sz="4" w:space="0" w:color="auto"/>
            </w:tcBorders>
            <w:shd w:val="clear" w:color="auto" w:fill="auto"/>
            <w:noWrap/>
            <w:hideMark/>
          </w:tcPr>
          <w:p w14:paraId="1BB91985" w14:textId="4B53D1D1" w:rsidR="00DD363E" w:rsidRPr="00DD363E" w:rsidRDefault="00DD363E" w:rsidP="00756CBE">
            <w:pPr>
              <w:spacing w:after="0" w:line="240" w:lineRule="auto"/>
              <w:jc w:val="center"/>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30,000,000.00</w:t>
            </w:r>
          </w:p>
        </w:tc>
        <w:tc>
          <w:tcPr>
            <w:tcW w:w="573" w:type="pct"/>
            <w:tcBorders>
              <w:top w:val="nil"/>
              <w:left w:val="nil"/>
              <w:bottom w:val="single" w:sz="4" w:space="0" w:color="auto"/>
              <w:right w:val="single" w:sz="4" w:space="0" w:color="auto"/>
            </w:tcBorders>
            <w:shd w:val="clear" w:color="auto" w:fill="auto"/>
            <w:noWrap/>
            <w:hideMark/>
          </w:tcPr>
          <w:p w14:paraId="2714C3D5"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4041BCA9" w14:textId="77777777" w:rsidTr="00756CBE">
        <w:trPr>
          <w:trHeight w:val="315"/>
        </w:trPr>
        <w:tc>
          <w:tcPr>
            <w:tcW w:w="3393" w:type="pct"/>
            <w:tcBorders>
              <w:top w:val="nil"/>
              <w:left w:val="single" w:sz="4" w:space="0" w:color="auto"/>
              <w:bottom w:val="single" w:sz="4" w:space="0" w:color="auto"/>
              <w:right w:val="single" w:sz="4" w:space="0" w:color="auto"/>
            </w:tcBorders>
            <w:shd w:val="clear" w:color="auto" w:fill="auto"/>
            <w:hideMark/>
          </w:tcPr>
          <w:p w14:paraId="1C5CEA3D" w14:textId="6B3E42AE"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Capacity bu</w:t>
            </w:r>
            <w:r w:rsidR="00D162B9">
              <w:rPr>
                <w:rFonts w:ascii="Garamond" w:eastAsia="Times New Roman" w:hAnsi="Garamond" w:cs="Calibri"/>
                <w:color w:val="000000"/>
                <w:szCs w:val="24"/>
                <w:lang w:eastAsia="en-US"/>
              </w:rPr>
              <w:t>il</w:t>
            </w:r>
            <w:r w:rsidRPr="00DD363E">
              <w:rPr>
                <w:rFonts w:ascii="Garamond" w:eastAsia="Times New Roman" w:hAnsi="Garamond" w:cs="Calibri"/>
                <w:color w:val="000000"/>
                <w:szCs w:val="24"/>
                <w:lang w:eastAsia="en-US"/>
              </w:rPr>
              <w:t>ding training by OEM for Operations of equipment</w:t>
            </w:r>
          </w:p>
        </w:tc>
        <w:tc>
          <w:tcPr>
            <w:tcW w:w="1034" w:type="pct"/>
            <w:tcBorders>
              <w:top w:val="nil"/>
              <w:left w:val="nil"/>
              <w:bottom w:val="single" w:sz="4" w:space="0" w:color="auto"/>
              <w:right w:val="single" w:sz="4" w:space="0" w:color="auto"/>
            </w:tcBorders>
            <w:shd w:val="clear" w:color="auto" w:fill="auto"/>
            <w:noWrap/>
            <w:hideMark/>
          </w:tcPr>
          <w:p w14:paraId="3392E8D9" w14:textId="7CAB74C5" w:rsidR="00DD363E" w:rsidRPr="00DD363E" w:rsidRDefault="00DD363E" w:rsidP="00756CBE">
            <w:pPr>
              <w:spacing w:after="0" w:line="240" w:lineRule="auto"/>
              <w:jc w:val="center"/>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1,000,000.00</w:t>
            </w:r>
          </w:p>
        </w:tc>
        <w:tc>
          <w:tcPr>
            <w:tcW w:w="573" w:type="pct"/>
            <w:tcBorders>
              <w:top w:val="nil"/>
              <w:left w:val="nil"/>
              <w:bottom w:val="single" w:sz="4" w:space="0" w:color="auto"/>
              <w:right w:val="single" w:sz="4" w:space="0" w:color="auto"/>
            </w:tcBorders>
            <w:shd w:val="clear" w:color="auto" w:fill="auto"/>
            <w:noWrap/>
            <w:hideMark/>
          </w:tcPr>
          <w:p w14:paraId="25FB99A3"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15221885" w14:textId="77777777" w:rsidTr="00756CBE">
        <w:trPr>
          <w:trHeight w:val="315"/>
        </w:trPr>
        <w:tc>
          <w:tcPr>
            <w:tcW w:w="3393" w:type="pct"/>
            <w:tcBorders>
              <w:top w:val="nil"/>
              <w:left w:val="single" w:sz="4" w:space="0" w:color="auto"/>
              <w:bottom w:val="single" w:sz="4" w:space="0" w:color="auto"/>
              <w:right w:val="single" w:sz="4" w:space="0" w:color="auto"/>
            </w:tcBorders>
            <w:shd w:val="clear" w:color="auto" w:fill="auto"/>
            <w:hideMark/>
          </w:tcPr>
          <w:p w14:paraId="34EF6CF2" w14:textId="1BF6EF12"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Capacity Building of PIA members &amp; Exposer visit to </w:t>
            </w:r>
            <w:r w:rsidR="00D162B9" w:rsidRPr="00DD363E">
              <w:rPr>
                <w:rFonts w:ascii="Garamond" w:eastAsia="Times New Roman" w:hAnsi="Garamond" w:cs="Calibri"/>
                <w:color w:val="000000"/>
                <w:szCs w:val="24"/>
                <w:lang w:eastAsia="en-US"/>
              </w:rPr>
              <w:t>Switzerland</w:t>
            </w:r>
          </w:p>
        </w:tc>
        <w:tc>
          <w:tcPr>
            <w:tcW w:w="1034" w:type="pct"/>
            <w:tcBorders>
              <w:top w:val="nil"/>
              <w:left w:val="nil"/>
              <w:bottom w:val="single" w:sz="4" w:space="0" w:color="auto"/>
              <w:right w:val="single" w:sz="4" w:space="0" w:color="auto"/>
            </w:tcBorders>
            <w:shd w:val="clear" w:color="auto" w:fill="auto"/>
            <w:noWrap/>
            <w:hideMark/>
          </w:tcPr>
          <w:p w14:paraId="603359AD" w14:textId="4BDF04D9" w:rsidR="00DD363E" w:rsidRPr="00DD363E" w:rsidRDefault="00DD363E" w:rsidP="00756CBE">
            <w:pPr>
              <w:spacing w:after="0" w:line="240" w:lineRule="auto"/>
              <w:jc w:val="center"/>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10,000,000.00</w:t>
            </w:r>
          </w:p>
        </w:tc>
        <w:tc>
          <w:tcPr>
            <w:tcW w:w="573" w:type="pct"/>
            <w:tcBorders>
              <w:top w:val="nil"/>
              <w:left w:val="nil"/>
              <w:bottom w:val="single" w:sz="4" w:space="0" w:color="auto"/>
              <w:right w:val="single" w:sz="4" w:space="0" w:color="auto"/>
            </w:tcBorders>
            <w:shd w:val="clear" w:color="auto" w:fill="auto"/>
            <w:noWrap/>
            <w:hideMark/>
          </w:tcPr>
          <w:p w14:paraId="2D0432EA"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3BF3DC04" w14:textId="77777777" w:rsidTr="00756CBE">
        <w:trPr>
          <w:trHeight w:val="315"/>
        </w:trPr>
        <w:tc>
          <w:tcPr>
            <w:tcW w:w="3393" w:type="pct"/>
            <w:tcBorders>
              <w:top w:val="nil"/>
              <w:left w:val="single" w:sz="4" w:space="0" w:color="auto"/>
              <w:bottom w:val="single" w:sz="4" w:space="0" w:color="auto"/>
              <w:right w:val="single" w:sz="4" w:space="0" w:color="auto"/>
            </w:tcBorders>
            <w:shd w:val="clear" w:color="auto" w:fill="auto"/>
            <w:hideMark/>
          </w:tcPr>
          <w:p w14:paraId="5813742A"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w:t>
            </w:r>
          </w:p>
        </w:tc>
        <w:tc>
          <w:tcPr>
            <w:tcW w:w="1034" w:type="pct"/>
            <w:tcBorders>
              <w:top w:val="nil"/>
              <w:left w:val="nil"/>
              <w:bottom w:val="single" w:sz="4" w:space="0" w:color="auto"/>
              <w:right w:val="single" w:sz="4" w:space="0" w:color="auto"/>
            </w:tcBorders>
            <w:shd w:val="clear" w:color="auto" w:fill="auto"/>
            <w:noWrap/>
            <w:hideMark/>
          </w:tcPr>
          <w:p w14:paraId="7D5C64E4" w14:textId="6C2230F4" w:rsidR="00DD363E" w:rsidRPr="00DD363E" w:rsidRDefault="00DD363E" w:rsidP="00756CBE">
            <w:pPr>
              <w:spacing w:after="0" w:line="240" w:lineRule="auto"/>
              <w:jc w:val="center"/>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42,000,000.00</w:t>
            </w:r>
          </w:p>
        </w:tc>
        <w:tc>
          <w:tcPr>
            <w:tcW w:w="573" w:type="pct"/>
            <w:tcBorders>
              <w:top w:val="nil"/>
              <w:left w:val="nil"/>
              <w:bottom w:val="single" w:sz="4" w:space="0" w:color="auto"/>
              <w:right w:val="single" w:sz="4" w:space="0" w:color="auto"/>
            </w:tcBorders>
            <w:shd w:val="clear" w:color="auto" w:fill="auto"/>
            <w:noWrap/>
            <w:hideMark/>
          </w:tcPr>
          <w:p w14:paraId="5C9785C6"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30EACC5C" w14:textId="77777777" w:rsidTr="00756CBE">
        <w:trPr>
          <w:trHeight w:val="630"/>
        </w:trPr>
        <w:tc>
          <w:tcPr>
            <w:tcW w:w="3393" w:type="pct"/>
            <w:tcBorders>
              <w:top w:val="nil"/>
              <w:left w:val="single" w:sz="4" w:space="0" w:color="auto"/>
              <w:bottom w:val="single" w:sz="4" w:space="0" w:color="auto"/>
              <w:right w:val="single" w:sz="4" w:space="0" w:color="auto"/>
            </w:tcBorders>
            <w:shd w:val="clear" w:color="auto" w:fill="auto"/>
            <w:hideMark/>
          </w:tcPr>
          <w:p w14:paraId="154C4C30"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3.3 Threat detection and protocol for adaptation with standard operating procedure </w:t>
            </w:r>
          </w:p>
        </w:tc>
        <w:tc>
          <w:tcPr>
            <w:tcW w:w="1034" w:type="pct"/>
            <w:tcBorders>
              <w:top w:val="nil"/>
              <w:left w:val="nil"/>
              <w:bottom w:val="single" w:sz="4" w:space="0" w:color="auto"/>
              <w:right w:val="single" w:sz="4" w:space="0" w:color="auto"/>
            </w:tcBorders>
            <w:shd w:val="clear" w:color="auto" w:fill="auto"/>
            <w:noWrap/>
            <w:hideMark/>
          </w:tcPr>
          <w:p w14:paraId="2B1392E6" w14:textId="4A1E63ED" w:rsidR="00DD363E" w:rsidRPr="00DD363E" w:rsidRDefault="00DD363E" w:rsidP="00756CBE">
            <w:pPr>
              <w:spacing w:after="0" w:line="240" w:lineRule="auto"/>
              <w:jc w:val="center"/>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5,000,000.00</w:t>
            </w:r>
          </w:p>
        </w:tc>
        <w:tc>
          <w:tcPr>
            <w:tcW w:w="573" w:type="pct"/>
            <w:tcBorders>
              <w:top w:val="nil"/>
              <w:left w:val="nil"/>
              <w:bottom w:val="single" w:sz="4" w:space="0" w:color="auto"/>
              <w:right w:val="single" w:sz="4" w:space="0" w:color="auto"/>
            </w:tcBorders>
            <w:shd w:val="clear" w:color="auto" w:fill="auto"/>
            <w:noWrap/>
            <w:hideMark/>
          </w:tcPr>
          <w:p w14:paraId="28F743A5" w14:textId="5B1E9979"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FB479D" w:rsidRPr="00DD363E" w14:paraId="543980B6" w14:textId="77777777" w:rsidTr="00756CBE">
        <w:trPr>
          <w:trHeight w:val="630"/>
        </w:trPr>
        <w:tc>
          <w:tcPr>
            <w:tcW w:w="3393" w:type="pct"/>
            <w:tcBorders>
              <w:top w:val="nil"/>
              <w:left w:val="single" w:sz="4" w:space="0" w:color="auto"/>
              <w:bottom w:val="single" w:sz="4" w:space="0" w:color="auto"/>
              <w:right w:val="single" w:sz="4" w:space="0" w:color="auto"/>
            </w:tcBorders>
            <w:shd w:val="clear" w:color="auto" w:fill="auto"/>
          </w:tcPr>
          <w:p w14:paraId="01F9F5BB" w14:textId="64886255" w:rsidR="00FB479D" w:rsidRPr="00DD363E" w:rsidRDefault="00FB479D" w:rsidP="00FB479D">
            <w:pPr>
              <w:spacing w:after="0" w:line="240" w:lineRule="auto"/>
              <w:rPr>
                <w:rFonts w:ascii="Garamond" w:eastAsia="Times New Roman" w:hAnsi="Garamond" w:cs="Calibri"/>
                <w:color w:val="000000"/>
                <w:szCs w:val="24"/>
                <w:lang w:eastAsia="en-US"/>
              </w:rPr>
            </w:pPr>
            <w:r>
              <w:rPr>
                <w:rFonts w:ascii="Garamond" w:eastAsia="Times New Roman" w:hAnsi="Garamond" w:cs="Calibri"/>
                <w:color w:val="000000"/>
                <w:szCs w:val="24"/>
                <w:lang w:eastAsia="en-US"/>
              </w:rPr>
              <w:t>3.4 Agro-met advisory using the integrated weather stations without additional cost</w:t>
            </w:r>
          </w:p>
        </w:tc>
        <w:tc>
          <w:tcPr>
            <w:tcW w:w="1034" w:type="pct"/>
            <w:tcBorders>
              <w:top w:val="nil"/>
              <w:left w:val="nil"/>
              <w:bottom w:val="single" w:sz="4" w:space="0" w:color="auto"/>
              <w:right w:val="single" w:sz="4" w:space="0" w:color="auto"/>
            </w:tcBorders>
            <w:shd w:val="clear" w:color="auto" w:fill="auto"/>
            <w:noWrap/>
          </w:tcPr>
          <w:p w14:paraId="6D54C319" w14:textId="77777777" w:rsidR="00FB479D" w:rsidRPr="00DD363E" w:rsidRDefault="00FB479D" w:rsidP="00756CBE">
            <w:pPr>
              <w:spacing w:after="0" w:line="240" w:lineRule="auto"/>
              <w:jc w:val="center"/>
              <w:rPr>
                <w:rFonts w:ascii="Garamond" w:eastAsia="Times New Roman" w:hAnsi="Garamond" w:cs="Calibri"/>
                <w:color w:val="000000"/>
                <w:szCs w:val="24"/>
                <w:lang w:eastAsia="en-US"/>
              </w:rPr>
            </w:pPr>
          </w:p>
        </w:tc>
        <w:tc>
          <w:tcPr>
            <w:tcW w:w="573" w:type="pct"/>
            <w:tcBorders>
              <w:top w:val="nil"/>
              <w:left w:val="nil"/>
              <w:bottom w:val="single" w:sz="4" w:space="0" w:color="auto"/>
              <w:right w:val="single" w:sz="4" w:space="0" w:color="auto"/>
            </w:tcBorders>
            <w:shd w:val="clear" w:color="auto" w:fill="auto"/>
            <w:noWrap/>
          </w:tcPr>
          <w:p w14:paraId="67CD90D1" w14:textId="77777777" w:rsidR="00FB479D" w:rsidRPr="00DD363E" w:rsidRDefault="00FB479D" w:rsidP="00DD363E">
            <w:pPr>
              <w:spacing w:after="0" w:line="240" w:lineRule="auto"/>
              <w:rPr>
                <w:rFonts w:ascii="Garamond" w:eastAsia="Times New Roman" w:hAnsi="Garamond" w:cs="Calibri"/>
                <w:color w:val="000000"/>
                <w:szCs w:val="24"/>
                <w:lang w:eastAsia="en-US"/>
              </w:rPr>
            </w:pPr>
          </w:p>
        </w:tc>
      </w:tr>
      <w:tr w:rsidR="00DD363E" w:rsidRPr="00DD363E" w14:paraId="0E7EE42C" w14:textId="77777777" w:rsidTr="00756CBE">
        <w:trPr>
          <w:trHeight w:val="315"/>
        </w:trPr>
        <w:tc>
          <w:tcPr>
            <w:tcW w:w="3393" w:type="pct"/>
            <w:tcBorders>
              <w:top w:val="nil"/>
              <w:left w:val="single" w:sz="4" w:space="0" w:color="auto"/>
              <w:bottom w:val="single" w:sz="4" w:space="0" w:color="auto"/>
              <w:right w:val="single" w:sz="4" w:space="0" w:color="auto"/>
            </w:tcBorders>
            <w:shd w:val="clear" w:color="auto" w:fill="auto"/>
            <w:vAlign w:val="bottom"/>
            <w:hideMark/>
          </w:tcPr>
          <w:p w14:paraId="3AAEC0D6"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Total</w:t>
            </w:r>
          </w:p>
        </w:tc>
        <w:tc>
          <w:tcPr>
            <w:tcW w:w="1034" w:type="pct"/>
            <w:tcBorders>
              <w:top w:val="nil"/>
              <w:left w:val="nil"/>
              <w:bottom w:val="single" w:sz="4" w:space="0" w:color="auto"/>
              <w:right w:val="single" w:sz="4" w:space="0" w:color="auto"/>
            </w:tcBorders>
            <w:shd w:val="clear" w:color="auto" w:fill="auto"/>
            <w:noWrap/>
            <w:hideMark/>
          </w:tcPr>
          <w:p w14:paraId="5D289C4B" w14:textId="29F5F0AB" w:rsidR="00DD363E" w:rsidRPr="00756CBE" w:rsidRDefault="00DD363E" w:rsidP="00756CBE">
            <w:pPr>
              <w:spacing w:after="0" w:line="240" w:lineRule="auto"/>
              <w:jc w:val="center"/>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48,000,000.00</w:t>
            </w:r>
          </w:p>
        </w:tc>
        <w:tc>
          <w:tcPr>
            <w:tcW w:w="573" w:type="pct"/>
            <w:tcBorders>
              <w:top w:val="nil"/>
              <w:left w:val="nil"/>
              <w:bottom w:val="single" w:sz="4" w:space="0" w:color="auto"/>
              <w:right w:val="single" w:sz="4" w:space="0" w:color="auto"/>
            </w:tcBorders>
            <w:shd w:val="clear" w:color="auto" w:fill="auto"/>
            <w:noWrap/>
            <w:hideMark/>
          </w:tcPr>
          <w:p w14:paraId="7A00DF2E"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INR</w:t>
            </w:r>
          </w:p>
        </w:tc>
      </w:tr>
    </w:tbl>
    <w:p w14:paraId="39070FB3" w14:textId="77777777" w:rsidR="00DD363E" w:rsidRDefault="00DD363E" w:rsidP="00756CBE">
      <w:pPr>
        <w:pStyle w:val="Footer"/>
        <w:jc w:val="both"/>
        <w:rPr>
          <w:rFonts w:asciiTheme="minorHAnsi" w:eastAsiaTheme="minorEastAsia" w:hAnsiTheme="minorHAnsi" w:cstheme="minorBidi"/>
          <w:b/>
          <w:caps w:val="0"/>
          <w:color w:val="17406D" w:themeColor="text2"/>
          <w:sz w:val="24"/>
          <w:szCs w:val="20"/>
          <w:lang w:val="en-GB"/>
        </w:rPr>
      </w:pPr>
    </w:p>
    <w:p w14:paraId="3FF2B07E" w14:textId="2BE3F12C" w:rsidR="00DD363E" w:rsidRDefault="00DD363E" w:rsidP="00756CBE">
      <w:pPr>
        <w:pStyle w:val="Footer"/>
        <w:jc w:val="both"/>
        <w:rPr>
          <w:rFonts w:asciiTheme="minorHAnsi" w:eastAsiaTheme="minorEastAsia" w:hAnsiTheme="minorHAnsi" w:cstheme="minorBidi"/>
          <w:b/>
          <w:caps w:val="0"/>
          <w:color w:val="17406D" w:themeColor="text2"/>
          <w:sz w:val="24"/>
          <w:szCs w:val="20"/>
          <w:lang w:val="en-GB"/>
        </w:rPr>
      </w:pPr>
      <w:r w:rsidRPr="00DD363E">
        <w:rPr>
          <w:rFonts w:asciiTheme="minorHAnsi" w:eastAsiaTheme="minorEastAsia" w:hAnsiTheme="minorHAnsi" w:cstheme="minorBidi"/>
          <w:b/>
          <w:caps w:val="0"/>
          <w:color w:val="17406D" w:themeColor="text2"/>
          <w:sz w:val="24"/>
          <w:szCs w:val="20"/>
          <w:lang w:val="en-GB"/>
        </w:rPr>
        <w:t xml:space="preserve">C4: Capacity Building of vulnerable communities through demonstration of community based </w:t>
      </w:r>
      <w:r w:rsidR="009A2AD9">
        <w:rPr>
          <w:rFonts w:asciiTheme="minorHAnsi" w:eastAsiaTheme="minorEastAsia" w:hAnsiTheme="minorHAnsi" w:cstheme="minorBidi"/>
          <w:b/>
          <w:caps w:val="0"/>
          <w:color w:val="17406D" w:themeColor="text2"/>
          <w:sz w:val="24"/>
          <w:szCs w:val="20"/>
          <w:lang w:val="en-GB"/>
        </w:rPr>
        <w:t xml:space="preserve">GLOF and </w:t>
      </w:r>
      <w:proofErr w:type="gramStart"/>
      <w:r w:rsidR="009A2AD9">
        <w:rPr>
          <w:rFonts w:asciiTheme="minorHAnsi" w:eastAsiaTheme="minorEastAsia" w:hAnsiTheme="minorHAnsi" w:cstheme="minorBidi"/>
          <w:b/>
          <w:caps w:val="0"/>
          <w:color w:val="17406D" w:themeColor="text2"/>
          <w:sz w:val="24"/>
          <w:szCs w:val="20"/>
          <w:lang w:val="en-GB"/>
        </w:rPr>
        <w:t>flood</w:t>
      </w:r>
      <w:r w:rsidR="00CA1EC5" w:rsidRPr="00CA1EC5">
        <w:rPr>
          <w:rFonts w:asciiTheme="minorHAnsi" w:eastAsiaTheme="minorEastAsia" w:hAnsiTheme="minorHAnsi" w:cstheme="minorBidi"/>
          <w:b/>
          <w:caps w:val="0"/>
          <w:color w:val="17406D" w:themeColor="text2"/>
          <w:sz w:val="24"/>
          <w:szCs w:val="20"/>
          <w:lang w:val="en-GB"/>
        </w:rPr>
        <w:t xml:space="preserve">  </w:t>
      </w:r>
      <w:r w:rsidRPr="00DD363E">
        <w:rPr>
          <w:rFonts w:asciiTheme="minorHAnsi" w:eastAsiaTheme="minorEastAsia" w:hAnsiTheme="minorHAnsi" w:cstheme="minorBidi"/>
          <w:b/>
          <w:caps w:val="0"/>
          <w:color w:val="17406D" w:themeColor="text2"/>
          <w:sz w:val="24"/>
          <w:szCs w:val="20"/>
          <w:lang w:val="en-GB"/>
        </w:rPr>
        <w:t>risk</w:t>
      </w:r>
      <w:proofErr w:type="gramEnd"/>
      <w:r w:rsidRPr="00DD363E">
        <w:rPr>
          <w:rFonts w:asciiTheme="minorHAnsi" w:eastAsiaTheme="minorEastAsia" w:hAnsiTheme="minorHAnsi" w:cstheme="minorBidi"/>
          <w:b/>
          <w:caps w:val="0"/>
          <w:color w:val="17406D" w:themeColor="text2"/>
          <w:sz w:val="24"/>
          <w:szCs w:val="20"/>
          <w:lang w:val="en-GB"/>
        </w:rPr>
        <w:t xml:space="preserve"> management system in one of the valleys (</w:t>
      </w:r>
      <w:proofErr w:type="spellStart"/>
      <w:r w:rsidRPr="00DD363E">
        <w:rPr>
          <w:rFonts w:asciiTheme="minorHAnsi" w:eastAsiaTheme="minorEastAsia" w:hAnsiTheme="minorHAnsi" w:cstheme="minorBidi"/>
          <w:b/>
          <w:caps w:val="0"/>
          <w:color w:val="17406D" w:themeColor="text2"/>
          <w:sz w:val="24"/>
          <w:szCs w:val="20"/>
          <w:lang w:val="en-GB"/>
        </w:rPr>
        <w:t>Parvati</w:t>
      </w:r>
      <w:proofErr w:type="spellEnd"/>
      <w:r w:rsidRPr="00DD363E">
        <w:rPr>
          <w:rFonts w:asciiTheme="minorHAnsi" w:eastAsiaTheme="minorEastAsia" w:hAnsiTheme="minorHAnsi" w:cstheme="minorBidi"/>
          <w:b/>
          <w:caps w:val="0"/>
          <w:color w:val="17406D" w:themeColor="text2"/>
          <w:sz w:val="24"/>
          <w:szCs w:val="20"/>
          <w:lang w:val="en-GB"/>
        </w:rPr>
        <w:t xml:space="preserve"> Valley)</w:t>
      </w:r>
    </w:p>
    <w:tbl>
      <w:tblPr>
        <w:tblW w:w="5000" w:type="pct"/>
        <w:tblLook w:val="04A0" w:firstRow="1" w:lastRow="0" w:firstColumn="1" w:lastColumn="0" w:noHBand="0" w:noVBand="1"/>
      </w:tblPr>
      <w:tblGrid>
        <w:gridCol w:w="6377"/>
        <w:gridCol w:w="2061"/>
        <w:gridCol w:w="1138"/>
      </w:tblGrid>
      <w:tr w:rsidR="00DD363E" w:rsidRPr="00DD363E" w14:paraId="7CEE0E62" w14:textId="77777777" w:rsidTr="00756CBE">
        <w:trPr>
          <w:trHeight w:val="315"/>
          <w:tblHeader/>
        </w:trPr>
        <w:tc>
          <w:tcPr>
            <w:tcW w:w="3330" w:type="pct"/>
            <w:tcBorders>
              <w:top w:val="single" w:sz="4" w:space="0" w:color="auto"/>
              <w:left w:val="single" w:sz="4" w:space="0" w:color="auto"/>
              <w:bottom w:val="single" w:sz="4" w:space="0" w:color="auto"/>
              <w:right w:val="single" w:sz="4" w:space="0" w:color="auto"/>
            </w:tcBorders>
            <w:shd w:val="clear" w:color="auto" w:fill="auto"/>
            <w:hideMark/>
          </w:tcPr>
          <w:p w14:paraId="6771AB2A"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Activity Wise Cost details</w:t>
            </w:r>
          </w:p>
        </w:tc>
        <w:tc>
          <w:tcPr>
            <w:tcW w:w="1076" w:type="pct"/>
            <w:tcBorders>
              <w:top w:val="single" w:sz="4" w:space="0" w:color="auto"/>
              <w:left w:val="nil"/>
              <w:bottom w:val="single" w:sz="4" w:space="0" w:color="auto"/>
              <w:right w:val="single" w:sz="4" w:space="0" w:color="auto"/>
            </w:tcBorders>
            <w:shd w:val="clear" w:color="auto" w:fill="auto"/>
            <w:noWrap/>
            <w:hideMark/>
          </w:tcPr>
          <w:p w14:paraId="0EC056AF"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 xml:space="preserve"> Budget  </w:t>
            </w:r>
          </w:p>
        </w:tc>
        <w:tc>
          <w:tcPr>
            <w:tcW w:w="594" w:type="pct"/>
            <w:tcBorders>
              <w:top w:val="single" w:sz="4" w:space="0" w:color="auto"/>
              <w:left w:val="nil"/>
              <w:bottom w:val="single" w:sz="4" w:space="0" w:color="auto"/>
              <w:right w:val="single" w:sz="4" w:space="0" w:color="auto"/>
            </w:tcBorders>
            <w:shd w:val="clear" w:color="auto" w:fill="auto"/>
            <w:noWrap/>
            <w:hideMark/>
          </w:tcPr>
          <w:p w14:paraId="03CA24AF"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 xml:space="preserve">Unit </w:t>
            </w:r>
          </w:p>
        </w:tc>
      </w:tr>
      <w:tr w:rsidR="00DD363E" w:rsidRPr="00DD363E" w14:paraId="5D0524FE" w14:textId="77777777" w:rsidTr="00756CBE">
        <w:trPr>
          <w:trHeight w:val="614"/>
        </w:trPr>
        <w:tc>
          <w:tcPr>
            <w:tcW w:w="3330" w:type="pct"/>
            <w:tcBorders>
              <w:top w:val="nil"/>
              <w:left w:val="single" w:sz="4" w:space="0" w:color="auto"/>
              <w:bottom w:val="single" w:sz="4" w:space="0" w:color="auto"/>
              <w:right w:val="single" w:sz="4" w:space="0" w:color="auto"/>
            </w:tcBorders>
            <w:shd w:val="clear" w:color="auto" w:fill="auto"/>
            <w:hideMark/>
          </w:tcPr>
          <w:p w14:paraId="53AACA60" w14:textId="62A7DD1B"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4.1 Preparedness plan for vulnerable communities prepared to reduce risks from </w:t>
            </w:r>
            <w:r w:rsidR="009A2AD9">
              <w:rPr>
                <w:rFonts w:ascii="Garamond" w:eastAsia="Times New Roman" w:hAnsi="Garamond" w:cs="Calibri"/>
                <w:color w:val="000000"/>
                <w:szCs w:val="24"/>
                <w:lang w:eastAsia="en-US"/>
              </w:rPr>
              <w:t>GLOF and flood</w:t>
            </w:r>
            <w:r w:rsidR="00CA1EC5" w:rsidRPr="00CA1EC5">
              <w:rPr>
                <w:rFonts w:ascii="Garamond" w:eastAsia="Times New Roman" w:hAnsi="Garamond" w:cs="Calibri"/>
                <w:color w:val="000000"/>
                <w:szCs w:val="24"/>
                <w:lang w:eastAsia="en-US"/>
              </w:rPr>
              <w:t xml:space="preserve">  </w:t>
            </w:r>
            <w:r w:rsidRPr="00DD363E">
              <w:rPr>
                <w:rFonts w:ascii="Garamond" w:eastAsia="Times New Roman" w:hAnsi="Garamond" w:cs="Calibri"/>
                <w:color w:val="000000"/>
                <w:szCs w:val="24"/>
                <w:lang w:eastAsia="en-US"/>
              </w:rPr>
              <w:t>events</w:t>
            </w:r>
          </w:p>
        </w:tc>
        <w:tc>
          <w:tcPr>
            <w:tcW w:w="1076" w:type="pct"/>
            <w:tcBorders>
              <w:top w:val="nil"/>
              <w:left w:val="nil"/>
              <w:bottom w:val="single" w:sz="4" w:space="0" w:color="auto"/>
              <w:right w:val="single" w:sz="4" w:space="0" w:color="auto"/>
            </w:tcBorders>
            <w:shd w:val="clear" w:color="auto" w:fill="auto"/>
            <w:noWrap/>
            <w:hideMark/>
          </w:tcPr>
          <w:p w14:paraId="5A22999E" w14:textId="77777777" w:rsidR="00DD363E" w:rsidRPr="00DD363E" w:rsidRDefault="00DD363E" w:rsidP="00756CB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3,000,000.00 </w:t>
            </w:r>
          </w:p>
        </w:tc>
        <w:tc>
          <w:tcPr>
            <w:tcW w:w="594" w:type="pct"/>
            <w:tcBorders>
              <w:top w:val="nil"/>
              <w:left w:val="nil"/>
              <w:bottom w:val="single" w:sz="4" w:space="0" w:color="auto"/>
              <w:right w:val="single" w:sz="4" w:space="0" w:color="auto"/>
            </w:tcBorders>
            <w:shd w:val="clear" w:color="auto" w:fill="auto"/>
            <w:noWrap/>
            <w:hideMark/>
          </w:tcPr>
          <w:p w14:paraId="7C6C2CF1"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2092217A" w14:textId="77777777" w:rsidTr="00756CBE">
        <w:trPr>
          <w:trHeight w:val="630"/>
        </w:trPr>
        <w:tc>
          <w:tcPr>
            <w:tcW w:w="3330" w:type="pct"/>
            <w:tcBorders>
              <w:top w:val="nil"/>
              <w:left w:val="single" w:sz="4" w:space="0" w:color="auto"/>
              <w:bottom w:val="single" w:sz="4" w:space="0" w:color="auto"/>
              <w:right w:val="single" w:sz="4" w:space="0" w:color="auto"/>
            </w:tcBorders>
            <w:shd w:val="clear" w:color="auto" w:fill="auto"/>
            <w:hideMark/>
          </w:tcPr>
          <w:p w14:paraId="2EB89404"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4.2 Identification of community resource persons for conducting mock-drills and assistance in system operation of the installed early warning system</w:t>
            </w:r>
          </w:p>
        </w:tc>
        <w:tc>
          <w:tcPr>
            <w:tcW w:w="1076" w:type="pct"/>
            <w:tcBorders>
              <w:top w:val="nil"/>
              <w:left w:val="nil"/>
              <w:bottom w:val="single" w:sz="4" w:space="0" w:color="auto"/>
              <w:right w:val="single" w:sz="4" w:space="0" w:color="auto"/>
            </w:tcBorders>
            <w:shd w:val="clear" w:color="auto" w:fill="auto"/>
            <w:noWrap/>
            <w:hideMark/>
          </w:tcPr>
          <w:p w14:paraId="7A13362A" w14:textId="77777777" w:rsidR="00DD363E" w:rsidRPr="00DD363E" w:rsidRDefault="00DD363E" w:rsidP="00756CB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10,000,000.00 </w:t>
            </w:r>
          </w:p>
        </w:tc>
        <w:tc>
          <w:tcPr>
            <w:tcW w:w="594" w:type="pct"/>
            <w:tcBorders>
              <w:top w:val="nil"/>
              <w:left w:val="nil"/>
              <w:bottom w:val="single" w:sz="4" w:space="0" w:color="auto"/>
              <w:right w:val="single" w:sz="4" w:space="0" w:color="auto"/>
            </w:tcBorders>
            <w:shd w:val="clear" w:color="auto" w:fill="auto"/>
            <w:noWrap/>
            <w:hideMark/>
          </w:tcPr>
          <w:p w14:paraId="4E11EBDB"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0300F3A0" w14:textId="77777777" w:rsidTr="00756CBE">
        <w:trPr>
          <w:trHeight w:val="315"/>
        </w:trPr>
        <w:tc>
          <w:tcPr>
            <w:tcW w:w="3330" w:type="pct"/>
            <w:tcBorders>
              <w:top w:val="nil"/>
              <w:left w:val="single" w:sz="4" w:space="0" w:color="auto"/>
              <w:bottom w:val="single" w:sz="4" w:space="0" w:color="auto"/>
              <w:right w:val="single" w:sz="4" w:space="0" w:color="auto"/>
            </w:tcBorders>
            <w:shd w:val="clear" w:color="auto" w:fill="auto"/>
            <w:hideMark/>
          </w:tcPr>
          <w:p w14:paraId="211B14E5" w14:textId="23604BAD"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Cost </w:t>
            </w:r>
            <w:r w:rsidR="00D162B9" w:rsidRPr="00DD363E">
              <w:rPr>
                <w:rFonts w:ascii="Garamond" w:eastAsia="Times New Roman" w:hAnsi="Garamond" w:cs="Calibri"/>
                <w:color w:val="000000"/>
                <w:szCs w:val="24"/>
                <w:lang w:eastAsia="en-US"/>
              </w:rPr>
              <w:t>Selection</w:t>
            </w:r>
            <w:r w:rsidRPr="00DD363E">
              <w:rPr>
                <w:rFonts w:ascii="Garamond" w:eastAsia="Times New Roman" w:hAnsi="Garamond" w:cs="Calibri"/>
                <w:color w:val="000000"/>
                <w:szCs w:val="24"/>
                <w:lang w:eastAsia="en-US"/>
              </w:rPr>
              <w:t xml:space="preserve"> of Community Resource person</w:t>
            </w:r>
          </w:p>
        </w:tc>
        <w:tc>
          <w:tcPr>
            <w:tcW w:w="1076" w:type="pct"/>
            <w:tcBorders>
              <w:top w:val="nil"/>
              <w:left w:val="nil"/>
              <w:bottom w:val="single" w:sz="4" w:space="0" w:color="auto"/>
              <w:right w:val="single" w:sz="4" w:space="0" w:color="auto"/>
            </w:tcBorders>
            <w:shd w:val="clear" w:color="auto" w:fill="auto"/>
            <w:noWrap/>
            <w:hideMark/>
          </w:tcPr>
          <w:p w14:paraId="26FD6B49" w14:textId="77777777" w:rsidR="00DD363E" w:rsidRPr="00DD363E" w:rsidRDefault="00DD363E" w:rsidP="00DD363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200000</w:t>
            </w:r>
          </w:p>
        </w:tc>
        <w:tc>
          <w:tcPr>
            <w:tcW w:w="594" w:type="pct"/>
            <w:tcBorders>
              <w:top w:val="nil"/>
              <w:left w:val="nil"/>
              <w:bottom w:val="single" w:sz="4" w:space="0" w:color="auto"/>
              <w:right w:val="single" w:sz="4" w:space="0" w:color="auto"/>
            </w:tcBorders>
            <w:shd w:val="clear" w:color="auto" w:fill="auto"/>
            <w:noWrap/>
            <w:hideMark/>
          </w:tcPr>
          <w:p w14:paraId="63099E0B"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6D565099" w14:textId="77777777" w:rsidTr="00756CBE">
        <w:trPr>
          <w:trHeight w:val="315"/>
        </w:trPr>
        <w:tc>
          <w:tcPr>
            <w:tcW w:w="3330" w:type="pct"/>
            <w:tcBorders>
              <w:top w:val="nil"/>
              <w:left w:val="single" w:sz="4" w:space="0" w:color="auto"/>
              <w:bottom w:val="single" w:sz="4" w:space="0" w:color="auto"/>
              <w:right w:val="single" w:sz="4" w:space="0" w:color="auto"/>
            </w:tcBorders>
            <w:shd w:val="clear" w:color="auto" w:fill="auto"/>
            <w:hideMark/>
          </w:tcPr>
          <w:p w14:paraId="568EFC9E"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Creation of early response team comprising of Resource person</w:t>
            </w:r>
          </w:p>
        </w:tc>
        <w:tc>
          <w:tcPr>
            <w:tcW w:w="1076" w:type="pct"/>
            <w:tcBorders>
              <w:top w:val="nil"/>
              <w:left w:val="nil"/>
              <w:bottom w:val="single" w:sz="4" w:space="0" w:color="auto"/>
              <w:right w:val="single" w:sz="4" w:space="0" w:color="auto"/>
            </w:tcBorders>
            <w:shd w:val="clear" w:color="auto" w:fill="auto"/>
            <w:noWrap/>
            <w:hideMark/>
          </w:tcPr>
          <w:p w14:paraId="467E1BC8" w14:textId="77777777" w:rsidR="00DD363E" w:rsidRPr="00DD363E" w:rsidRDefault="00DD363E" w:rsidP="00756CB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200 </w:t>
            </w:r>
          </w:p>
        </w:tc>
        <w:tc>
          <w:tcPr>
            <w:tcW w:w="594" w:type="pct"/>
            <w:tcBorders>
              <w:top w:val="nil"/>
              <w:left w:val="nil"/>
              <w:bottom w:val="single" w:sz="4" w:space="0" w:color="auto"/>
              <w:right w:val="single" w:sz="4" w:space="0" w:color="auto"/>
            </w:tcBorders>
            <w:shd w:val="clear" w:color="auto" w:fill="auto"/>
            <w:noWrap/>
            <w:hideMark/>
          </w:tcPr>
          <w:p w14:paraId="6EFCA517"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Number</w:t>
            </w:r>
          </w:p>
        </w:tc>
      </w:tr>
      <w:tr w:rsidR="00DD363E" w:rsidRPr="00DD363E" w14:paraId="289BB0FB" w14:textId="77777777" w:rsidTr="00756CBE">
        <w:trPr>
          <w:trHeight w:val="315"/>
        </w:trPr>
        <w:tc>
          <w:tcPr>
            <w:tcW w:w="3330" w:type="pct"/>
            <w:tcBorders>
              <w:top w:val="nil"/>
              <w:left w:val="single" w:sz="4" w:space="0" w:color="auto"/>
              <w:bottom w:val="single" w:sz="4" w:space="0" w:color="auto"/>
              <w:right w:val="single" w:sz="4" w:space="0" w:color="auto"/>
            </w:tcBorders>
            <w:shd w:val="clear" w:color="auto" w:fill="auto"/>
            <w:hideMark/>
          </w:tcPr>
          <w:p w14:paraId="235EF758" w14:textId="08B2AF9E"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Average number of member in </w:t>
            </w:r>
            <w:r w:rsidR="00D162B9" w:rsidRPr="00DD363E">
              <w:rPr>
                <w:rFonts w:ascii="Garamond" w:eastAsia="Times New Roman" w:hAnsi="Garamond" w:cs="Calibri"/>
                <w:color w:val="000000"/>
                <w:szCs w:val="24"/>
                <w:lang w:eastAsia="en-US"/>
              </w:rPr>
              <w:t>each</w:t>
            </w:r>
            <w:r w:rsidRPr="00DD363E">
              <w:rPr>
                <w:rFonts w:ascii="Garamond" w:eastAsia="Times New Roman" w:hAnsi="Garamond" w:cs="Calibri"/>
                <w:color w:val="000000"/>
                <w:szCs w:val="24"/>
                <w:lang w:eastAsia="en-US"/>
              </w:rPr>
              <w:t xml:space="preserve"> team</w:t>
            </w:r>
          </w:p>
        </w:tc>
        <w:tc>
          <w:tcPr>
            <w:tcW w:w="1076" w:type="pct"/>
            <w:tcBorders>
              <w:top w:val="nil"/>
              <w:left w:val="nil"/>
              <w:bottom w:val="single" w:sz="4" w:space="0" w:color="auto"/>
              <w:right w:val="single" w:sz="4" w:space="0" w:color="auto"/>
            </w:tcBorders>
            <w:shd w:val="clear" w:color="auto" w:fill="auto"/>
            <w:noWrap/>
            <w:hideMark/>
          </w:tcPr>
          <w:p w14:paraId="0D43A4E4" w14:textId="77777777" w:rsidR="00DD363E" w:rsidRPr="00DD363E" w:rsidRDefault="00DD363E" w:rsidP="00756CB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50 </w:t>
            </w:r>
          </w:p>
        </w:tc>
        <w:tc>
          <w:tcPr>
            <w:tcW w:w="594" w:type="pct"/>
            <w:tcBorders>
              <w:top w:val="nil"/>
              <w:left w:val="nil"/>
              <w:bottom w:val="single" w:sz="4" w:space="0" w:color="auto"/>
              <w:right w:val="single" w:sz="4" w:space="0" w:color="auto"/>
            </w:tcBorders>
            <w:shd w:val="clear" w:color="auto" w:fill="auto"/>
            <w:noWrap/>
            <w:hideMark/>
          </w:tcPr>
          <w:p w14:paraId="771981F6"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Number</w:t>
            </w:r>
          </w:p>
        </w:tc>
      </w:tr>
      <w:tr w:rsidR="00DD363E" w:rsidRPr="00DD363E" w14:paraId="6DA8FEDD" w14:textId="77777777" w:rsidTr="00756CBE">
        <w:trPr>
          <w:trHeight w:val="315"/>
        </w:trPr>
        <w:tc>
          <w:tcPr>
            <w:tcW w:w="3330" w:type="pct"/>
            <w:tcBorders>
              <w:top w:val="nil"/>
              <w:left w:val="single" w:sz="4" w:space="0" w:color="auto"/>
              <w:bottom w:val="single" w:sz="4" w:space="0" w:color="auto"/>
              <w:right w:val="single" w:sz="4" w:space="0" w:color="auto"/>
            </w:tcBorders>
            <w:shd w:val="clear" w:color="auto" w:fill="auto"/>
            <w:hideMark/>
          </w:tcPr>
          <w:p w14:paraId="77E15556" w14:textId="0181FEFB"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Training cost of each team on hazard response mechanism and Mock </w:t>
            </w:r>
            <w:r w:rsidR="00D162B9" w:rsidRPr="00DD363E">
              <w:rPr>
                <w:rFonts w:ascii="Garamond" w:eastAsia="Times New Roman" w:hAnsi="Garamond" w:cs="Calibri"/>
                <w:color w:val="000000"/>
                <w:szCs w:val="24"/>
                <w:lang w:eastAsia="en-US"/>
              </w:rPr>
              <w:t>drills</w:t>
            </w:r>
          </w:p>
        </w:tc>
        <w:tc>
          <w:tcPr>
            <w:tcW w:w="1076" w:type="pct"/>
            <w:tcBorders>
              <w:top w:val="nil"/>
              <w:left w:val="nil"/>
              <w:bottom w:val="single" w:sz="4" w:space="0" w:color="auto"/>
              <w:right w:val="single" w:sz="4" w:space="0" w:color="auto"/>
            </w:tcBorders>
            <w:shd w:val="clear" w:color="auto" w:fill="auto"/>
            <w:noWrap/>
            <w:hideMark/>
          </w:tcPr>
          <w:p w14:paraId="1A93C160" w14:textId="77777777" w:rsidR="00DD363E" w:rsidRPr="00DD363E" w:rsidRDefault="00DD363E" w:rsidP="00756CB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50,000 </w:t>
            </w:r>
          </w:p>
        </w:tc>
        <w:tc>
          <w:tcPr>
            <w:tcW w:w="594" w:type="pct"/>
            <w:tcBorders>
              <w:top w:val="nil"/>
              <w:left w:val="nil"/>
              <w:bottom w:val="single" w:sz="4" w:space="0" w:color="auto"/>
              <w:right w:val="single" w:sz="4" w:space="0" w:color="auto"/>
            </w:tcBorders>
            <w:shd w:val="clear" w:color="auto" w:fill="auto"/>
            <w:noWrap/>
            <w:hideMark/>
          </w:tcPr>
          <w:p w14:paraId="316E4064"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w:t>
            </w:r>
          </w:p>
        </w:tc>
      </w:tr>
      <w:tr w:rsidR="00DD363E" w:rsidRPr="00DD363E" w14:paraId="730B7AEF" w14:textId="77777777" w:rsidTr="00756CBE">
        <w:trPr>
          <w:trHeight w:val="315"/>
        </w:trPr>
        <w:tc>
          <w:tcPr>
            <w:tcW w:w="3330" w:type="pct"/>
            <w:tcBorders>
              <w:top w:val="nil"/>
              <w:left w:val="single" w:sz="4" w:space="0" w:color="auto"/>
              <w:bottom w:val="single" w:sz="4" w:space="0" w:color="auto"/>
              <w:right w:val="single" w:sz="4" w:space="0" w:color="auto"/>
            </w:tcBorders>
            <w:shd w:val="clear" w:color="auto" w:fill="auto"/>
            <w:hideMark/>
          </w:tcPr>
          <w:p w14:paraId="07464984"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Number of training</w:t>
            </w:r>
          </w:p>
        </w:tc>
        <w:tc>
          <w:tcPr>
            <w:tcW w:w="1076" w:type="pct"/>
            <w:tcBorders>
              <w:top w:val="nil"/>
              <w:left w:val="nil"/>
              <w:bottom w:val="single" w:sz="4" w:space="0" w:color="auto"/>
              <w:right w:val="single" w:sz="4" w:space="0" w:color="auto"/>
            </w:tcBorders>
            <w:shd w:val="clear" w:color="auto" w:fill="auto"/>
            <w:noWrap/>
            <w:hideMark/>
          </w:tcPr>
          <w:p w14:paraId="2E7F0FB7" w14:textId="77777777" w:rsidR="00DD363E" w:rsidRPr="00DD363E" w:rsidRDefault="00DD363E" w:rsidP="00756CB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200 </w:t>
            </w:r>
          </w:p>
        </w:tc>
        <w:tc>
          <w:tcPr>
            <w:tcW w:w="594" w:type="pct"/>
            <w:tcBorders>
              <w:top w:val="nil"/>
              <w:left w:val="nil"/>
              <w:bottom w:val="single" w:sz="4" w:space="0" w:color="auto"/>
              <w:right w:val="single" w:sz="4" w:space="0" w:color="auto"/>
            </w:tcBorders>
            <w:shd w:val="clear" w:color="auto" w:fill="auto"/>
            <w:noWrap/>
            <w:hideMark/>
          </w:tcPr>
          <w:p w14:paraId="5B8AB340"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Number</w:t>
            </w:r>
          </w:p>
        </w:tc>
      </w:tr>
      <w:tr w:rsidR="00DD363E" w:rsidRPr="00DD363E" w14:paraId="5C42927F" w14:textId="77777777" w:rsidTr="00756CBE">
        <w:trPr>
          <w:trHeight w:val="315"/>
        </w:trPr>
        <w:tc>
          <w:tcPr>
            <w:tcW w:w="3330" w:type="pct"/>
            <w:tcBorders>
              <w:top w:val="nil"/>
              <w:left w:val="single" w:sz="4" w:space="0" w:color="auto"/>
              <w:bottom w:val="single" w:sz="4" w:space="0" w:color="auto"/>
              <w:right w:val="single" w:sz="4" w:space="0" w:color="auto"/>
            </w:tcBorders>
            <w:shd w:val="clear" w:color="auto" w:fill="auto"/>
            <w:hideMark/>
          </w:tcPr>
          <w:p w14:paraId="1A78171E"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Cost of Training</w:t>
            </w:r>
          </w:p>
        </w:tc>
        <w:tc>
          <w:tcPr>
            <w:tcW w:w="1076" w:type="pct"/>
            <w:tcBorders>
              <w:top w:val="nil"/>
              <w:left w:val="nil"/>
              <w:bottom w:val="single" w:sz="4" w:space="0" w:color="auto"/>
              <w:right w:val="single" w:sz="4" w:space="0" w:color="auto"/>
            </w:tcBorders>
            <w:shd w:val="clear" w:color="auto" w:fill="auto"/>
            <w:noWrap/>
            <w:hideMark/>
          </w:tcPr>
          <w:p w14:paraId="0C1B89C8" w14:textId="77777777" w:rsidR="00DD363E" w:rsidRPr="00DD363E" w:rsidRDefault="00DD363E" w:rsidP="00756CB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10,000,000 </w:t>
            </w:r>
          </w:p>
        </w:tc>
        <w:tc>
          <w:tcPr>
            <w:tcW w:w="594" w:type="pct"/>
            <w:tcBorders>
              <w:top w:val="nil"/>
              <w:left w:val="nil"/>
              <w:bottom w:val="single" w:sz="4" w:space="0" w:color="auto"/>
              <w:right w:val="single" w:sz="4" w:space="0" w:color="auto"/>
            </w:tcBorders>
            <w:shd w:val="clear" w:color="auto" w:fill="auto"/>
            <w:noWrap/>
            <w:hideMark/>
          </w:tcPr>
          <w:p w14:paraId="178173C2"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w:t>
            </w:r>
          </w:p>
        </w:tc>
      </w:tr>
      <w:tr w:rsidR="00DD363E" w:rsidRPr="00DD363E" w14:paraId="1C5DDAAC" w14:textId="77777777" w:rsidTr="00756CBE">
        <w:trPr>
          <w:trHeight w:val="315"/>
        </w:trPr>
        <w:tc>
          <w:tcPr>
            <w:tcW w:w="3330" w:type="pct"/>
            <w:tcBorders>
              <w:top w:val="nil"/>
              <w:left w:val="single" w:sz="4" w:space="0" w:color="auto"/>
              <w:bottom w:val="single" w:sz="4" w:space="0" w:color="auto"/>
              <w:right w:val="single" w:sz="4" w:space="0" w:color="auto"/>
            </w:tcBorders>
            <w:shd w:val="clear" w:color="auto" w:fill="auto"/>
            <w:hideMark/>
          </w:tcPr>
          <w:p w14:paraId="00FAF4BF"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Number of member trained for early response</w:t>
            </w:r>
          </w:p>
        </w:tc>
        <w:tc>
          <w:tcPr>
            <w:tcW w:w="1076" w:type="pct"/>
            <w:tcBorders>
              <w:top w:val="nil"/>
              <w:left w:val="nil"/>
              <w:bottom w:val="single" w:sz="4" w:space="0" w:color="auto"/>
              <w:right w:val="single" w:sz="4" w:space="0" w:color="auto"/>
            </w:tcBorders>
            <w:shd w:val="clear" w:color="auto" w:fill="auto"/>
            <w:noWrap/>
            <w:hideMark/>
          </w:tcPr>
          <w:p w14:paraId="368BF85D" w14:textId="77777777" w:rsidR="00DD363E" w:rsidRPr="00DD363E" w:rsidRDefault="00DD363E" w:rsidP="00DD363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10000</w:t>
            </w:r>
          </w:p>
        </w:tc>
        <w:tc>
          <w:tcPr>
            <w:tcW w:w="594" w:type="pct"/>
            <w:tcBorders>
              <w:top w:val="nil"/>
              <w:left w:val="nil"/>
              <w:bottom w:val="single" w:sz="4" w:space="0" w:color="auto"/>
              <w:right w:val="single" w:sz="4" w:space="0" w:color="auto"/>
            </w:tcBorders>
            <w:shd w:val="clear" w:color="auto" w:fill="auto"/>
            <w:noWrap/>
            <w:hideMark/>
          </w:tcPr>
          <w:p w14:paraId="32C3CB5F"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Number</w:t>
            </w:r>
          </w:p>
        </w:tc>
      </w:tr>
      <w:tr w:rsidR="00DD363E" w:rsidRPr="00DD363E" w14:paraId="28A26E60" w14:textId="77777777" w:rsidTr="00756CBE">
        <w:trPr>
          <w:trHeight w:val="780"/>
        </w:trPr>
        <w:tc>
          <w:tcPr>
            <w:tcW w:w="3330" w:type="pct"/>
            <w:tcBorders>
              <w:top w:val="nil"/>
              <w:left w:val="single" w:sz="4" w:space="0" w:color="auto"/>
              <w:bottom w:val="single" w:sz="4" w:space="0" w:color="auto"/>
              <w:right w:val="single" w:sz="4" w:space="0" w:color="auto"/>
            </w:tcBorders>
            <w:shd w:val="clear" w:color="auto" w:fill="auto"/>
            <w:hideMark/>
          </w:tcPr>
          <w:p w14:paraId="579AC62F" w14:textId="5CDA3085"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4.3 Climate proofing target infrastructures from the </w:t>
            </w:r>
            <w:r w:rsidR="009A2AD9">
              <w:rPr>
                <w:rFonts w:ascii="Garamond" w:eastAsia="Times New Roman" w:hAnsi="Garamond" w:cs="Calibri"/>
                <w:color w:val="000000"/>
                <w:szCs w:val="24"/>
                <w:lang w:eastAsia="en-US"/>
              </w:rPr>
              <w:t>GLOF and flood</w:t>
            </w:r>
            <w:r w:rsidR="00CA1EC5" w:rsidRPr="00CA1EC5">
              <w:rPr>
                <w:rFonts w:ascii="Garamond" w:eastAsia="Times New Roman" w:hAnsi="Garamond" w:cs="Calibri"/>
                <w:color w:val="000000"/>
                <w:szCs w:val="24"/>
                <w:lang w:eastAsia="en-US"/>
              </w:rPr>
              <w:t xml:space="preserve">  </w:t>
            </w:r>
            <w:r w:rsidRPr="00DD363E">
              <w:rPr>
                <w:rFonts w:ascii="Garamond" w:eastAsia="Times New Roman" w:hAnsi="Garamond" w:cs="Calibri"/>
                <w:color w:val="000000"/>
                <w:szCs w:val="24"/>
                <w:lang w:eastAsia="en-US"/>
              </w:rPr>
              <w:t>risk such as check dams, spill-ways, slope stabilization or controlled drainage, etc</w:t>
            </w:r>
            <w:r w:rsidR="005E678F">
              <w:rPr>
                <w:rFonts w:ascii="Garamond" w:eastAsia="Times New Roman" w:hAnsi="Garamond" w:cs="Calibri"/>
                <w:color w:val="000000"/>
                <w:szCs w:val="24"/>
                <w:lang w:eastAsia="en-US"/>
              </w:rPr>
              <w:t>.</w:t>
            </w:r>
          </w:p>
        </w:tc>
        <w:tc>
          <w:tcPr>
            <w:tcW w:w="1076" w:type="pct"/>
            <w:tcBorders>
              <w:top w:val="nil"/>
              <w:left w:val="nil"/>
              <w:bottom w:val="single" w:sz="4" w:space="0" w:color="auto"/>
              <w:right w:val="single" w:sz="4" w:space="0" w:color="auto"/>
            </w:tcBorders>
            <w:shd w:val="clear" w:color="auto" w:fill="auto"/>
            <w:noWrap/>
            <w:hideMark/>
          </w:tcPr>
          <w:p w14:paraId="67B1E0C6" w14:textId="6FD40926" w:rsidR="00DD363E" w:rsidRPr="00DD363E" w:rsidRDefault="00DD363E" w:rsidP="00756CB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28,000,000 </w:t>
            </w:r>
          </w:p>
        </w:tc>
        <w:tc>
          <w:tcPr>
            <w:tcW w:w="594" w:type="pct"/>
            <w:tcBorders>
              <w:top w:val="nil"/>
              <w:left w:val="nil"/>
              <w:bottom w:val="single" w:sz="4" w:space="0" w:color="auto"/>
              <w:right w:val="single" w:sz="4" w:space="0" w:color="auto"/>
            </w:tcBorders>
            <w:shd w:val="clear" w:color="auto" w:fill="auto"/>
            <w:noWrap/>
            <w:hideMark/>
          </w:tcPr>
          <w:p w14:paraId="2E08F4C1"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451F9DAC" w14:textId="77777777" w:rsidTr="00756CBE">
        <w:trPr>
          <w:trHeight w:val="315"/>
        </w:trPr>
        <w:tc>
          <w:tcPr>
            <w:tcW w:w="3330" w:type="pct"/>
            <w:tcBorders>
              <w:top w:val="nil"/>
              <w:left w:val="single" w:sz="4" w:space="0" w:color="auto"/>
              <w:bottom w:val="single" w:sz="4" w:space="0" w:color="auto"/>
              <w:right w:val="single" w:sz="4" w:space="0" w:color="auto"/>
            </w:tcBorders>
            <w:shd w:val="clear" w:color="auto" w:fill="auto"/>
            <w:hideMark/>
          </w:tcPr>
          <w:p w14:paraId="7A711FAE" w14:textId="53B684C1"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Preparation of Climate </w:t>
            </w:r>
            <w:r w:rsidR="00D162B9" w:rsidRPr="00DD363E">
              <w:rPr>
                <w:rFonts w:ascii="Garamond" w:eastAsia="Times New Roman" w:hAnsi="Garamond" w:cs="Calibri"/>
                <w:color w:val="000000"/>
                <w:szCs w:val="24"/>
                <w:lang w:eastAsia="en-US"/>
              </w:rPr>
              <w:t>proofing</w:t>
            </w:r>
            <w:r w:rsidRPr="00DD363E">
              <w:rPr>
                <w:rFonts w:ascii="Garamond" w:eastAsia="Times New Roman" w:hAnsi="Garamond" w:cs="Calibri"/>
                <w:color w:val="000000"/>
                <w:szCs w:val="24"/>
                <w:lang w:eastAsia="en-US"/>
              </w:rPr>
              <w:t xml:space="preserve"> Plan</w:t>
            </w:r>
          </w:p>
        </w:tc>
        <w:tc>
          <w:tcPr>
            <w:tcW w:w="1076" w:type="pct"/>
            <w:tcBorders>
              <w:top w:val="nil"/>
              <w:left w:val="nil"/>
              <w:bottom w:val="single" w:sz="4" w:space="0" w:color="auto"/>
              <w:right w:val="single" w:sz="4" w:space="0" w:color="auto"/>
            </w:tcBorders>
            <w:shd w:val="clear" w:color="auto" w:fill="auto"/>
            <w:noWrap/>
            <w:hideMark/>
          </w:tcPr>
          <w:p w14:paraId="60D94900" w14:textId="77777777" w:rsidR="00DD363E" w:rsidRPr="00DD363E" w:rsidRDefault="00DD363E" w:rsidP="00DD363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3000000</w:t>
            </w:r>
          </w:p>
        </w:tc>
        <w:tc>
          <w:tcPr>
            <w:tcW w:w="594" w:type="pct"/>
            <w:tcBorders>
              <w:top w:val="nil"/>
              <w:left w:val="nil"/>
              <w:bottom w:val="single" w:sz="4" w:space="0" w:color="auto"/>
              <w:right w:val="single" w:sz="4" w:space="0" w:color="auto"/>
            </w:tcBorders>
            <w:shd w:val="clear" w:color="auto" w:fill="auto"/>
            <w:noWrap/>
            <w:hideMark/>
          </w:tcPr>
          <w:p w14:paraId="0AD26955"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04D23D07" w14:textId="77777777" w:rsidTr="00756CBE">
        <w:trPr>
          <w:trHeight w:val="630"/>
        </w:trPr>
        <w:tc>
          <w:tcPr>
            <w:tcW w:w="3330" w:type="pct"/>
            <w:tcBorders>
              <w:top w:val="nil"/>
              <w:left w:val="single" w:sz="4" w:space="0" w:color="auto"/>
              <w:bottom w:val="single" w:sz="4" w:space="0" w:color="auto"/>
              <w:right w:val="single" w:sz="4" w:space="0" w:color="auto"/>
            </w:tcBorders>
            <w:shd w:val="clear" w:color="auto" w:fill="auto"/>
            <w:hideMark/>
          </w:tcPr>
          <w:p w14:paraId="68F0A760" w14:textId="7FE4791B"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Corpus for Climate </w:t>
            </w:r>
            <w:r w:rsidR="00D162B9" w:rsidRPr="00DD363E">
              <w:rPr>
                <w:rFonts w:ascii="Garamond" w:eastAsia="Times New Roman" w:hAnsi="Garamond" w:cs="Calibri"/>
                <w:color w:val="000000"/>
                <w:szCs w:val="24"/>
                <w:lang w:eastAsia="en-US"/>
              </w:rPr>
              <w:t>proofing</w:t>
            </w:r>
            <w:r w:rsidRPr="00DD363E">
              <w:rPr>
                <w:rFonts w:ascii="Garamond" w:eastAsia="Times New Roman" w:hAnsi="Garamond" w:cs="Calibri"/>
                <w:color w:val="000000"/>
                <w:szCs w:val="24"/>
                <w:lang w:eastAsia="en-US"/>
              </w:rPr>
              <w:t xml:space="preserve"> of target </w:t>
            </w:r>
            <w:r w:rsidR="00D162B9" w:rsidRPr="00DD363E">
              <w:rPr>
                <w:rFonts w:ascii="Garamond" w:eastAsia="Times New Roman" w:hAnsi="Garamond" w:cs="Calibri"/>
                <w:color w:val="000000"/>
                <w:szCs w:val="24"/>
                <w:lang w:eastAsia="en-US"/>
              </w:rPr>
              <w:t>infrastructure</w:t>
            </w:r>
            <w:r w:rsidRPr="00DD363E">
              <w:rPr>
                <w:rFonts w:ascii="Garamond" w:eastAsia="Times New Roman" w:hAnsi="Garamond" w:cs="Calibri"/>
                <w:color w:val="000000"/>
                <w:szCs w:val="24"/>
                <w:lang w:eastAsia="en-US"/>
              </w:rPr>
              <w:t xml:space="preserve"> as per Climate proofing plan recommendation</w:t>
            </w:r>
          </w:p>
        </w:tc>
        <w:tc>
          <w:tcPr>
            <w:tcW w:w="1076" w:type="pct"/>
            <w:tcBorders>
              <w:top w:val="nil"/>
              <w:left w:val="nil"/>
              <w:bottom w:val="single" w:sz="4" w:space="0" w:color="auto"/>
              <w:right w:val="single" w:sz="4" w:space="0" w:color="auto"/>
            </w:tcBorders>
            <w:shd w:val="clear" w:color="auto" w:fill="auto"/>
            <w:noWrap/>
            <w:hideMark/>
          </w:tcPr>
          <w:p w14:paraId="7351EA2F" w14:textId="77777777" w:rsidR="00DD363E" w:rsidRPr="00DD363E" w:rsidRDefault="00DD363E" w:rsidP="00DD363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25000000</w:t>
            </w:r>
          </w:p>
        </w:tc>
        <w:tc>
          <w:tcPr>
            <w:tcW w:w="594" w:type="pct"/>
            <w:tcBorders>
              <w:top w:val="nil"/>
              <w:left w:val="nil"/>
              <w:bottom w:val="single" w:sz="4" w:space="0" w:color="auto"/>
              <w:right w:val="single" w:sz="4" w:space="0" w:color="auto"/>
            </w:tcBorders>
            <w:shd w:val="clear" w:color="auto" w:fill="auto"/>
            <w:noWrap/>
            <w:hideMark/>
          </w:tcPr>
          <w:p w14:paraId="289204E3"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INR</w:t>
            </w:r>
          </w:p>
        </w:tc>
      </w:tr>
      <w:tr w:rsidR="00DD363E" w:rsidRPr="00DD363E" w14:paraId="1577F596" w14:textId="77777777" w:rsidTr="00756CBE">
        <w:trPr>
          <w:trHeight w:val="315"/>
        </w:trPr>
        <w:tc>
          <w:tcPr>
            <w:tcW w:w="3330" w:type="pct"/>
            <w:tcBorders>
              <w:top w:val="nil"/>
              <w:left w:val="single" w:sz="4" w:space="0" w:color="auto"/>
              <w:bottom w:val="single" w:sz="4" w:space="0" w:color="auto"/>
              <w:right w:val="single" w:sz="4" w:space="0" w:color="auto"/>
            </w:tcBorders>
            <w:shd w:val="clear" w:color="auto" w:fill="auto"/>
            <w:hideMark/>
          </w:tcPr>
          <w:p w14:paraId="107BF0BD"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Total</w:t>
            </w:r>
          </w:p>
        </w:tc>
        <w:tc>
          <w:tcPr>
            <w:tcW w:w="1076" w:type="pct"/>
            <w:tcBorders>
              <w:top w:val="nil"/>
              <w:left w:val="nil"/>
              <w:bottom w:val="single" w:sz="4" w:space="0" w:color="auto"/>
              <w:right w:val="single" w:sz="4" w:space="0" w:color="auto"/>
            </w:tcBorders>
            <w:shd w:val="clear" w:color="auto" w:fill="auto"/>
            <w:noWrap/>
            <w:hideMark/>
          </w:tcPr>
          <w:p w14:paraId="7DCF492A" w14:textId="77777777" w:rsidR="00DD363E" w:rsidRPr="00756CBE" w:rsidRDefault="00DD363E" w:rsidP="00756CBE">
            <w:pPr>
              <w:spacing w:after="0" w:line="240" w:lineRule="auto"/>
              <w:jc w:val="right"/>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 xml:space="preserve">        41,000,000.00 </w:t>
            </w:r>
          </w:p>
        </w:tc>
        <w:tc>
          <w:tcPr>
            <w:tcW w:w="594" w:type="pct"/>
            <w:tcBorders>
              <w:top w:val="nil"/>
              <w:left w:val="nil"/>
              <w:bottom w:val="single" w:sz="4" w:space="0" w:color="auto"/>
              <w:right w:val="single" w:sz="4" w:space="0" w:color="auto"/>
            </w:tcBorders>
            <w:shd w:val="clear" w:color="auto" w:fill="auto"/>
            <w:noWrap/>
            <w:hideMark/>
          </w:tcPr>
          <w:p w14:paraId="1436CD8A" w14:textId="43A958D3"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INR</w:t>
            </w:r>
          </w:p>
        </w:tc>
      </w:tr>
    </w:tbl>
    <w:p w14:paraId="65FFCABB" w14:textId="77777777" w:rsidR="00DD363E" w:rsidRDefault="00DD363E" w:rsidP="00756CBE">
      <w:pPr>
        <w:pStyle w:val="Footer"/>
        <w:jc w:val="both"/>
        <w:rPr>
          <w:rFonts w:asciiTheme="minorHAnsi" w:eastAsiaTheme="minorEastAsia" w:hAnsiTheme="minorHAnsi" w:cstheme="minorBidi"/>
          <w:b/>
          <w:caps w:val="0"/>
          <w:color w:val="17406D" w:themeColor="text2"/>
          <w:sz w:val="24"/>
          <w:szCs w:val="20"/>
          <w:lang w:val="en-GB"/>
        </w:rPr>
      </w:pPr>
    </w:p>
    <w:p w14:paraId="7FB2DF1F" w14:textId="77777777" w:rsidR="00396D34" w:rsidRDefault="00396D34">
      <w:pPr>
        <w:rPr>
          <w:b/>
          <w:lang w:val="en-GB"/>
        </w:rPr>
      </w:pPr>
      <w:r>
        <w:rPr>
          <w:b/>
          <w:caps/>
          <w:lang w:val="en-GB"/>
        </w:rPr>
        <w:br w:type="page"/>
      </w:r>
    </w:p>
    <w:p w14:paraId="52C17403" w14:textId="646E8A0C" w:rsidR="00DD363E" w:rsidRDefault="00DD363E" w:rsidP="00756CBE">
      <w:pPr>
        <w:pStyle w:val="Footer"/>
        <w:jc w:val="both"/>
        <w:rPr>
          <w:rFonts w:asciiTheme="minorHAnsi" w:eastAsiaTheme="minorEastAsia" w:hAnsiTheme="minorHAnsi" w:cstheme="minorBidi"/>
          <w:b/>
          <w:caps w:val="0"/>
          <w:color w:val="17406D" w:themeColor="text2"/>
          <w:sz w:val="24"/>
          <w:szCs w:val="20"/>
          <w:lang w:val="en-GB"/>
        </w:rPr>
      </w:pPr>
      <w:r w:rsidRPr="00DD363E">
        <w:rPr>
          <w:rFonts w:asciiTheme="minorHAnsi" w:eastAsiaTheme="minorEastAsia" w:hAnsiTheme="minorHAnsi" w:cstheme="minorBidi"/>
          <w:b/>
          <w:caps w:val="0"/>
          <w:color w:val="17406D" w:themeColor="text2"/>
          <w:sz w:val="24"/>
          <w:szCs w:val="20"/>
          <w:lang w:val="en-GB"/>
        </w:rPr>
        <w:lastRenderedPageBreak/>
        <w:t>C5: Lesson learning and integration to District Level Disaster Management Plan and policy input for NDMA   </w:t>
      </w:r>
    </w:p>
    <w:tbl>
      <w:tblPr>
        <w:tblW w:w="9380" w:type="dxa"/>
        <w:tblInd w:w="93" w:type="dxa"/>
        <w:tblLook w:val="04A0" w:firstRow="1" w:lastRow="0" w:firstColumn="1" w:lastColumn="0" w:noHBand="0" w:noVBand="1"/>
      </w:tblPr>
      <w:tblGrid>
        <w:gridCol w:w="5800"/>
        <w:gridCol w:w="2620"/>
        <w:gridCol w:w="960"/>
      </w:tblGrid>
      <w:tr w:rsidR="00DD363E" w:rsidRPr="00DD363E" w14:paraId="0251304D" w14:textId="77777777" w:rsidTr="00DD363E">
        <w:trPr>
          <w:trHeight w:val="315"/>
        </w:trPr>
        <w:tc>
          <w:tcPr>
            <w:tcW w:w="5800" w:type="dxa"/>
            <w:tcBorders>
              <w:top w:val="single" w:sz="4" w:space="0" w:color="auto"/>
              <w:left w:val="single" w:sz="4" w:space="0" w:color="auto"/>
              <w:bottom w:val="single" w:sz="4" w:space="0" w:color="auto"/>
              <w:right w:val="single" w:sz="4" w:space="0" w:color="auto"/>
            </w:tcBorders>
            <w:shd w:val="clear" w:color="auto" w:fill="auto"/>
            <w:hideMark/>
          </w:tcPr>
          <w:p w14:paraId="735E0415"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Activity Wise Cost details</w:t>
            </w:r>
          </w:p>
        </w:tc>
        <w:tc>
          <w:tcPr>
            <w:tcW w:w="2620" w:type="dxa"/>
            <w:tcBorders>
              <w:top w:val="single" w:sz="4" w:space="0" w:color="auto"/>
              <w:left w:val="nil"/>
              <w:bottom w:val="single" w:sz="4" w:space="0" w:color="auto"/>
              <w:right w:val="single" w:sz="4" w:space="0" w:color="auto"/>
            </w:tcBorders>
            <w:shd w:val="clear" w:color="auto" w:fill="auto"/>
            <w:noWrap/>
            <w:hideMark/>
          </w:tcPr>
          <w:p w14:paraId="78CF87D8"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 xml:space="preserve"> Budget  </w:t>
            </w:r>
          </w:p>
        </w:tc>
        <w:tc>
          <w:tcPr>
            <w:tcW w:w="960" w:type="dxa"/>
            <w:tcBorders>
              <w:top w:val="single" w:sz="4" w:space="0" w:color="auto"/>
              <w:left w:val="nil"/>
              <w:bottom w:val="single" w:sz="4" w:space="0" w:color="auto"/>
              <w:right w:val="single" w:sz="4" w:space="0" w:color="auto"/>
            </w:tcBorders>
            <w:shd w:val="clear" w:color="auto" w:fill="auto"/>
            <w:noWrap/>
            <w:hideMark/>
          </w:tcPr>
          <w:p w14:paraId="4C9B712A"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 xml:space="preserve">Unit </w:t>
            </w:r>
          </w:p>
        </w:tc>
      </w:tr>
      <w:tr w:rsidR="00DD363E" w:rsidRPr="00DD363E" w14:paraId="3BC48B8D" w14:textId="77777777" w:rsidTr="00DD363E">
        <w:trPr>
          <w:trHeight w:val="630"/>
        </w:trPr>
        <w:tc>
          <w:tcPr>
            <w:tcW w:w="5800" w:type="dxa"/>
            <w:tcBorders>
              <w:top w:val="nil"/>
              <w:left w:val="single" w:sz="4" w:space="0" w:color="auto"/>
              <w:bottom w:val="single" w:sz="4" w:space="0" w:color="auto"/>
              <w:right w:val="single" w:sz="4" w:space="0" w:color="auto"/>
            </w:tcBorders>
            <w:shd w:val="clear" w:color="auto" w:fill="auto"/>
            <w:hideMark/>
          </w:tcPr>
          <w:p w14:paraId="7FB6BDDB"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5.1 Science and policy briefs prepared based on the technical and other data generated from the project</w:t>
            </w:r>
          </w:p>
        </w:tc>
        <w:tc>
          <w:tcPr>
            <w:tcW w:w="2620" w:type="dxa"/>
            <w:tcBorders>
              <w:top w:val="nil"/>
              <w:left w:val="nil"/>
              <w:bottom w:val="single" w:sz="4" w:space="0" w:color="auto"/>
              <w:right w:val="single" w:sz="4" w:space="0" w:color="auto"/>
            </w:tcBorders>
            <w:shd w:val="clear" w:color="auto" w:fill="auto"/>
            <w:noWrap/>
            <w:hideMark/>
          </w:tcPr>
          <w:p w14:paraId="209E6A22"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3,000,000.00 </w:t>
            </w:r>
          </w:p>
        </w:tc>
        <w:tc>
          <w:tcPr>
            <w:tcW w:w="960" w:type="dxa"/>
            <w:tcBorders>
              <w:top w:val="nil"/>
              <w:left w:val="nil"/>
              <w:bottom w:val="single" w:sz="4" w:space="0" w:color="auto"/>
              <w:right w:val="single" w:sz="4" w:space="0" w:color="auto"/>
            </w:tcBorders>
            <w:shd w:val="clear" w:color="auto" w:fill="auto"/>
            <w:noWrap/>
            <w:hideMark/>
          </w:tcPr>
          <w:p w14:paraId="785A5039"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7701C467" w14:textId="77777777" w:rsidTr="00DD363E">
        <w:trPr>
          <w:trHeight w:val="630"/>
        </w:trPr>
        <w:tc>
          <w:tcPr>
            <w:tcW w:w="5800" w:type="dxa"/>
            <w:tcBorders>
              <w:top w:val="nil"/>
              <w:left w:val="single" w:sz="4" w:space="0" w:color="auto"/>
              <w:bottom w:val="single" w:sz="4" w:space="0" w:color="auto"/>
              <w:right w:val="single" w:sz="4" w:space="0" w:color="auto"/>
            </w:tcBorders>
            <w:shd w:val="clear" w:color="auto" w:fill="auto"/>
            <w:hideMark/>
          </w:tcPr>
          <w:p w14:paraId="0D9CE6E5" w14:textId="398444BE"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5.2 Policy framework and guidelines to address </w:t>
            </w:r>
            <w:r w:rsidR="009A2AD9">
              <w:rPr>
                <w:rFonts w:ascii="Garamond" w:eastAsia="Times New Roman" w:hAnsi="Garamond" w:cs="Calibri"/>
                <w:color w:val="000000"/>
                <w:szCs w:val="24"/>
                <w:lang w:eastAsia="en-US"/>
              </w:rPr>
              <w:t>GLOF and flood</w:t>
            </w:r>
            <w:r w:rsidR="00CA1EC5" w:rsidRPr="00CA1EC5">
              <w:rPr>
                <w:rFonts w:ascii="Garamond" w:eastAsia="Times New Roman" w:hAnsi="Garamond" w:cs="Calibri"/>
                <w:color w:val="000000"/>
                <w:szCs w:val="24"/>
                <w:lang w:eastAsia="en-US"/>
              </w:rPr>
              <w:t xml:space="preserve">  </w:t>
            </w:r>
            <w:r w:rsidRPr="00DD363E">
              <w:rPr>
                <w:rFonts w:ascii="Garamond" w:eastAsia="Times New Roman" w:hAnsi="Garamond" w:cs="Calibri"/>
                <w:color w:val="000000"/>
                <w:szCs w:val="24"/>
                <w:lang w:eastAsia="en-US"/>
              </w:rPr>
              <w:t>risks included the disaster management plan and policy</w:t>
            </w:r>
          </w:p>
        </w:tc>
        <w:tc>
          <w:tcPr>
            <w:tcW w:w="2620" w:type="dxa"/>
            <w:tcBorders>
              <w:top w:val="nil"/>
              <w:left w:val="nil"/>
              <w:bottom w:val="single" w:sz="4" w:space="0" w:color="auto"/>
              <w:right w:val="single" w:sz="4" w:space="0" w:color="auto"/>
            </w:tcBorders>
            <w:shd w:val="clear" w:color="auto" w:fill="auto"/>
            <w:noWrap/>
            <w:hideMark/>
          </w:tcPr>
          <w:p w14:paraId="57529956"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9,500,000.00 </w:t>
            </w:r>
          </w:p>
        </w:tc>
        <w:tc>
          <w:tcPr>
            <w:tcW w:w="960" w:type="dxa"/>
            <w:tcBorders>
              <w:top w:val="nil"/>
              <w:left w:val="nil"/>
              <w:bottom w:val="single" w:sz="4" w:space="0" w:color="auto"/>
              <w:right w:val="single" w:sz="4" w:space="0" w:color="auto"/>
            </w:tcBorders>
            <w:shd w:val="clear" w:color="auto" w:fill="auto"/>
            <w:noWrap/>
            <w:hideMark/>
          </w:tcPr>
          <w:p w14:paraId="16D15049"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79628294" w14:textId="77777777" w:rsidTr="00DD363E">
        <w:trPr>
          <w:trHeight w:val="315"/>
        </w:trPr>
        <w:tc>
          <w:tcPr>
            <w:tcW w:w="5800" w:type="dxa"/>
            <w:tcBorders>
              <w:top w:val="nil"/>
              <w:left w:val="single" w:sz="4" w:space="0" w:color="auto"/>
              <w:bottom w:val="single" w:sz="4" w:space="0" w:color="auto"/>
              <w:right w:val="single" w:sz="4" w:space="0" w:color="auto"/>
            </w:tcBorders>
            <w:shd w:val="clear" w:color="auto" w:fill="auto"/>
            <w:hideMark/>
          </w:tcPr>
          <w:p w14:paraId="19D892FD" w14:textId="224E127A"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Preparation of Policy frame work to address </w:t>
            </w:r>
            <w:r w:rsidR="009A2AD9">
              <w:rPr>
                <w:rFonts w:ascii="Garamond" w:eastAsia="Times New Roman" w:hAnsi="Garamond" w:cs="Calibri"/>
                <w:color w:val="000000"/>
                <w:szCs w:val="24"/>
                <w:lang w:eastAsia="en-US"/>
              </w:rPr>
              <w:t>GLOF and flood</w:t>
            </w:r>
            <w:r w:rsidR="00CA1EC5" w:rsidRPr="00CA1EC5">
              <w:rPr>
                <w:rFonts w:ascii="Garamond" w:eastAsia="Times New Roman" w:hAnsi="Garamond" w:cs="Calibri"/>
                <w:color w:val="000000"/>
                <w:szCs w:val="24"/>
                <w:lang w:eastAsia="en-US"/>
              </w:rPr>
              <w:t xml:space="preserve">  </w:t>
            </w:r>
          </w:p>
        </w:tc>
        <w:tc>
          <w:tcPr>
            <w:tcW w:w="2620" w:type="dxa"/>
            <w:tcBorders>
              <w:top w:val="nil"/>
              <w:left w:val="nil"/>
              <w:bottom w:val="single" w:sz="4" w:space="0" w:color="auto"/>
              <w:right w:val="single" w:sz="4" w:space="0" w:color="auto"/>
            </w:tcBorders>
            <w:shd w:val="clear" w:color="auto" w:fill="auto"/>
            <w:noWrap/>
            <w:hideMark/>
          </w:tcPr>
          <w:p w14:paraId="248BB939"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3,000,000.00 </w:t>
            </w:r>
          </w:p>
        </w:tc>
        <w:tc>
          <w:tcPr>
            <w:tcW w:w="960" w:type="dxa"/>
            <w:tcBorders>
              <w:top w:val="nil"/>
              <w:left w:val="nil"/>
              <w:bottom w:val="single" w:sz="4" w:space="0" w:color="auto"/>
              <w:right w:val="single" w:sz="4" w:space="0" w:color="auto"/>
            </w:tcBorders>
            <w:shd w:val="clear" w:color="auto" w:fill="auto"/>
            <w:noWrap/>
            <w:hideMark/>
          </w:tcPr>
          <w:p w14:paraId="1F4D73DC"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7D3075AC" w14:textId="77777777" w:rsidTr="00DD363E">
        <w:trPr>
          <w:trHeight w:val="630"/>
        </w:trPr>
        <w:tc>
          <w:tcPr>
            <w:tcW w:w="5800" w:type="dxa"/>
            <w:tcBorders>
              <w:top w:val="nil"/>
              <w:left w:val="single" w:sz="4" w:space="0" w:color="auto"/>
              <w:bottom w:val="single" w:sz="4" w:space="0" w:color="auto"/>
              <w:right w:val="single" w:sz="4" w:space="0" w:color="auto"/>
            </w:tcBorders>
            <w:shd w:val="clear" w:color="auto" w:fill="auto"/>
            <w:hideMark/>
          </w:tcPr>
          <w:p w14:paraId="533868CB" w14:textId="14AE3673"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Sensitizing the officials on </w:t>
            </w:r>
            <w:r w:rsidR="009A2AD9">
              <w:rPr>
                <w:rFonts w:ascii="Garamond" w:eastAsia="Times New Roman" w:hAnsi="Garamond" w:cs="Calibri"/>
                <w:color w:val="000000"/>
                <w:szCs w:val="24"/>
                <w:lang w:eastAsia="en-US"/>
              </w:rPr>
              <w:t>GLOF and flood</w:t>
            </w:r>
            <w:r w:rsidR="00CA1EC5" w:rsidRPr="00CA1EC5">
              <w:rPr>
                <w:rFonts w:ascii="Garamond" w:eastAsia="Times New Roman" w:hAnsi="Garamond" w:cs="Calibri"/>
                <w:color w:val="000000"/>
                <w:szCs w:val="24"/>
                <w:lang w:eastAsia="en-US"/>
              </w:rPr>
              <w:t xml:space="preserve">  </w:t>
            </w:r>
            <w:r w:rsidRPr="00DD363E">
              <w:rPr>
                <w:rFonts w:ascii="Garamond" w:eastAsia="Times New Roman" w:hAnsi="Garamond" w:cs="Calibri"/>
                <w:color w:val="000000"/>
                <w:szCs w:val="24"/>
                <w:lang w:eastAsia="en-US"/>
              </w:rPr>
              <w:t xml:space="preserve">issue for inclusion of </w:t>
            </w:r>
            <w:r w:rsidR="009A2AD9">
              <w:rPr>
                <w:rFonts w:ascii="Garamond" w:eastAsia="Times New Roman" w:hAnsi="Garamond" w:cs="Calibri"/>
                <w:color w:val="000000"/>
                <w:szCs w:val="24"/>
                <w:lang w:eastAsia="en-US"/>
              </w:rPr>
              <w:t>GLOF and flood</w:t>
            </w:r>
            <w:r w:rsidR="00CA1EC5" w:rsidRPr="00CA1EC5">
              <w:rPr>
                <w:rFonts w:ascii="Garamond" w:eastAsia="Times New Roman" w:hAnsi="Garamond" w:cs="Calibri"/>
                <w:color w:val="000000"/>
                <w:szCs w:val="24"/>
                <w:lang w:eastAsia="en-US"/>
              </w:rPr>
              <w:t xml:space="preserve">  </w:t>
            </w:r>
            <w:r w:rsidRPr="00DD363E">
              <w:rPr>
                <w:rFonts w:ascii="Garamond" w:eastAsia="Times New Roman" w:hAnsi="Garamond" w:cs="Calibri"/>
                <w:color w:val="000000"/>
                <w:szCs w:val="24"/>
                <w:lang w:eastAsia="en-US"/>
              </w:rPr>
              <w:t>in disaster management plan</w:t>
            </w:r>
          </w:p>
        </w:tc>
        <w:tc>
          <w:tcPr>
            <w:tcW w:w="2620" w:type="dxa"/>
            <w:tcBorders>
              <w:top w:val="nil"/>
              <w:left w:val="nil"/>
              <w:bottom w:val="single" w:sz="4" w:space="0" w:color="auto"/>
              <w:right w:val="single" w:sz="4" w:space="0" w:color="auto"/>
            </w:tcBorders>
            <w:shd w:val="clear" w:color="auto" w:fill="auto"/>
            <w:noWrap/>
            <w:hideMark/>
          </w:tcPr>
          <w:p w14:paraId="36190558"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5,000,000.00 </w:t>
            </w:r>
          </w:p>
        </w:tc>
        <w:tc>
          <w:tcPr>
            <w:tcW w:w="960" w:type="dxa"/>
            <w:tcBorders>
              <w:top w:val="nil"/>
              <w:left w:val="nil"/>
              <w:bottom w:val="single" w:sz="4" w:space="0" w:color="auto"/>
              <w:right w:val="single" w:sz="4" w:space="0" w:color="auto"/>
            </w:tcBorders>
            <w:shd w:val="clear" w:color="auto" w:fill="auto"/>
            <w:noWrap/>
            <w:hideMark/>
          </w:tcPr>
          <w:p w14:paraId="78EED363"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74E564FF" w14:textId="77777777" w:rsidTr="00DD363E">
        <w:trPr>
          <w:trHeight w:val="315"/>
        </w:trPr>
        <w:tc>
          <w:tcPr>
            <w:tcW w:w="5800" w:type="dxa"/>
            <w:tcBorders>
              <w:top w:val="nil"/>
              <w:left w:val="single" w:sz="4" w:space="0" w:color="auto"/>
              <w:bottom w:val="single" w:sz="4" w:space="0" w:color="auto"/>
              <w:right w:val="single" w:sz="4" w:space="0" w:color="auto"/>
            </w:tcBorders>
            <w:shd w:val="clear" w:color="auto" w:fill="auto"/>
            <w:hideMark/>
          </w:tcPr>
          <w:p w14:paraId="471F394D"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Policy advocacy at Central level</w:t>
            </w:r>
          </w:p>
        </w:tc>
        <w:tc>
          <w:tcPr>
            <w:tcW w:w="2620" w:type="dxa"/>
            <w:tcBorders>
              <w:top w:val="nil"/>
              <w:left w:val="nil"/>
              <w:bottom w:val="single" w:sz="4" w:space="0" w:color="auto"/>
              <w:right w:val="single" w:sz="4" w:space="0" w:color="auto"/>
            </w:tcBorders>
            <w:shd w:val="clear" w:color="auto" w:fill="auto"/>
            <w:noWrap/>
            <w:hideMark/>
          </w:tcPr>
          <w:p w14:paraId="13E61585"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1,500,000.00 </w:t>
            </w:r>
          </w:p>
        </w:tc>
        <w:tc>
          <w:tcPr>
            <w:tcW w:w="960" w:type="dxa"/>
            <w:tcBorders>
              <w:top w:val="nil"/>
              <w:left w:val="nil"/>
              <w:bottom w:val="single" w:sz="4" w:space="0" w:color="auto"/>
              <w:right w:val="single" w:sz="4" w:space="0" w:color="auto"/>
            </w:tcBorders>
            <w:shd w:val="clear" w:color="auto" w:fill="auto"/>
            <w:noWrap/>
            <w:hideMark/>
          </w:tcPr>
          <w:p w14:paraId="7CD43AEC"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7F8627DA" w14:textId="77777777" w:rsidTr="00DD363E">
        <w:trPr>
          <w:trHeight w:val="315"/>
        </w:trPr>
        <w:tc>
          <w:tcPr>
            <w:tcW w:w="5800" w:type="dxa"/>
            <w:tcBorders>
              <w:top w:val="nil"/>
              <w:left w:val="single" w:sz="4" w:space="0" w:color="auto"/>
              <w:bottom w:val="single" w:sz="4" w:space="0" w:color="auto"/>
              <w:right w:val="single" w:sz="4" w:space="0" w:color="auto"/>
            </w:tcBorders>
            <w:shd w:val="clear" w:color="auto" w:fill="auto"/>
            <w:hideMark/>
          </w:tcPr>
          <w:p w14:paraId="1F606ED1"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Subtotal </w:t>
            </w:r>
          </w:p>
        </w:tc>
        <w:tc>
          <w:tcPr>
            <w:tcW w:w="2620" w:type="dxa"/>
            <w:tcBorders>
              <w:top w:val="nil"/>
              <w:left w:val="nil"/>
              <w:bottom w:val="single" w:sz="4" w:space="0" w:color="auto"/>
              <w:right w:val="single" w:sz="4" w:space="0" w:color="auto"/>
            </w:tcBorders>
            <w:shd w:val="clear" w:color="auto" w:fill="auto"/>
            <w:noWrap/>
            <w:hideMark/>
          </w:tcPr>
          <w:p w14:paraId="51881C38"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9,500,000.00 </w:t>
            </w:r>
          </w:p>
        </w:tc>
        <w:tc>
          <w:tcPr>
            <w:tcW w:w="960" w:type="dxa"/>
            <w:tcBorders>
              <w:top w:val="nil"/>
              <w:left w:val="nil"/>
              <w:bottom w:val="single" w:sz="4" w:space="0" w:color="auto"/>
              <w:right w:val="single" w:sz="4" w:space="0" w:color="auto"/>
            </w:tcBorders>
            <w:shd w:val="clear" w:color="auto" w:fill="auto"/>
            <w:noWrap/>
            <w:hideMark/>
          </w:tcPr>
          <w:p w14:paraId="6DAF7771"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55F4C30C" w14:textId="77777777" w:rsidTr="00DD363E">
        <w:trPr>
          <w:trHeight w:val="630"/>
        </w:trPr>
        <w:tc>
          <w:tcPr>
            <w:tcW w:w="5800" w:type="dxa"/>
            <w:tcBorders>
              <w:top w:val="nil"/>
              <w:left w:val="single" w:sz="4" w:space="0" w:color="auto"/>
              <w:bottom w:val="single" w:sz="4" w:space="0" w:color="auto"/>
              <w:right w:val="single" w:sz="4" w:space="0" w:color="auto"/>
            </w:tcBorders>
            <w:shd w:val="clear" w:color="auto" w:fill="auto"/>
            <w:hideMark/>
          </w:tcPr>
          <w:p w14:paraId="58B3D57F"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5.3 Lessons learnt are widely shared in network and various platforms </w:t>
            </w:r>
          </w:p>
        </w:tc>
        <w:tc>
          <w:tcPr>
            <w:tcW w:w="2620" w:type="dxa"/>
            <w:tcBorders>
              <w:top w:val="nil"/>
              <w:left w:val="nil"/>
              <w:bottom w:val="single" w:sz="4" w:space="0" w:color="auto"/>
              <w:right w:val="single" w:sz="4" w:space="0" w:color="auto"/>
            </w:tcBorders>
            <w:shd w:val="clear" w:color="auto" w:fill="auto"/>
            <w:noWrap/>
            <w:hideMark/>
          </w:tcPr>
          <w:p w14:paraId="06125A5B"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                    3,000,000.00 </w:t>
            </w:r>
          </w:p>
        </w:tc>
        <w:tc>
          <w:tcPr>
            <w:tcW w:w="960" w:type="dxa"/>
            <w:tcBorders>
              <w:top w:val="nil"/>
              <w:left w:val="nil"/>
              <w:bottom w:val="single" w:sz="4" w:space="0" w:color="auto"/>
              <w:right w:val="single" w:sz="4" w:space="0" w:color="auto"/>
            </w:tcBorders>
            <w:shd w:val="clear" w:color="auto" w:fill="auto"/>
            <w:noWrap/>
            <w:hideMark/>
          </w:tcPr>
          <w:p w14:paraId="09211A25"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1F32E2DA" w14:textId="77777777" w:rsidTr="00DD363E">
        <w:trPr>
          <w:trHeight w:val="315"/>
        </w:trPr>
        <w:tc>
          <w:tcPr>
            <w:tcW w:w="5800" w:type="dxa"/>
            <w:tcBorders>
              <w:top w:val="nil"/>
              <w:left w:val="single" w:sz="4" w:space="0" w:color="auto"/>
              <w:bottom w:val="single" w:sz="4" w:space="0" w:color="auto"/>
              <w:right w:val="single" w:sz="4" w:space="0" w:color="auto"/>
            </w:tcBorders>
            <w:shd w:val="clear" w:color="auto" w:fill="auto"/>
            <w:hideMark/>
          </w:tcPr>
          <w:p w14:paraId="29EB99BF" w14:textId="04C8DAF3"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IEC </w:t>
            </w:r>
            <w:r w:rsidR="00D162B9" w:rsidRPr="00DD363E">
              <w:rPr>
                <w:rFonts w:ascii="Garamond" w:eastAsia="Times New Roman" w:hAnsi="Garamond" w:cs="Calibri"/>
                <w:color w:val="000000"/>
                <w:szCs w:val="24"/>
                <w:lang w:eastAsia="en-US"/>
              </w:rPr>
              <w:t>material</w:t>
            </w:r>
            <w:r w:rsidRPr="00DD363E">
              <w:rPr>
                <w:rFonts w:ascii="Garamond" w:eastAsia="Times New Roman" w:hAnsi="Garamond" w:cs="Calibri"/>
                <w:color w:val="000000"/>
                <w:szCs w:val="24"/>
                <w:lang w:eastAsia="en-US"/>
              </w:rPr>
              <w:t xml:space="preserve"> preparation</w:t>
            </w:r>
          </w:p>
        </w:tc>
        <w:tc>
          <w:tcPr>
            <w:tcW w:w="2620" w:type="dxa"/>
            <w:tcBorders>
              <w:top w:val="nil"/>
              <w:left w:val="nil"/>
              <w:bottom w:val="single" w:sz="4" w:space="0" w:color="auto"/>
              <w:right w:val="single" w:sz="4" w:space="0" w:color="auto"/>
            </w:tcBorders>
            <w:shd w:val="clear" w:color="auto" w:fill="auto"/>
            <w:noWrap/>
            <w:hideMark/>
          </w:tcPr>
          <w:p w14:paraId="4E760DED" w14:textId="77777777" w:rsidR="00DD363E" w:rsidRPr="00DD363E" w:rsidRDefault="00DD363E" w:rsidP="00DD363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1000000</w:t>
            </w:r>
          </w:p>
        </w:tc>
        <w:tc>
          <w:tcPr>
            <w:tcW w:w="960" w:type="dxa"/>
            <w:tcBorders>
              <w:top w:val="nil"/>
              <w:left w:val="nil"/>
              <w:bottom w:val="single" w:sz="4" w:space="0" w:color="auto"/>
              <w:right w:val="single" w:sz="4" w:space="0" w:color="auto"/>
            </w:tcBorders>
            <w:shd w:val="clear" w:color="auto" w:fill="auto"/>
            <w:noWrap/>
            <w:hideMark/>
          </w:tcPr>
          <w:p w14:paraId="22011943"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70BB6B29" w14:textId="77777777" w:rsidTr="00DD363E">
        <w:trPr>
          <w:trHeight w:val="315"/>
        </w:trPr>
        <w:tc>
          <w:tcPr>
            <w:tcW w:w="5800" w:type="dxa"/>
            <w:tcBorders>
              <w:top w:val="nil"/>
              <w:left w:val="single" w:sz="4" w:space="0" w:color="auto"/>
              <w:bottom w:val="single" w:sz="4" w:space="0" w:color="auto"/>
              <w:right w:val="single" w:sz="4" w:space="0" w:color="auto"/>
            </w:tcBorders>
            <w:shd w:val="clear" w:color="auto" w:fill="auto"/>
            <w:hideMark/>
          </w:tcPr>
          <w:p w14:paraId="7E3591EB" w14:textId="78A0BD83"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Audio visual </w:t>
            </w:r>
            <w:r w:rsidR="00D162B9" w:rsidRPr="00DD363E">
              <w:rPr>
                <w:rFonts w:ascii="Garamond" w:eastAsia="Times New Roman" w:hAnsi="Garamond" w:cs="Calibri"/>
                <w:color w:val="000000"/>
                <w:szCs w:val="24"/>
                <w:lang w:eastAsia="en-US"/>
              </w:rPr>
              <w:t>Content</w:t>
            </w:r>
            <w:r w:rsidRPr="00DD363E">
              <w:rPr>
                <w:rFonts w:ascii="Garamond" w:eastAsia="Times New Roman" w:hAnsi="Garamond" w:cs="Calibri"/>
                <w:color w:val="000000"/>
                <w:szCs w:val="24"/>
                <w:lang w:eastAsia="en-US"/>
              </w:rPr>
              <w:t xml:space="preserve"> creation of learning</w:t>
            </w:r>
          </w:p>
        </w:tc>
        <w:tc>
          <w:tcPr>
            <w:tcW w:w="2620" w:type="dxa"/>
            <w:tcBorders>
              <w:top w:val="nil"/>
              <w:left w:val="nil"/>
              <w:bottom w:val="single" w:sz="4" w:space="0" w:color="auto"/>
              <w:right w:val="single" w:sz="4" w:space="0" w:color="auto"/>
            </w:tcBorders>
            <w:shd w:val="clear" w:color="auto" w:fill="auto"/>
            <w:noWrap/>
            <w:hideMark/>
          </w:tcPr>
          <w:p w14:paraId="682BE492" w14:textId="77777777" w:rsidR="00DD363E" w:rsidRPr="00DD363E" w:rsidRDefault="00DD363E" w:rsidP="00DD363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2000000</w:t>
            </w:r>
          </w:p>
        </w:tc>
        <w:tc>
          <w:tcPr>
            <w:tcW w:w="960" w:type="dxa"/>
            <w:tcBorders>
              <w:top w:val="nil"/>
              <w:left w:val="nil"/>
              <w:bottom w:val="single" w:sz="4" w:space="0" w:color="auto"/>
              <w:right w:val="single" w:sz="4" w:space="0" w:color="auto"/>
            </w:tcBorders>
            <w:shd w:val="clear" w:color="auto" w:fill="auto"/>
            <w:noWrap/>
            <w:hideMark/>
          </w:tcPr>
          <w:p w14:paraId="76ECAD25"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1CDF7767" w14:textId="77777777" w:rsidTr="00DD363E">
        <w:trPr>
          <w:trHeight w:val="315"/>
        </w:trPr>
        <w:tc>
          <w:tcPr>
            <w:tcW w:w="5800" w:type="dxa"/>
            <w:tcBorders>
              <w:top w:val="nil"/>
              <w:left w:val="single" w:sz="4" w:space="0" w:color="auto"/>
              <w:bottom w:val="single" w:sz="4" w:space="0" w:color="auto"/>
              <w:right w:val="single" w:sz="4" w:space="0" w:color="auto"/>
            </w:tcBorders>
            <w:shd w:val="clear" w:color="auto" w:fill="auto"/>
            <w:hideMark/>
          </w:tcPr>
          <w:p w14:paraId="610AF45C"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Sub total</w:t>
            </w:r>
          </w:p>
        </w:tc>
        <w:tc>
          <w:tcPr>
            <w:tcW w:w="2620" w:type="dxa"/>
            <w:tcBorders>
              <w:top w:val="nil"/>
              <w:left w:val="nil"/>
              <w:bottom w:val="single" w:sz="4" w:space="0" w:color="auto"/>
              <w:right w:val="single" w:sz="4" w:space="0" w:color="auto"/>
            </w:tcBorders>
            <w:shd w:val="clear" w:color="auto" w:fill="auto"/>
            <w:noWrap/>
            <w:hideMark/>
          </w:tcPr>
          <w:p w14:paraId="7C4D5FFC" w14:textId="77777777" w:rsidR="00DD363E" w:rsidRPr="00DD363E" w:rsidRDefault="00DD363E" w:rsidP="00DD363E">
            <w:pPr>
              <w:spacing w:after="0" w:line="240" w:lineRule="auto"/>
              <w:jc w:val="right"/>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3000000</w:t>
            </w:r>
          </w:p>
        </w:tc>
        <w:tc>
          <w:tcPr>
            <w:tcW w:w="960" w:type="dxa"/>
            <w:tcBorders>
              <w:top w:val="nil"/>
              <w:left w:val="nil"/>
              <w:bottom w:val="single" w:sz="4" w:space="0" w:color="auto"/>
              <w:right w:val="single" w:sz="4" w:space="0" w:color="auto"/>
            </w:tcBorders>
            <w:shd w:val="clear" w:color="auto" w:fill="auto"/>
            <w:noWrap/>
            <w:hideMark/>
          </w:tcPr>
          <w:p w14:paraId="3F683C56" w14:textId="77777777" w:rsidR="00DD363E" w:rsidRPr="00DD363E" w:rsidRDefault="00DD363E" w:rsidP="00DD363E">
            <w:pPr>
              <w:spacing w:after="0" w:line="240" w:lineRule="auto"/>
              <w:rPr>
                <w:rFonts w:ascii="Garamond" w:eastAsia="Times New Roman" w:hAnsi="Garamond" w:cs="Calibri"/>
                <w:color w:val="000000"/>
                <w:szCs w:val="24"/>
                <w:lang w:eastAsia="en-US"/>
              </w:rPr>
            </w:pPr>
            <w:r w:rsidRPr="00DD363E">
              <w:rPr>
                <w:rFonts w:ascii="Garamond" w:eastAsia="Times New Roman" w:hAnsi="Garamond" w:cs="Calibri"/>
                <w:color w:val="000000"/>
                <w:szCs w:val="24"/>
                <w:lang w:eastAsia="en-US"/>
              </w:rPr>
              <w:t xml:space="preserve">INR </w:t>
            </w:r>
          </w:p>
        </w:tc>
      </w:tr>
      <w:tr w:rsidR="00DD363E" w:rsidRPr="00DD363E" w14:paraId="2BD420C3" w14:textId="77777777" w:rsidTr="00DD363E">
        <w:trPr>
          <w:trHeight w:val="315"/>
        </w:trPr>
        <w:tc>
          <w:tcPr>
            <w:tcW w:w="5800" w:type="dxa"/>
            <w:tcBorders>
              <w:top w:val="nil"/>
              <w:left w:val="single" w:sz="4" w:space="0" w:color="auto"/>
              <w:bottom w:val="single" w:sz="4" w:space="0" w:color="auto"/>
              <w:right w:val="single" w:sz="4" w:space="0" w:color="auto"/>
            </w:tcBorders>
            <w:shd w:val="clear" w:color="auto" w:fill="auto"/>
            <w:hideMark/>
          </w:tcPr>
          <w:p w14:paraId="43F45AD2"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 xml:space="preserve">Total </w:t>
            </w:r>
          </w:p>
        </w:tc>
        <w:tc>
          <w:tcPr>
            <w:tcW w:w="2620" w:type="dxa"/>
            <w:tcBorders>
              <w:top w:val="nil"/>
              <w:left w:val="nil"/>
              <w:bottom w:val="single" w:sz="4" w:space="0" w:color="auto"/>
              <w:right w:val="single" w:sz="4" w:space="0" w:color="auto"/>
            </w:tcBorders>
            <w:shd w:val="clear" w:color="auto" w:fill="auto"/>
            <w:noWrap/>
            <w:hideMark/>
          </w:tcPr>
          <w:p w14:paraId="104D112B"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 xml:space="preserve">                  15,500,000.00 </w:t>
            </w:r>
          </w:p>
        </w:tc>
        <w:tc>
          <w:tcPr>
            <w:tcW w:w="960" w:type="dxa"/>
            <w:tcBorders>
              <w:top w:val="nil"/>
              <w:left w:val="nil"/>
              <w:bottom w:val="single" w:sz="4" w:space="0" w:color="auto"/>
              <w:right w:val="single" w:sz="4" w:space="0" w:color="auto"/>
            </w:tcBorders>
            <w:shd w:val="clear" w:color="auto" w:fill="auto"/>
            <w:noWrap/>
            <w:hideMark/>
          </w:tcPr>
          <w:p w14:paraId="77986128" w14:textId="77777777" w:rsidR="00DD363E" w:rsidRPr="00756CBE" w:rsidRDefault="00DD363E" w:rsidP="00DD363E">
            <w:pPr>
              <w:spacing w:after="0" w:line="240" w:lineRule="auto"/>
              <w:rPr>
                <w:rFonts w:ascii="Garamond" w:eastAsia="Times New Roman" w:hAnsi="Garamond" w:cs="Calibri"/>
                <w:b/>
                <w:color w:val="000000"/>
                <w:szCs w:val="24"/>
                <w:lang w:eastAsia="en-US"/>
              </w:rPr>
            </w:pPr>
            <w:r w:rsidRPr="00756CBE">
              <w:rPr>
                <w:rFonts w:ascii="Garamond" w:eastAsia="Times New Roman" w:hAnsi="Garamond" w:cs="Calibri"/>
                <w:b/>
                <w:color w:val="000000"/>
                <w:szCs w:val="24"/>
                <w:lang w:eastAsia="en-US"/>
              </w:rPr>
              <w:t xml:space="preserve">INR </w:t>
            </w:r>
          </w:p>
        </w:tc>
      </w:tr>
    </w:tbl>
    <w:p w14:paraId="320B3D79" w14:textId="77777777" w:rsidR="00DD363E" w:rsidRPr="00756CBE" w:rsidRDefault="00DD363E" w:rsidP="00756CBE">
      <w:pPr>
        <w:pStyle w:val="Footer"/>
        <w:jc w:val="both"/>
        <w:rPr>
          <w:rFonts w:asciiTheme="minorHAnsi" w:eastAsiaTheme="minorEastAsia" w:hAnsiTheme="minorHAnsi" w:cstheme="minorBidi"/>
          <w:b/>
          <w:caps w:val="0"/>
          <w:color w:val="17406D" w:themeColor="text2"/>
          <w:sz w:val="24"/>
          <w:szCs w:val="20"/>
          <w:lang w:val="en-GB"/>
        </w:rPr>
      </w:pPr>
    </w:p>
    <w:p w14:paraId="63CE3954" w14:textId="77777777" w:rsidR="00A773B4" w:rsidRDefault="00A773B4"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7928E5C5" w14:textId="77777777" w:rsidR="00DD363E" w:rsidRDefault="00DD363E"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77CF2691" w14:textId="77777777" w:rsidR="00DD363E" w:rsidRDefault="00DD363E"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4844B5C4" w14:textId="77777777" w:rsidR="00D162B9" w:rsidRDefault="00D162B9"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0EFDEF08" w14:textId="77777777" w:rsidR="00D162B9" w:rsidRDefault="00D162B9"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3EC7BCAE" w14:textId="77777777" w:rsidR="00D162B9" w:rsidRDefault="00D162B9"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0F9E3096" w14:textId="77777777" w:rsidR="00D162B9" w:rsidRDefault="00D162B9"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42BAA802" w14:textId="77777777" w:rsidR="00D162B9" w:rsidRDefault="00D162B9"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0DCC3370" w14:textId="77777777" w:rsidR="00D162B9" w:rsidRDefault="00D162B9"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6DDE19F0" w14:textId="77777777" w:rsidR="00D162B9" w:rsidRDefault="00D162B9"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7C960C9C" w14:textId="77777777" w:rsidR="00D162B9" w:rsidRDefault="00D162B9"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236EC99D" w14:textId="77777777" w:rsidR="00D162B9" w:rsidRDefault="00D162B9" w:rsidP="001406EB">
      <w:pPr>
        <w:pStyle w:val="Footer"/>
        <w:ind w:firstLine="360"/>
        <w:jc w:val="both"/>
        <w:rPr>
          <w:rFonts w:asciiTheme="minorHAnsi" w:eastAsiaTheme="minorEastAsia" w:hAnsiTheme="minorHAnsi" w:cstheme="minorBidi"/>
          <w:caps w:val="0"/>
          <w:color w:val="17406D" w:themeColor="text2"/>
          <w:sz w:val="24"/>
          <w:szCs w:val="20"/>
          <w:lang w:val="en-GB"/>
        </w:rPr>
      </w:pPr>
    </w:p>
    <w:p w14:paraId="1D2FD8BC" w14:textId="77777777" w:rsidR="00D162B9" w:rsidRDefault="00D162B9" w:rsidP="00DD363E">
      <w:pPr>
        <w:pStyle w:val="Heading3"/>
        <w:rPr>
          <w:lang w:val="en-GB"/>
        </w:rPr>
        <w:sectPr w:rsidR="00D162B9" w:rsidSect="00F26316">
          <w:footerReference w:type="default" r:id="rId30"/>
          <w:pgSz w:w="12240" w:h="15840" w:code="1"/>
          <w:pgMar w:top="1077" w:right="1440" w:bottom="1077" w:left="1440" w:header="720" w:footer="720" w:gutter="0"/>
          <w:cols w:space="720"/>
          <w:docGrid w:linePitch="360"/>
        </w:sectPr>
      </w:pPr>
      <w:bookmarkStart w:id="63" w:name="_Toc462732822"/>
      <w:bookmarkEnd w:id="63"/>
    </w:p>
    <w:p w14:paraId="733F2A8B" w14:textId="5C82B392" w:rsidR="00DD363E" w:rsidRDefault="00B81333" w:rsidP="00DD363E">
      <w:pPr>
        <w:pStyle w:val="Heading3"/>
        <w:rPr>
          <w:lang w:val="en-GB"/>
        </w:rPr>
      </w:pPr>
      <w:bookmarkStart w:id="64" w:name="_Toc470198159"/>
      <w:r>
        <w:rPr>
          <w:lang w:val="en-GB"/>
        </w:rPr>
        <w:lastRenderedPageBreak/>
        <w:t>D</w:t>
      </w:r>
      <w:r w:rsidR="00FB380D" w:rsidRPr="00460740">
        <w:rPr>
          <w:lang w:val="en-GB"/>
        </w:rPr>
        <w:t>isbursement schedule with time-bound milestones at the component level</w:t>
      </w:r>
      <w:bookmarkEnd w:id="64"/>
    </w:p>
    <w:p w14:paraId="4CF200CC" w14:textId="77777777" w:rsidR="00DD363E" w:rsidRDefault="00DD363E" w:rsidP="00DD363E">
      <w:pPr>
        <w:rPr>
          <w:lang w:val="en-GB"/>
        </w:rPr>
      </w:pPr>
    </w:p>
    <w:tbl>
      <w:tblPr>
        <w:tblW w:w="5000" w:type="pct"/>
        <w:tblLayout w:type="fixed"/>
        <w:tblLook w:val="04A0" w:firstRow="1" w:lastRow="0" w:firstColumn="1" w:lastColumn="0" w:noHBand="0" w:noVBand="1"/>
      </w:tblPr>
      <w:tblGrid>
        <w:gridCol w:w="4877"/>
        <w:gridCol w:w="1351"/>
        <w:gridCol w:w="1259"/>
        <w:gridCol w:w="1351"/>
        <w:gridCol w:w="1259"/>
        <w:gridCol w:w="1262"/>
        <w:gridCol w:w="1259"/>
        <w:gridCol w:w="1278"/>
      </w:tblGrid>
      <w:tr w:rsidR="00D162B9" w:rsidRPr="00A25328" w14:paraId="2E4786D1" w14:textId="77777777" w:rsidTr="00D162B9">
        <w:trPr>
          <w:trHeight w:val="300"/>
        </w:trPr>
        <w:tc>
          <w:tcPr>
            <w:tcW w:w="1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4D5A2" w14:textId="77777777" w:rsidR="00DD363E" w:rsidRPr="00756CBE" w:rsidRDefault="00DD363E" w:rsidP="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Component</w:t>
            </w:r>
          </w:p>
        </w:tc>
        <w:tc>
          <w:tcPr>
            <w:tcW w:w="486" w:type="pct"/>
            <w:tcBorders>
              <w:top w:val="single" w:sz="4" w:space="0" w:color="auto"/>
              <w:left w:val="nil"/>
              <w:bottom w:val="single" w:sz="4" w:space="0" w:color="auto"/>
              <w:right w:val="single" w:sz="4" w:space="0" w:color="auto"/>
            </w:tcBorders>
            <w:shd w:val="clear" w:color="auto" w:fill="auto"/>
            <w:noWrap/>
            <w:vAlign w:val="bottom"/>
            <w:hideMark/>
          </w:tcPr>
          <w:p w14:paraId="14846EBD" w14:textId="77777777" w:rsidR="00DD363E" w:rsidRPr="00756CBE" w:rsidRDefault="00DD363E" w:rsidP="00DD363E">
            <w:pPr>
              <w:spacing w:after="0" w:line="240" w:lineRule="auto"/>
              <w:jc w:val="center"/>
              <w:rPr>
                <w:rFonts w:eastAsia="Times New Roman" w:cs="Calibri"/>
                <w:b/>
                <w:bCs/>
                <w:color w:val="000000"/>
                <w:sz w:val="22"/>
                <w:lang w:eastAsia="en-US"/>
              </w:rPr>
            </w:pPr>
            <w:r w:rsidRPr="00756CBE">
              <w:rPr>
                <w:rFonts w:eastAsia="Times New Roman" w:cs="Calibri"/>
                <w:b/>
                <w:bCs/>
                <w:color w:val="000000"/>
                <w:sz w:val="22"/>
                <w:lang w:eastAsia="en-US"/>
              </w:rPr>
              <w:t>Apr-17</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14:paraId="3798F5B1" w14:textId="77777777" w:rsidR="00DD363E" w:rsidRPr="00756CBE" w:rsidRDefault="00DD363E" w:rsidP="00DD363E">
            <w:pPr>
              <w:spacing w:after="0" w:line="240" w:lineRule="auto"/>
              <w:jc w:val="center"/>
              <w:rPr>
                <w:rFonts w:eastAsia="Times New Roman" w:cs="Calibri"/>
                <w:b/>
                <w:bCs/>
                <w:color w:val="000000"/>
                <w:sz w:val="22"/>
                <w:lang w:eastAsia="en-US"/>
              </w:rPr>
            </w:pPr>
            <w:r w:rsidRPr="00756CBE">
              <w:rPr>
                <w:rFonts w:eastAsia="Times New Roman" w:cs="Calibri"/>
                <w:b/>
                <w:bCs/>
                <w:color w:val="000000"/>
                <w:sz w:val="22"/>
                <w:lang w:eastAsia="en-US"/>
              </w:rPr>
              <w:t>Oct-17</w:t>
            </w:r>
          </w:p>
        </w:tc>
        <w:tc>
          <w:tcPr>
            <w:tcW w:w="486" w:type="pct"/>
            <w:tcBorders>
              <w:top w:val="single" w:sz="4" w:space="0" w:color="auto"/>
              <w:left w:val="nil"/>
              <w:bottom w:val="single" w:sz="4" w:space="0" w:color="auto"/>
              <w:right w:val="single" w:sz="4" w:space="0" w:color="auto"/>
            </w:tcBorders>
            <w:shd w:val="clear" w:color="auto" w:fill="auto"/>
            <w:noWrap/>
            <w:vAlign w:val="bottom"/>
            <w:hideMark/>
          </w:tcPr>
          <w:p w14:paraId="02166783" w14:textId="77777777" w:rsidR="00DD363E" w:rsidRPr="00756CBE" w:rsidRDefault="00DD363E" w:rsidP="00DD363E">
            <w:pPr>
              <w:spacing w:after="0" w:line="240" w:lineRule="auto"/>
              <w:jc w:val="center"/>
              <w:rPr>
                <w:rFonts w:eastAsia="Times New Roman" w:cs="Calibri"/>
                <w:b/>
                <w:bCs/>
                <w:color w:val="000000"/>
                <w:sz w:val="22"/>
                <w:lang w:eastAsia="en-US"/>
              </w:rPr>
            </w:pPr>
            <w:r w:rsidRPr="00756CBE">
              <w:rPr>
                <w:rFonts w:eastAsia="Times New Roman" w:cs="Calibri"/>
                <w:b/>
                <w:bCs/>
                <w:color w:val="000000"/>
                <w:sz w:val="22"/>
                <w:lang w:eastAsia="en-US"/>
              </w:rPr>
              <w:t>Apr-18</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14:paraId="308DC8C2" w14:textId="77777777" w:rsidR="00DD363E" w:rsidRPr="00756CBE" w:rsidRDefault="00DD363E" w:rsidP="00DD363E">
            <w:pPr>
              <w:spacing w:after="0" w:line="240" w:lineRule="auto"/>
              <w:jc w:val="center"/>
              <w:rPr>
                <w:rFonts w:eastAsia="Times New Roman" w:cs="Calibri"/>
                <w:b/>
                <w:bCs/>
                <w:color w:val="000000"/>
                <w:sz w:val="22"/>
                <w:lang w:eastAsia="en-US"/>
              </w:rPr>
            </w:pPr>
            <w:r w:rsidRPr="00756CBE">
              <w:rPr>
                <w:rFonts w:eastAsia="Times New Roman" w:cs="Calibri"/>
                <w:b/>
                <w:bCs/>
                <w:color w:val="000000"/>
                <w:sz w:val="22"/>
                <w:lang w:eastAsia="en-US"/>
              </w:rPr>
              <w:t>Oct-18</w:t>
            </w:r>
          </w:p>
        </w:tc>
        <w:tc>
          <w:tcPr>
            <w:tcW w:w="454" w:type="pct"/>
            <w:tcBorders>
              <w:top w:val="single" w:sz="4" w:space="0" w:color="auto"/>
              <w:left w:val="nil"/>
              <w:bottom w:val="single" w:sz="4" w:space="0" w:color="auto"/>
              <w:right w:val="single" w:sz="4" w:space="0" w:color="auto"/>
            </w:tcBorders>
            <w:shd w:val="clear" w:color="auto" w:fill="auto"/>
            <w:noWrap/>
            <w:vAlign w:val="bottom"/>
            <w:hideMark/>
          </w:tcPr>
          <w:p w14:paraId="4A5B8ED9" w14:textId="77777777" w:rsidR="00DD363E" w:rsidRPr="00756CBE" w:rsidRDefault="00DD363E" w:rsidP="00DD363E">
            <w:pPr>
              <w:spacing w:after="0" w:line="240" w:lineRule="auto"/>
              <w:jc w:val="center"/>
              <w:rPr>
                <w:rFonts w:eastAsia="Times New Roman" w:cs="Calibri"/>
                <w:b/>
                <w:bCs/>
                <w:color w:val="000000"/>
                <w:sz w:val="22"/>
                <w:lang w:eastAsia="en-US"/>
              </w:rPr>
            </w:pPr>
            <w:r w:rsidRPr="00756CBE">
              <w:rPr>
                <w:rFonts w:eastAsia="Times New Roman" w:cs="Calibri"/>
                <w:b/>
                <w:bCs/>
                <w:color w:val="000000"/>
                <w:sz w:val="22"/>
                <w:lang w:eastAsia="en-US"/>
              </w:rPr>
              <w:t>Apr-19</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14:paraId="3583F98B" w14:textId="77777777" w:rsidR="00DD363E" w:rsidRPr="00756CBE" w:rsidRDefault="00DD363E" w:rsidP="00DD363E">
            <w:pPr>
              <w:spacing w:after="0" w:line="240" w:lineRule="auto"/>
              <w:jc w:val="center"/>
              <w:rPr>
                <w:rFonts w:eastAsia="Times New Roman" w:cs="Calibri"/>
                <w:b/>
                <w:bCs/>
                <w:color w:val="000000"/>
                <w:sz w:val="22"/>
                <w:lang w:eastAsia="en-US"/>
              </w:rPr>
            </w:pPr>
            <w:r w:rsidRPr="00756CBE">
              <w:rPr>
                <w:rFonts w:eastAsia="Times New Roman" w:cs="Calibri"/>
                <w:b/>
                <w:bCs/>
                <w:color w:val="000000"/>
                <w:sz w:val="22"/>
                <w:lang w:eastAsia="en-US"/>
              </w:rPr>
              <w:t>Oct-19</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230913C1" w14:textId="77777777" w:rsidR="00DD363E" w:rsidRPr="00756CBE" w:rsidRDefault="00DD363E" w:rsidP="00DD363E">
            <w:pPr>
              <w:spacing w:after="0" w:line="240" w:lineRule="auto"/>
              <w:jc w:val="center"/>
              <w:rPr>
                <w:rFonts w:eastAsia="Times New Roman" w:cs="Calibri"/>
                <w:b/>
                <w:bCs/>
                <w:color w:val="000000"/>
                <w:sz w:val="22"/>
                <w:lang w:eastAsia="en-US"/>
              </w:rPr>
            </w:pPr>
            <w:r w:rsidRPr="00756CBE">
              <w:rPr>
                <w:rFonts w:eastAsia="Times New Roman" w:cs="Calibri"/>
                <w:b/>
                <w:bCs/>
                <w:color w:val="000000"/>
                <w:sz w:val="22"/>
                <w:lang w:eastAsia="en-US"/>
              </w:rPr>
              <w:t>Total</w:t>
            </w:r>
          </w:p>
        </w:tc>
      </w:tr>
      <w:tr w:rsidR="00D162B9" w:rsidRPr="00A25328" w14:paraId="0347F9B5" w14:textId="77777777" w:rsidTr="00D162B9">
        <w:trPr>
          <w:trHeight w:val="945"/>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090BC025" w14:textId="77777777" w:rsidR="00DD363E" w:rsidRPr="00756CBE" w:rsidRDefault="00DD363E" w:rsidP="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C1: Strengthening knowledge base though field based studies like estimation of lake depth, and other critical parameters to estimate the extent of inundation and other risks.</w:t>
            </w:r>
          </w:p>
        </w:tc>
        <w:tc>
          <w:tcPr>
            <w:tcW w:w="486" w:type="pct"/>
            <w:tcBorders>
              <w:top w:val="nil"/>
              <w:left w:val="nil"/>
              <w:bottom w:val="single" w:sz="4" w:space="0" w:color="auto"/>
              <w:right w:val="single" w:sz="4" w:space="0" w:color="auto"/>
            </w:tcBorders>
            <w:shd w:val="clear" w:color="auto" w:fill="auto"/>
            <w:noWrap/>
            <w:vAlign w:val="bottom"/>
            <w:hideMark/>
          </w:tcPr>
          <w:p w14:paraId="22D6F21B" w14:textId="6DEC2DD0" w:rsidR="00DD363E" w:rsidRPr="00756CBE" w:rsidRDefault="00DD363E" w:rsidP="00A85F6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11,719,350 </w:t>
            </w:r>
          </w:p>
        </w:tc>
        <w:tc>
          <w:tcPr>
            <w:tcW w:w="453" w:type="pct"/>
            <w:tcBorders>
              <w:top w:val="nil"/>
              <w:left w:val="nil"/>
              <w:bottom w:val="single" w:sz="4" w:space="0" w:color="auto"/>
              <w:right w:val="single" w:sz="4" w:space="0" w:color="auto"/>
            </w:tcBorders>
            <w:shd w:val="clear" w:color="auto" w:fill="auto"/>
            <w:noWrap/>
            <w:vAlign w:val="bottom"/>
            <w:hideMark/>
          </w:tcPr>
          <w:p w14:paraId="2B12C529" w14:textId="18A66479" w:rsidR="00DD363E" w:rsidRPr="00756CBE" w:rsidRDefault="00DD363E" w:rsidP="0078554C">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15,625,800 </w:t>
            </w:r>
          </w:p>
        </w:tc>
        <w:tc>
          <w:tcPr>
            <w:tcW w:w="486" w:type="pct"/>
            <w:tcBorders>
              <w:top w:val="nil"/>
              <w:left w:val="nil"/>
              <w:bottom w:val="single" w:sz="4" w:space="0" w:color="auto"/>
              <w:right w:val="single" w:sz="4" w:space="0" w:color="auto"/>
            </w:tcBorders>
            <w:shd w:val="clear" w:color="auto" w:fill="auto"/>
            <w:noWrap/>
            <w:vAlign w:val="bottom"/>
            <w:hideMark/>
          </w:tcPr>
          <w:p w14:paraId="0A227716" w14:textId="42693C9D"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19,532,250 </w:t>
            </w:r>
          </w:p>
        </w:tc>
        <w:tc>
          <w:tcPr>
            <w:tcW w:w="453" w:type="pct"/>
            <w:tcBorders>
              <w:top w:val="nil"/>
              <w:left w:val="nil"/>
              <w:bottom w:val="single" w:sz="4" w:space="0" w:color="auto"/>
              <w:right w:val="single" w:sz="4" w:space="0" w:color="auto"/>
            </w:tcBorders>
            <w:shd w:val="clear" w:color="auto" w:fill="auto"/>
            <w:noWrap/>
            <w:vAlign w:val="bottom"/>
            <w:hideMark/>
          </w:tcPr>
          <w:p w14:paraId="673F3B84" w14:textId="5A4737E3"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15,625,800 </w:t>
            </w:r>
          </w:p>
        </w:tc>
        <w:tc>
          <w:tcPr>
            <w:tcW w:w="454" w:type="pct"/>
            <w:tcBorders>
              <w:top w:val="nil"/>
              <w:left w:val="nil"/>
              <w:bottom w:val="single" w:sz="4" w:space="0" w:color="auto"/>
              <w:right w:val="single" w:sz="4" w:space="0" w:color="auto"/>
            </w:tcBorders>
            <w:shd w:val="clear" w:color="auto" w:fill="auto"/>
            <w:noWrap/>
            <w:vAlign w:val="bottom"/>
            <w:hideMark/>
          </w:tcPr>
          <w:p w14:paraId="7FDB1D74" w14:textId="7937EC08"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7,812,900 </w:t>
            </w:r>
          </w:p>
        </w:tc>
        <w:tc>
          <w:tcPr>
            <w:tcW w:w="453" w:type="pct"/>
            <w:tcBorders>
              <w:top w:val="nil"/>
              <w:left w:val="nil"/>
              <w:bottom w:val="single" w:sz="4" w:space="0" w:color="auto"/>
              <w:right w:val="single" w:sz="4" w:space="0" w:color="auto"/>
            </w:tcBorders>
            <w:shd w:val="clear" w:color="auto" w:fill="auto"/>
            <w:noWrap/>
            <w:vAlign w:val="bottom"/>
            <w:hideMark/>
          </w:tcPr>
          <w:p w14:paraId="1405D791" w14:textId="7166F6AC"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7,812,900 </w:t>
            </w:r>
          </w:p>
        </w:tc>
        <w:tc>
          <w:tcPr>
            <w:tcW w:w="460" w:type="pct"/>
            <w:tcBorders>
              <w:top w:val="nil"/>
              <w:left w:val="nil"/>
              <w:bottom w:val="single" w:sz="4" w:space="0" w:color="auto"/>
              <w:right w:val="single" w:sz="4" w:space="0" w:color="auto"/>
            </w:tcBorders>
            <w:shd w:val="clear" w:color="auto" w:fill="auto"/>
            <w:noWrap/>
            <w:vAlign w:val="bottom"/>
            <w:hideMark/>
          </w:tcPr>
          <w:p w14:paraId="3F2B82DC" w14:textId="6A0EB527" w:rsidR="00DD363E" w:rsidRPr="00756CBE" w:rsidRDefault="00DD363E" w:rsidP="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78,129,000 </w:t>
            </w:r>
          </w:p>
        </w:tc>
      </w:tr>
      <w:tr w:rsidR="00D162B9" w:rsidRPr="00A25328" w14:paraId="2ACB0B95" w14:textId="77777777" w:rsidTr="00D162B9">
        <w:trPr>
          <w:trHeight w:val="63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7B4348AD" w14:textId="7A6B9558" w:rsidR="00DD363E" w:rsidRPr="00756CBE" w:rsidRDefault="00DD363E" w:rsidP="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C2: </w:t>
            </w:r>
            <w:r w:rsidR="009A2AD9">
              <w:rPr>
                <w:rFonts w:eastAsia="Times New Roman" w:cs="Calibri"/>
                <w:color w:val="000000"/>
                <w:sz w:val="22"/>
                <w:lang w:eastAsia="en-US"/>
              </w:rPr>
              <w:t>GLOF and flood</w:t>
            </w:r>
            <w:r w:rsidR="00CA1EC5" w:rsidRPr="00CA1EC5">
              <w:rPr>
                <w:rFonts w:eastAsia="Times New Roman" w:cs="Calibri"/>
                <w:color w:val="000000"/>
                <w:sz w:val="22"/>
                <w:lang w:eastAsia="en-US"/>
              </w:rPr>
              <w:t xml:space="preserve">  </w:t>
            </w:r>
            <w:r w:rsidRPr="00756CBE">
              <w:rPr>
                <w:rFonts w:eastAsia="Times New Roman" w:cs="Calibri"/>
                <w:color w:val="000000"/>
                <w:sz w:val="22"/>
                <w:lang w:eastAsia="en-US"/>
              </w:rPr>
              <w:t xml:space="preserve">hazard zonation and vulnerability mapping conducted in the </w:t>
            </w:r>
            <w:proofErr w:type="spellStart"/>
            <w:r w:rsidRPr="00756CBE">
              <w:rPr>
                <w:rFonts w:eastAsia="Times New Roman" w:cs="Calibri"/>
                <w:color w:val="000000"/>
                <w:sz w:val="22"/>
                <w:lang w:eastAsia="en-US"/>
              </w:rPr>
              <w:t>Parvati</w:t>
            </w:r>
            <w:proofErr w:type="spellEnd"/>
            <w:r w:rsidRPr="00756CBE">
              <w:rPr>
                <w:rFonts w:eastAsia="Times New Roman" w:cs="Calibri"/>
                <w:color w:val="000000"/>
                <w:sz w:val="22"/>
                <w:lang w:eastAsia="en-US"/>
              </w:rPr>
              <w:t xml:space="preserve"> valleys</w:t>
            </w:r>
          </w:p>
        </w:tc>
        <w:tc>
          <w:tcPr>
            <w:tcW w:w="486" w:type="pct"/>
            <w:tcBorders>
              <w:top w:val="nil"/>
              <w:left w:val="nil"/>
              <w:bottom w:val="single" w:sz="4" w:space="0" w:color="auto"/>
              <w:right w:val="single" w:sz="4" w:space="0" w:color="auto"/>
            </w:tcBorders>
            <w:shd w:val="clear" w:color="auto" w:fill="auto"/>
            <w:noWrap/>
            <w:vAlign w:val="bottom"/>
            <w:hideMark/>
          </w:tcPr>
          <w:p w14:paraId="5F481055" w14:textId="3D3323AB" w:rsidR="00DD363E" w:rsidRPr="00756CBE" w:rsidRDefault="00DD363E" w:rsidP="00A85F6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1,575,000 </w:t>
            </w:r>
          </w:p>
        </w:tc>
        <w:tc>
          <w:tcPr>
            <w:tcW w:w="453" w:type="pct"/>
            <w:tcBorders>
              <w:top w:val="nil"/>
              <w:left w:val="nil"/>
              <w:bottom w:val="single" w:sz="4" w:space="0" w:color="auto"/>
              <w:right w:val="single" w:sz="4" w:space="0" w:color="auto"/>
            </w:tcBorders>
            <w:shd w:val="clear" w:color="auto" w:fill="auto"/>
            <w:noWrap/>
            <w:vAlign w:val="bottom"/>
            <w:hideMark/>
          </w:tcPr>
          <w:p w14:paraId="6AA76478" w14:textId="7E19C1F7" w:rsidR="00DD363E" w:rsidRPr="00756CBE" w:rsidRDefault="00DD363E" w:rsidP="0078554C">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2,100,000 </w:t>
            </w:r>
          </w:p>
        </w:tc>
        <w:tc>
          <w:tcPr>
            <w:tcW w:w="486" w:type="pct"/>
            <w:tcBorders>
              <w:top w:val="nil"/>
              <w:left w:val="nil"/>
              <w:bottom w:val="single" w:sz="4" w:space="0" w:color="auto"/>
              <w:right w:val="single" w:sz="4" w:space="0" w:color="auto"/>
            </w:tcBorders>
            <w:shd w:val="clear" w:color="auto" w:fill="auto"/>
            <w:noWrap/>
            <w:vAlign w:val="bottom"/>
            <w:hideMark/>
          </w:tcPr>
          <w:p w14:paraId="32C63666" w14:textId="0E701D1E"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2,625,000 </w:t>
            </w:r>
          </w:p>
        </w:tc>
        <w:tc>
          <w:tcPr>
            <w:tcW w:w="453" w:type="pct"/>
            <w:tcBorders>
              <w:top w:val="nil"/>
              <w:left w:val="nil"/>
              <w:bottom w:val="single" w:sz="4" w:space="0" w:color="auto"/>
              <w:right w:val="single" w:sz="4" w:space="0" w:color="auto"/>
            </w:tcBorders>
            <w:shd w:val="clear" w:color="auto" w:fill="auto"/>
            <w:noWrap/>
            <w:vAlign w:val="bottom"/>
            <w:hideMark/>
          </w:tcPr>
          <w:p w14:paraId="7921A29F" w14:textId="00DF37E6"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2,100,000 </w:t>
            </w:r>
          </w:p>
        </w:tc>
        <w:tc>
          <w:tcPr>
            <w:tcW w:w="454" w:type="pct"/>
            <w:tcBorders>
              <w:top w:val="nil"/>
              <w:left w:val="nil"/>
              <w:bottom w:val="single" w:sz="4" w:space="0" w:color="auto"/>
              <w:right w:val="single" w:sz="4" w:space="0" w:color="auto"/>
            </w:tcBorders>
            <w:shd w:val="clear" w:color="auto" w:fill="auto"/>
            <w:noWrap/>
            <w:vAlign w:val="bottom"/>
            <w:hideMark/>
          </w:tcPr>
          <w:p w14:paraId="1A68971D" w14:textId="6230B010"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1,050,000 </w:t>
            </w:r>
          </w:p>
        </w:tc>
        <w:tc>
          <w:tcPr>
            <w:tcW w:w="453" w:type="pct"/>
            <w:tcBorders>
              <w:top w:val="nil"/>
              <w:left w:val="nil"/>
              <w:bottom w:val="single" w:sz="4" w:space="0" w:color="auto"/>
              <w:right w:val="single" w:sz="4" w:space="0" w:color="auto"/>
            </w:tcBorders>
            <w:shd w:val="clear" w:color="auto" w:fill="auto"/>
            <w:noWrap/>
            <w:vAlign w:val="bottom"/>
            <w:hideMark/>
          </w:tcPr>
          <w:p w14:paraId="3979F5D9" w14:textId="5D3555FD"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1,050,000 </w:t>
            </w:r>
          </w:p>
        </w:tc>
        <w:tc>
          <w:tcPr>
            <w:tcW w:w="460" w:type="pct"/>
            <w:tcBorders>
              <w:top w:val="nil"/>
              <w:left w:val="nil"/>
              <w:bottom w:val="single" w:sz="4" w:space="0" w:color="auto"/>
              <w:right w:val="single" w:sz="4" w:space="0" w:color="auto"/>
            </w:tcBorders>
            <w:shd w:val="clear" w:color="auto" w:fill="auto"/>
            <w:noWrap/>
            <w:vAlign w:val="bottom"/>
            <w:hideMark/>
          </w:tcPr>
          <w:p w14:paraId="16D95628" w14:textId="67F47168" w:rsidR="00DD363E" w:rsidRPr="00756CBE" w:rsidRDefault="00DD363E" w:rsidP="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10,500,000 </w:t>
            </w:r>
          </w:p>
        </w:tc>
      </w:tr>
      <w:tr w:rsidR="00D162B9" w:rsidRPr="00A25328" w14:paraId="6142A49A" w14:textId="77777777" w:rsidTr="00D162B9">
        <w:trPr>
          <w:trHeight w:val="63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4A881ECE" w14:textId="77777777" w:rsidR="00DD363E" w:rsidRPr="00756CBE" w:rsidRDefault="00DD363E" w:rsidP="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C3: Development of an early warning system based on the risk and vulnerability mapping.</w:t>
            </w:r>
          </w:p>
        </w:tc>
        <w:tc>
          <w:tcPr>
            <w:tcW w:w="486" w:type="pct"/>
            <w:tcBorders>
              <w:top w:val="nil"/>
              <w:left w:val="nil"/>
              <w:bottom w:val="single" w:sz="4" w:space="0" w:color="auto"/>
              <w:right w:val="single" w:sz="4" w:space="0" w:color="auto"/>
            </w:tcBorders>
            <w:shd w:val="clear" w:color="auto" w:fill="auto"/>
            <w:noWrap/>
            <w:vAlign w:val="bottom"/>
            <w:hideMark/>
          </w:tcPr>
          <w:p w14:paraId="6312B035" w14:textId="1B68D352" w:rsidR="00DD363E" w:rsidRPr="00756CBE" w:rsidRDefault="00DD363E" w:rsidP="00A85F6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7,200,000 </w:t>
            </w:r>
          </w:p>
        </w:tc>
        <w:tc>
          <w:tcPr>
            <w:tcW w:w="453" w:type="pct"/>
            <w:tcBorders>
              <w:top w:val="nil"/>
              <w:left w:val="nil"/>
              <w:bottom w:val="single" w:sz="4" w:space="0" w:color="auto"/>
              <w:right w:val="single" w:sz="4" w:space="0" w:color="auto"/>
            </w:tcBorders>
            <w:shd w:val="clear" w:color="auto" w:fill="auto"/>
            <w:noWrap/>
            <w:vAlign w:val="bottom"/>
            <w:hideMark/>
          </w:tcPr>
          <w:p w14:paraId="5EFEC641" w14:textId="1F7FAA90" w:rsidR="00DD363E" w:rsidRPr="00756CBE" w:rsidRDefault="00DD363E" w:rsidP="0078554C">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9,600,000 </w:t>
            </w:r>
          </w:p>
        </w:tc>
        <w:tc>
          <w:tcPr>
            <w:tcW w:w="486" w:type="pct"/>
            <w:tcBorders>
              <w:top w:val="nil"/>
              <w:left w:val="nil"/>
              <w:bottom w:val="single" w:sz="4" w:space="0" w:color="auto"/>
              <w:right w:val="single" w:sz="4" w:space="0" w:color="auto"/>
            </w:tcBorders>
            <w:shd w:val="clear" w:color="auto" w:fill="auto"/>
            <w:noWrap/>
            <w:vAlign w:val="bottom"/>
            <w:hideMark/>
          </w:tcPr>
          <w:p w14:paraId="6F08A61E" w14:textId="7FBF0B82"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12,000,000 </w:t>
            </w:r>
          </w:p>
        </w:tc>
        <w:tc>
          <w:tcPr>
            <w:tcW w:w="453" w:type="pct"/>
            <w:tcBorders>
              <w:top w:val="nil"/>
              <w:left w:val="nil"/>
              <w:bottom w:val="single" w:sz="4" w:space="0" w:color="auto"/>
              <w:right w:val="single" w:sz="4" w:space="0" w:color="auto"/>
            </w:tcBorders>
            <w:shd w:val="clear" w:color="auto" w:fill="auto"/>
            <w:noWrap/>
            <w:vAlign w:val="bottom"/>
            <w:hideMark/>
          </w:tcPr>
          <w:p w14:paraId="39D9CC6D" w14:textId="5F297914"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9,600,000 </w:t>
            </w:r>
          </w:p>
        </w:tc>
        <w:tc>
          <w:tcPr>
            <w:tcW w:w="454" w:type="pct"/>
            <w:tcBorders>
              <w:top w:val="nil"/>
              <w:left w:val="nil"/>
              <w:bottom w:val="single" w:sz="4" w:space="0" w:color="auto"/>
              <w:right w:val="single" w:sz="4" w:space="0" w:color="auto"/>
            </w:tcBorders>
            <w:shd w:val="clear" w:color="auto" w:fill="auto"/>
            <w:noWrap/>
            <w:vAlign w:val="bottom"/>
            <w:hideMark/>
          </w:tcPr>
          <w:p w14:paraId="73845147" w14:textId="5516E209"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4,800,000 </w:t>
            </w:r>
          </w:p>
        </w:tc>
        <w:tc>
          <w:tcPr>
            <w:tcW w:w="453" w:type="pct"/>
            <w:tcBorders>
              <w:top w:val="nil"/>
              <w:left w:val="nil"/>
              <w:bottom w:val="single" w:sz="4" w:space="0" w:color="auto"/>
              <w:right w:val="single" w:sz="4" w:space="0" w:color="auto"/>
            </w:tcBorders>
            <w:shd w:val="clear" w:color="auto" w:fill="auto"/>
            <w:noWrap/>
            <w:vAlign w:val="bottom"/>
            <w:hideMark/>
          </w:tcPr>
          <w:p w14:paraId="362F0F46" w14:textId="69EA5114"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4,800,000 </w:t>
            </w:r>
          </w:p>
        </w:tc>
        <w:tc>
          <w:tcPr>
            <w:tcW w:w="460" w:type="pct"/>
            <w:tcBorders>
              <w:top w:val="nil"/>
              <w:left w:val="nil"/>
              <w:bottom w:val="single" w:sz="4" w:space="0" w:color="auto"/>
              <w:right w:val="single" w:sz="4" w:space="0" w:color="auto"/>
            </w:tcBorders>
            <w:shd w:val="clear" w:color="auto" w:fill="auto"/>
            <w:noWrap/>
            <w:vAlign w:val="bottom"/>
            <w:hideMark/>
          </w:tcPr>
          <w:p w14:paraId="4669BB48" w14:textId="2937A369" w:rsidR="00DD363E" w:rsidRPr="00756CBE" w:rsidRDefault="00DD363E" w:rsidP="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48,000,000 </w:t>
            </w:r>
          </w:p>
        </w:tc>
      </w:tr>
      <w:tr w:rsidR="00D162B9" w:rsidRPr="00A25328" w14:paraId="74E136E8" w14:textId="77777777" w:rsidTr="00D162B9">
        <w:trPr>
          <w:trHeight w:val="63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54B193EB" w14:textId="0C4D3A52" w:rsidR="00DD363E" w:rsidRPr="00756CBE" w:rsidRDefault="00DD363E" w:rsidP="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C4: Capacity Building of vulnerable communities through demonstration of community based </w:t>
            </w:r>
            <w:r w:rsidR="009A2AD9">
              <w:rPr>
                <w:rFonts w:eastAsia="Times New Roman" w:cs="Calibri"/>
                <w:color w:val="000000"/>
                <w:sz w:val="22"/>
                <w:lang w:eastAsia="en-US"/>
              </w:rPr>
              <w:t>GLOF and flood</w:t>
            </w:r>
            <w:r w:rsidR="00CA1EC5" w:rsidRPr="00CA1EC5">
              <w:rPr>
                <w:rFonts w:eastAsia="Times New Roman" w:cs="Calibri"/>
                <w:color w:val="000000"/>
                <w:sz w:val="22"/>
                <w:lang w:eastAsia="en-US"/>
              </w:rPr>
              <w:t xml:space="preserve">  </w:t>
            </w:r>
            <w:r w:rsidRPr="00756CBE">
              <w:rPr>
                <w:rFonts w:eastAsia="Times New Roman" w:cs="Calibri"/>
                <w:color w:val="000000"/>
                <w:sz w:val="22"/>
                <w:lang w:eastAsia="en-US"/>
              </w:rPr>
              <w:t>risk management system in one of the valleys (</w:t>
            </w:r>
            <w:proofErr w:type="spellStart"/>
            <w:r w:rsidRPr="00756CBE">
              <w:rPr>
                <w:rFonts w:eastAsia="Times New Roman" w:cs="Calibri"/>
                <w:color w:val="000000"/>
                <w:sz w:val="22"/>
                <w:lang w:eastAsia="en-US"/>
              </w:rPr>
              <w:t>Parvati</w:t>
            </w:r>
            <w:proofErr w:type="spellEnd"/>
            <w:r w:rsidRPr="00756CBE">
              <w:rPr>
                <w:rFonts w:eastAsia="Times New Roman" w:cs="Calibri"/>
                <w:color w:val="000000"/>
                <w:sz w:val="22"/>
                <w:lang w:eastAsia="en-US"/>
              </w:rPr>
              <w:t xml:space="preserve"> Valley)</w:t>
            </w:r>
          </w:p>
        </w:tc>
        <w:tc>
          <w:tcPr>
            <w:tcW w:w="486" w:type="pct"/>
            <w:tcBorders>
              <w:top w:val="nil"/>
              <w:left w:val="nil"/>
              <w:bottom w:val="single" w:sz="4" w:space="0" w:color="auto"/>
              <w:right w:val="single" w:sz="4" w:space="0" w:color="auto"/>
            </w:tcBorders>
            <w:shd w:val="clear" w:color="auto" w:fill="auto"/>
            <w:noWrap/>
            <w:vAlign w:val="bottom"/>
            <w:hideMark/>
          </w:tcPr>
          <w:p w14:paraId="3B846E65" w14:textId="134C530C" w:rsidR="00DD363E" w:rsidRPr="00756CBE" w:rsidRDefault="00DD363E" w:rsidP="00A85F6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6,150,000 </w:t>
            </w:r>
          </w:p>
        </w:tc>
        <w:tc>
          <w:tcPr>
            <w:tcW w:w="453" w:type="pct"/>
            <w:tcBorders>
              <w:top w:val="nil"/>
              <w:left w:val="nil"/>
              <w:bottom w:val="single" w:sz="4" w:space="0" w:color="auto"/>
              <w:right w:val="single" w:sz="4" w:space="0" w:color="auto"/>
            </w:tcBorders>
            <w:shd w:val="clear" w:color="auto" w:fill="auto"/>
            <w:noWrap/>
            <w:vAlign w:val="bottom"/>
            <w:hideMark/>
          </w:tcPr>
          <w:p w14:paraId="628BF23B" w14:textId="721AAB1A" w:rsidR="00DD363E" w:rsidRPr="00756CBE" w:rsidRDefault="00DD363E" w:rsidP="0078554C">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8,200,000 </w:t>
            </w:r>
          </w:p>
        </w:tc>
        <w:tc>
          <w:tcPr>
            <w:tcW w:w="486" w:type="pct"/>
            <w:tcBorders>
              <w:top w:val="nil"/>
              <w:left w:val="nil"/>
              <w:bottom w:val="single" w:sz="4" w:space="0" w:color="auto"/>
              <w:right w:val="single" w:sz="4" w:space="0" w:color="auto"/>
            </w:tcBorders>
            <w:shd w:val="clear" w:color="auto" w:fill="auto"/>
            <w:noWrap/>
            <w:vAlign w:val="bottom"/>
            <w:hideMark/>
          </w:tcPr>
          <w:p w14:paraId="2DD89D99" w14:textId="04230A0C"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10,250,000 </w:t>
            </w:r>
          </w:p>
        </w:tc>
        <w:tc>
          <w:tcPr>
            <w:tcW w:w="453" w:type="pct"/>
            <w:tcBorders>
              <w:top w:val="nil"/>
              <w:left w:val="nil"/>
              <w:bottom w:val="single" w:sz="4" w:space="0" w:color="auto"/>
              <w:right w:val="single" w:sz="4" w:space="0" w:color="auto"/>
            </w:tcBorders>
            <w:shd w:val="clear" w:color="auto" w:fill="auto"/>
            <w:noWrap/>
            <w:vAlign w:val="bottom"/>
            <w:hideMark/>
          </w:tcPr>
          <w:p w14:paraId="6A22BA17" w14:textId="4F451CBD"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8,200,000 </w:t>
            </w:r>
          </w:p>
        </w:tc>
        <w:tc>
          <w:tcPr>
            <w:tcW w:w="454" w:type="pct"/>
            <w:tcBorders>
              <w:top w:val="nil"/>
              <w:left w:val="nil"/>
              <w:bottom w:val="single" w:sz="4" w:space="0" w:color="auto"/>
              <w:right w:val="single" w:sz="4" w:space="0" w:color="auto"/>
            </w:tcBorders>
            <w:shd w:val="clear" w:color="auto" w:fill="auto"/>
            <w:noWrap/>
            <w:vAlign w:val="bottom"/>
            <w:hideMark/>
          </w:tcPr>
          <w:p w14:paraId="5149F772" w14:textId="296C6936"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4,100,000 </w:t>
            </w:r>
          </w:p>
        </w:tc>
        <w:tc>
          <w:tcPr>
            <w:tcW w:w="453" w:type="pct"/>
            <w:tcBorders>
              <w:top w:val="nil"/>
              <w:left w:val="nil"/>
              <w:bottom w:val="single" w:sz="4" w:space="0" w:color="auto"/>
              <w:right w:val="single" w:sz="4" w:space="0" w:color="auto"/>
            </w:tcBorders>
            <w:shd w:val="clear" w:color="auto" w:fill="auto"/>
            <w:noWrap/>
            <w:vAlign w:val="bottom"/>
            <w:hideMark/>
          </w:tcPr>
          <w:p w14:paraId="1DA6AA41" w14:textId="7012C6FD" w:rsidR="00DD363E" w:rsidRPr="00756CBE" w:rsidRDefault="00DD363E" w:rsidP="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4,100,000 </w:t>
            </w:r>
          </w:p>
        </w:tc>
        <w:tc>
          <w:tcPr>
            <w:tcW w:w="460" w:type="pct"/>
            <w:tcBorders>
              <w:top w:val="nil"/>
              <w:left w:val="nil"/>
              <w:bottom w:val="single" w:sz="4" w:space="0" w:color="auto"/>
              <w:right w:val="single" w:sz="4" w:space="0" w:color="auto"/>
            </w:tcBorders>
            <w:shd w:val="clear" w:color="auto" w:fill="auto"/>
            <w:noWrap/>
            <w:vAlign w:val="bottom"/>
            <w:hideMark/>
          </w:tcPr>
          <w:p w14:paraId="1DDE514A" w14:textId="5684C3C4" w:rsidR="00DD363E" w:rsidRPr="00756CBE" w:rsidRDefault="00DD363E" w:rsidP="00A85F6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41,000,000 </w:t>
            </w:r>
          </w:p>
        </w:tc>
      </w:tr>
      <w:tr w:rsidR="00D162B9" w:rsidRPr="00A25328" w14:paraId="7ED6F1E5" w14:textId="77777777" w:rsidTr="00D162B9">
        <w:trPr>
          <w:trHeight w:val="63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7F0456DE" w14:textId="77777777" w:rsidR="00DD363E" w:rsidRPr="00756CBE" w:rsidRDefault="00DD363E" w:rsidP="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C5: Lesson learning and integration to District Level Disaster Management Plan and policy input for NDMA</w:t>
            </w:r>
            <w:r w:rsidRPr="00756CBE">
              <w:rPr>
                <w:rFonts w:eastAsia="Times New Roman" w:cs="Calibri"/>
                <w:color w:val="000000"/>
                <w:sz w:val="22"/>
                <w:lang w:eastAsia="en-US"/>
              </w:rPr>
              <w:t> </w:t>
            </w:r>
            <w:r w:rsidRPr="00756CBE">
              <w:rPr>
                <w:rFonts w:eastAsia="Times New Roman" w:cs="Calibri"/>
                <w:color w:val="000000"/>
                <w:sz w:val="22"/>
                <w:lang w:eastAsia="en-US"/>
              </w:rPr>
              <w:t> </w:t>
            </w:r>
            <w:r w:rsidRPr="00756CBE">
              <w:rPr>
                <w:rFonts w:eastAsia="Times New Roman" w:cs="Calibri"/>
                <w:color w:val="000000"/>
                <w:sz w:val="22"/>
                <w:lang w:eastAsia="en-US"/>
              </w:rPr>
              <w:t> </w:t>
            </w:r>
          </w:p>
        </w:tc>
        <w:tc>
          <w:tcPr>
            <w:tcW w:w="486" w:type="pct"/>
            <w:tcBorders>
              <w:top w:val="nil"/>
              <w:left w:val="nil"/>
              <w:bottom w:val="single" w:sz="4" w:space="0" w:color="auto"/>
              <w:right w:val="single" w:sz="4" w:space="0" w:color="auto"/>
            </w:tcBorders>
            <w:shd w:val="clear" w:color="auto" w:fill="auto"/>
            <w:noWrap/>
            <w:vAlign w:val="bottom"/>
            <w:hideMark/>
          </w:tcPr>
          <w:p w14:paraId="648574C3" w14:textId="64C8D2F4" w:rsidR="00DD363E" w:rsidRPr="00756CBE" w:rsidRDefault="00DD363E" w:rsidP="00A85F6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2,325,000 </w:t>
            </w:r>
          </w:p>
        </w:tc>
        <w:tc>
          <w:tcPr>
            <w:tcW w:w="453" w:type="pct"/>
            <w:tcBorders>
              <w:top w:val="nil"/>
              <w:left w:val="nil"/>
              <w:bottom w:val="single" w:sz="4" w:space="0" w:color="auto"/>
              <w:right w:val="single" w:sz="4" w:space="0" w:color="auto"/>
            </w:tcBorders>
            <w:shd w:val="clear" w:color="auto" w:fill="auto"/>
            <w:noWrap/>
            <w:vAlign w:val="bottom"/>
            <w:hideMark/>
          </w:tcPr>
          <w:p w14:paraId="6EDD4F41" w14:textId="68EF5187" w:rsidR="00DD363E" w:rsidRPr="00756CBE" w:rsidRDefault="00DD363E" w:rsidP="0078554C">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3,100,000 </w:t>
            </w:r>
          </w:p>
        </w:tc>
        <w:tc>
          <w:tcPr>
            <w:tcW w:w="486" w:type="pct"/>
            <w:tcBorders>
              <w:top w:val="nil"/>
              <w:left w:val="nil"/>
              <w:bottom w:val="single" w:sz="4" w:space="0" w:color="auto"/>
              <w:right w:val="single" w:sz="4" w:space="0" w:color="auto"/>
            </w:tcBorders>
            <w:shd w:val="clear" w:color="auto" w:fill="auto"/>
            <w:noWrap/>
            <w:vAlign w:val="bottom"/>
            <w:hideMark/>
          </w:tcPr>
          <w:p w14:paraId="3B365877" w14:textId="654DF9B0"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3,875,000 </w:t>
            </w:r>
          </w:p>
        </w:tc>
        <w:tc>
          <w:tcPr>
            <w:tcW w:w="453" w:type="pct"/>
            <w:tcBorders>
              <w:top w:val="nil"/>
              <w:left w:val="nil"/>
              <w:bottom w:val="single" w:sz="4" w:space="0" w:color="auto"/>
              <w:right w:val="single" w:sz="4" w:space="0" w:color="auto"/>
            </w:tcBorders>
            <w:shd w:val="clear" w:color="auto" w:fill="auto"/>
            <w:noWrap/>
            <w:vAlign w:val="bottom"/>
            <w:hideMark/>
          </w:tcPr>
          <w:p w14:paraId="2EEC9DA1" w14:textId="3021151C"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3,100,000 </w:t>
            </w:r>
          </w:p>
        </w:tc>
        <w:tc>
          <w:tcPr>
            <w:tcW w:w="454" w:type="pct"/>
            <w:tcBorders>
              <w:top w:val="nil"/>
              <w:left w:val="nil"/>
              <w:bottom w:val="single" w:sz="4" w:space="0" w:color="auto"/>
              <w:right w:val="single" w:sz="4" w:space="0" w:color="auto"/>
            </w:tcBorders>
            <w:shd w:val="clear" w:color="auto" w:fill="auto"/>
            <w:noWrap/>
            <w:vAlign w:val="bottom"/>
            <w:hideMark/>
          </w:tcPr>
          <w:p w14:paraId="4667FF82" w14:textId="55E94725"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1,550,000 </w:t>
            </w:r>
          </w:p>
        </w:tc>
        <w:tc>
          <w:tcPr>
            <w:tcW w:w="453" w:type="pct"/>
            <w:tcBorders>
              <w:top w:val="nil"/>
              <w:left w:val="nil"/>
              <w:bottom w:val="single" w:sz="4" w:space="0" w:color="auto"/>
              <w:right w:val="single" w:sz="4" w:space="0" w:color="auto"/>
            </w:tcBorders>
            <w:shd w:val="clear" w:color="auto" w:fill="auto"/>
            <w:noWrap/>
            <w:vAlign w:val="bottom"/>
            <w:hideMark/>
          </w:tcPr>
          <w:p w14:paraId="1EC1E5C9" w14:textId="381B743D"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1,550,000 </w:t>
            </w:r>
          </w:p>
        </w:tc>
        <w:tc>
          <w:tcPr>
            <w:tcW w:w="460" w:type="pct"/>
            <w:tcBorders>
              <w:top w:val="nil"/>
              <w:left w:val="nil"/>
              <w:bottom w:val="single" w:sz="4" w:space="0" w:color="auto"/>
              <w:right w:val="single" w:sz="4" w:space="0" w:color="auto"/>
            </w:tcBorders>
            <w:shd w:val="clear" w:color="auto" w:fill="auto"/>
            <w:noWrap/>
            <w:vAlign w:val="bottom"/>
            <w:hideMark/>
          </w:tcPr>
          <w:p w14:paraId="0F991568" w14:textId="3E572120" w:rsidR="00DD363E" w:rsidRPr="00756CBE" w:rsidRDefault="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15,500,000 </w:t>
            </w:r>
          </w:p>
        </w:tc>
      </w:tr>
      <w:tr w:rsidR="00D162B9" w:rsidRPr="00A25328" w14:paraId="6455C948" w14:textId="77777777" w:rsidTr="00D162B9">
        <w:trPr>
          <w:trHeight w:val="315"/>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170AEA76" w14:textId="77777777" w:rsidR="00DD363E" w:rsidRPr="00756CBE" w:rsidRDefault="00DD363E" w:rsidP="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C6: Project Execution Cost (3% as decided on 9th NSCCC)</w:t>
            </w:r>
          </w:p>
        </w:tc>
        <w:tc>
          <w:tcPr>
            <w:tcW w:w="486" w:type="pct"/>
            <w:tcBorders>
              <w:top w:val="nil"/>
              <w:left w:val="nil"/>
              <w:bottom w:val="single" w:sz="4" w:space="0" w:color="auto"/>
              <w:right w:val="single" w:sz="4" w:space="0" w:color="auto"/>
            </w:tcBorders>
            <w:shd w:val="clear" w:color="auto" w:fill="auto"/>
            <w:noWrap/>
            <w:vAlign w:val="bottom"/>
            <w:hideMark/>
          </w:tcPr>
          <w:p w14:paraId="18D1658B" w14:textId="0751D1EE" w:rsidR="00DD363E" w:rsidRPr="00756CBE" w:rsidRDefault="00DD363E" w:rsidP="00A85F6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869,081 </w:t>
            </w:r>
          </w:p>
        </w:tc>
        <w:tc>
          <w:tcPr>
            <w:tcW w:w="453" w:type="pct"/>
            <w:tcBorders>
              <w:top w:val="nil"/>
              <w:left w:val="nil"/>
              <w:bottom w:val="single" w:sz="4" w:space="0" w:color="auto"/>
              <w:right w:val="single" w:sz="4" w:space="0" w:color="auto"/>
            </w:tcBorders>
            <w:shd w:val="clear" w:color="auto" w:fill="auto"/>
            <w:noWrap/>
            <w:vAlign w:val="bottom"/>
            <w:hideMark/>
          </w:tcPr>
          <w:p w14:paraId="34315393" w14:textId="40179F7B" w:rsidR="00DD363E" w:rsidRPr="00756CBE" w:rsidRDefault="00DD363E" w:rsidP="0078554C">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1,158,774 </w:t>
            </w:r>
          </w:p>
        </w:tc>
        <w:tc>
          <w:tcPr>
            <w:tcW w:w="486" w:type="pct"/>
            <w:tcBorders>
              <w:top w:val="nil"/>
              <w:left w:val="nil"/>
              <w:bottom w:val="single" w:sz="4" w:space="0" w:color="auto"/>
              <w:right w:val="single" w:sz="4" w:space="0" w:color="auto"/>
            </w:tcBorders>
            <w:shd w:val="clear" w:color="auto" w:fill="auto"/>
            <w:noWrap/>
            <w:vAlign w:val="bottom"/>
            <w:hideMark/>
          </w:tcPr>
          <w:p w14:paraId="635FEC37" w14:textId="7B70C421"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1,448,468 </w:t>
            </w:r>
          </w:p>
        </w:tc>
        <w:tc>
          <w:tcPr>
            <w:tcW w:w="453" w:type="pct"/>
            <w:tcBorders>
              <w:top w:val="nil"/>
              <w:left w:val="nil"/>
              <w:bottom w:val="single" w:sz="4" w:space="0" w:color="auto"/>
              <w:right w:val="single" w:sz="4" w:space="0" w:color="auto"/>
            </w:tcBorders>
            <w:shd w:val="clear" w:color="auto" w:fill="auto"/>
            <w:noWrap/>
            <w:vAlign w:val="bottom"/>
            <w:hideMark/>
          </w:tcPr>
          <w:p w14:paraId="71F5F48F" w14:textId="0033950A"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1,158,774 </w:t>
            </w:r>
          </w:p>
        </w:tc>
        <w:tc>
          <w:tcPr>
            <w:tcW w:w="454" w:type="pct"/>
            <w:tcBorders>
              <w:top w:val="nil"/>
              <w:left w:val="nil"/>
              <w:bottom w:val="single" w:sz="4" w:space="0" w:color="auto"/>
              <w:right w:val="single" w:sz="4" w:space="0" w:color="auto"/>
            </w:tcBorders>
            <w:shd w:val="clear" w:color="auto" w:fill="auto"/>
            <w:noWrap/>
            <w:vAlign w:val="bottom"/>
            <w:hideMark/>
          </w:tcPr>
          <w:p w14:paraId="03B41873" w14:textId="546EC229" w:rsidR="00DD363E" w:rsidRPr="00756CBE" w:rsidRDefault="00DD363E" w:rsidP="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579,387 </w:t>
            </w:r>
          </w:p>
        </w:tc>
        <w:tc>
          <w:tcPr>
            <w:tcW w:w="453" w:type="pct"/>
            <w:tcBorders>
              <w:top w:val="nil"/>
              <w:left w:val="nil"/>
              <w:bottom w:val="single" w:sz="4" w:space="0" w:color="auto"/>
              <w:right w:val="single" w:sz="4" w:space="0" w:color="auto"/>
            </w:tcBorders>
            <w:shd w:val="clear" w:color="auto" w:fill="auto"/>
            <w:noWrap/>
            <w:vAlign w:val="bottom"/>
            <w:hideMark/>
          </w:tcPr>
          <w:p w14:paraId="2F1AA90D" w14:textId="10471DBB" w:rsidR="00DD363E" w:rsidRPr="00756CBE" w:rsidRDefault="00DD363E" w:rsidP="00A85F6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579,387 </w:t>
            </w:r>
          </w:p>
        </w:tc>
        <w:tc>
          <w:tcPr>
            <w:tcW w:w="460" w:type="pct"/>
            <w:tcBorders>
              <w:top w:val="nil"/>
              <w:left w:val="nil"/>
              <w:bottom w:val="single" w:sz="4" w:space="0" w:color="auto"/>
              <w:right w:val="single" w:sz="4" w:space="0" w:color="auto"/>
            </w:tcBorders>
            <w:shd w:val="clear" w:color="auto" w:fill="auto"/>
            <w:noWrap/>
            <w:vAlign w:val="bottom"/>
            <w:hideMark/>
          </w:tcPr>
          <w:p w14:paraId="2CD4372F" w14:textId="2F9EAA2F" w:rsidR="00DD363E" w:rsidRPr="00756CBE" w:rsidRDefault="00DD363E" w:rsidP="0078554C">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5,793,870 </w:t>
            </w:r>
          </w:p>
        </w:tc>
      </w:tr>
      <w:tr w:rsidR="00D162B9" w:rsidRPr="00A25328" w14:paraId="04426270" w14:textId="77777777" w:rsidTr="00D162B9">
        <w:trPr>
          <w:trHeight w:val="315"/>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4A17CCBC" w14:textId="77777777" w:rsidR="00DD363E" w:rsidRPr="00756CBE" w:rsidRDefault="00DD363E" w:rsidP="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C7: Project Cycle management Fee by NABARD (3% of the Project Cost)</w:t>
            </w:r>
          </w:p>
        </w:tc>
        <w:tc>
          <w:tcPr>
            <w:tcW w:w="486" w:type="pct"/>
            <w:tcBorders>
              <w:top w:val="nil"/>
              <w:left w:val="nil"/>
              <w:bottom w:val="single" w:sz="4" w:space="0" w:color="auto"/>
              <w:right w:val="single" w:sz="4" w:space="0" w:color="auto"/>
            </w:tcBorders>
            <w:shd w:val="clear" w:color="auto" w:fill="auto"/>
            <w:noWrap/>
            <w:vAlign w:val="bottom"/>
            <w:hideMark/>
          </w:tcPr>
          <w:p w14:paraId="0E1632A0" w14:textId="7E086F9D" w:rsidR="00DD363E" w:rsidRPr="00756CBE" w:rsidRDefault="00DD363E" w:rsidP="00A85F6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895,153 </w:t>
            </w:r>
          </w:p>
        </w:tc>
        <w:tc>
          <w:tcPr>
            <w:tcW w:w="453" w:type="pct"/>
            <w:tcBorders>
              <w:top w:val="nil"/>
              <w:left w:val="nil"/>
              <w:bottom w:val="single" w:sz="4" w:space="0" w:color="auto"/>
              <w:right w:val="single" w:sz="4" w:space="0" w:color="auto"/>
            </w:tcBorders>
            <w:shd w:val="clear" w:color="auto" w:fill="auto"/>
            <w:noWrap/>
            <w:vAlign w:val="bottom"/>
            <w:hideMark/>
          </w:tcPr>
          <w:p w14:paraId="04A0CDF0" w14:textId="421F7F37" w:rsidR="00DD363E" w:rsidRPr="00756CBE" w:rsidRDefault="00DD363E" w:rsidP="0078554C">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1,193,537 </w:t>
            </w:r>
          </w:p>
        </w:tc>
        <w:tc>
          <w:tcPr>
            <w:tcW w:w="486" w:type="pct"/>
            <w:tcBorders>
              <w:top w:val="nil"/>
              <w:left w:val="nil"/>
              <w:bottom w:val="single" w:sz="4" w:space="0" w:color="auto"/>
              <w:right w:val="single" w:sz="4" w:space="0" w:color="auto"/>
            </w:tcBorders>
            <w:shd w:val="clear" w:color="auto" w:fill="auto"/>
            <w:noWrap/>
            <w:vAlign w:val="bottom"/>
            <w:hideMark/>
          </w:tcPr>
          <w:p w14:paraId="2809314D" w14:textId="391DF88F"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1,491,922 </w:t>
            </w:r>
          </w:p>
        </w:tc>
        <w:tc>
          <w:tcPr>
            <w:tcW w:w="453" w:type="pct"/>
            <w:tcBorders>
              <w:top w:val="nil"/>
              <w:left w:val="nil"/>
              <w:bottom w:val="single" w:sz="4" w:space="0" w:color="auto"/>
              <w:right w:val="single" w:sz="4" w:space="0" w:color="auto"/>
            </w:tcBorders>
            <w:shd w:val="clear" w:color="auto" w:fill="auto"/>
            <w:noWrap/>
            <w:vAlign w:val="bottom"/>
            <w:hideMark/>
          </w:tcPr>
          <w:p w14:paraId="03B52AE5" w14:textId="2A13CAE0"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1,193,537 </w:t>
            </w:r>
          </w:p>
        </w:tc>
        <w:tc>
          <w:tcPr>
            <w:tcW w:w="454" w:type="pct"/>
            <w:tcBorders>
              <w:top w:val="nil"/>
              <w:left w:val="nil"/>
              <w:bottom w:val="single" w:sz="4" w:space="0" w:color="auto"/>
              <w:right w:val="single" w:sz="4" w:space="0" w:color="auto"/>
            </w:tcBorders>
            <w:shd w:val="clear" w:color="auto" w:fill="auto"/>
            <w:noWrap/>
            <w:vAlign w:val="bottom"/>
            <w:hideMark/>
          </w:tcPr>
          <w:p w14:paraId="583B5773" w14:textId="777DFCC7"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596,769 </w:t>
            </w:r>
          </w:p>
        </w:tc>
        <w:tc>
          <w:tcPr>
            <w:tcW w:w="453" w:type="pct"/>
            <w:tcBorders>
              <w:top w:val="nil"/>
              <w:left w:val="nil"/>
              <w:bottom w:val="single" w:sz="4" w:space="0" w:color="auto"/>
              <w:right w:val="single" w:sz="4" w:space="0" w:color="auto"/>
            </w:tcBorders>
            <w:shd w:val="clear" w:color="auto" w:fill="auto"/>
            <w:noWrap/>
            <w:vAlign w:val="bottom"/>
            <w:hideMark/>
          </w:tcPr>
          <w:p w14:paraId="7796C2D2" w14:textId="314B79DC" w:rsidR="00DD363E" w:rsidRPr="00756CBE" w:rsidRDefault="00DD363E">
            <w:pPr>
              <w:spacing w:after="0" w:line="240" w:lineRule="auto"/>
              <w:rPr>
                <w:rFonts w:eastAsia="Times New Roman" w:cs="Calibri"/>
                <w:color w:val="000000"/>
                <w:sz w:val="22"/>
                <w:lang w:eastAsia="en-US"/>
              </w:rPr>
            </w:pPr>
            <w:r w:rsidRPr="00756CBE">
              <w:rPr>
                <w:rFonts w:eastAsia="Times New Roman" w:cs="Calibri"/>
                <w:color w:val="000000"/>
                <w:sz w:val="22"/>
                <w:lang w:eastAsia="en-US"/>
              </w:rPr>
              <w:t xml:space="preserve">           596,769 </w:t>
            </w:r>
          </w:p>
        </w:tc>
        <w:tc>
          <w:tcPr>
            <w:tcW w:w="460" w:type="pct"/>
            <w:tcBorders>
              <w:top w:val="nil"/>
              <w:left w:val="nil"/>
              <w:bottom w:val="single" w:sz="4" w:space="0" w:color="auto"/>
              <w:right w:val="single" w:sz="4" w:space="0" w:color="auto"/>
            </w:tcBorders>
            <w:shd w:val="clear" w:color="auto" w:fill="auto"/>
            <w:noWrap/>
            <w:vAlign w:val="bottom"/>
            <w:hideMark/>
          </w:tcPr>
          <w:p w14:paraId="6DBCEFA4" w14:textId="74F39394" w:rsidR="00DD363E" w:rsidRPr="00756CBE" w:rsidRDefault="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5,967,686 </w:t>
            </w:r>
          </w:p>
        </w:tc>
      </w:tr>
      <w:tr w:rsidR="00D162B9" w:rsidRPr="00A25328" w14:paraId="035C12D6" w14:textId="77777777" w:rsidTr="00D162B9">
        <w:trPr>
          <w:trHeight w:val="315"/>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01C71FE8" w14:textId="77777777" w:rsidR="00DD363E" w:rsidRPr="00756CBE" w:rsidRDefault="00DD363E" w:rsidP="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Amount of Financing Required</w:t>
            </w:r>
          </w:p>
        </w:tc>
        <w:tc>
          <w:tcPr>
            <w:tcW w:w="486" w:type="pct"/>
            <w:tcBorders>
              <w:top w:val="nil"/>
              <w:left w:val="nil"/>
              <w:bottom w:val="single" w:sz="4" w:space="0" w:color="auto"/>
              <w:right w:val="single" w:sz="4" w:space="0" w:color="auto"/>
            </w:tcBorders>
            <w:shd w:val="clear" w:color="auto" w:fill="auto"/>
            <w:noWrap/>
            <w:vAlign w:val="bottom"/>
            <w:hideMark/>
          </w:tcPr>
          <w:p w14:paraId="4F1FCA1E" w14:textId="24AEE661" w:rsidR="00DD363E" w:rsidRPr="00756CBE" w:rsidRDefault="00DD363E" w:rsidP="00A85F6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30,733,583 </w:t>
            </w:r>
          </w:p>
        </w:tc>
        <w:tc>
          <w:tcPr>
            <w:tcW w:w="453" w:type="pct"/>
            <w:tcBorders>
              <w:top w:val="nil"/>
              <w:left w:val="nil"/>
              <w:bottom w:val="single" w:sz="4" w:space="0" w:color="auto"/>
              <w:right w:val="single" w:sz="4" w:space="0" w:color="auto"/>
            </w:tcBorders>
            <w:shd w:val="clear" w:color="auto" w:fill="auto"/>
            <w:noWrap/>
            <w:vAlign w:val="bottom"/>
            <w:hideMark/>
          </w:tcPr>
          <w:p w14:paraId="1199BBA4" w14:textId="4D602F6E" w:rsidR="00DD363E" w:rsidRPr="00756CBE" w:rsidRDefault="00DD363E" w:rsidP="0078554C">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40,978,111 </w:t>
            </w:r>
          </w:p>
        </w:tc>
        <w:tc>
          <w:tcPr>
            <w:tcW w:w="486" w:type="pct"/>
            <w:tcBorders>
              <w:top w:val="nil"/>
              <w:left w:val="nil"/>
              <w:bottom w:val="single" w:sz="4" w:space="0" w:color="auto"/>
              <w:right w:val="single" w:sz="4" w:space="0" w:color="auto"/>
            </w:tcBorders>
            <w:shd w:val="clear" w:color="auto" w:fill="auto"/>
            <w:noWrap/>
            <w:vAlign w:val="bottom"/>
            <w:hideMark/>
          </w:tcPr>
          <w:p w14:paraId="51C04BC8" w14:textId="0EF0ACBD" w:rsidR="00DD363E" w:rsidRPr="00756CBE" w:rsidRDefault="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51,222,639 </w:t>
            </w:r>
          </w:p>
        </w:tc>
        <w:tc>
          <w:tcPr>
            <w:tcW w:w="453" w:type="pct"/>
            <w:tcBorders>
              <w:top w:val="nil"/>
              <w:left w:val="nil"/>
              <w:bottom w:val="single" w:sz="4" w:space="0" w:color="auto"/>
              <w:right w:val="single" w:sz="4" w:space="0" w:color="auto"/>
            </w:tcBorders>
            <w:shd w:val="clear" w:color="auto" w:fill="auto"/>
            <w:noWrap/>
            <w:vAlign w:val="bottom"/>
            <w:hideMark/>
          </w:tcPr>
          <w:p w14:paraId="59282341" w14:textId="545AC3FF" w:rsidR="00DD363E" w:rsidRPr="00756CBE" w:rsidRDefault="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40,978,111 </w:t>
            </w:r>
          </w:p>
        </w:tc>
        <w:tc>
          <w:tcPr>
            <w:tcW w:w="454" w:type="pct"/>
            <w:tcBorders>
              <w:top w:val="nil"/>
              <w:left w:val="nil"/>
              <w:bottom w:val="single" w:sz="4" w:space="0" w:color="auto"/>
              <w:right w:val="single" w:sz="4" w:space="0" w:color="auto"/>
            </w:tcBorders>
            <w:shd w:val="clear" w:color="auto" w:fill="auto"/>
            <w:noWrap/>
            <w:vAlign w:val="bottom"/>
            <w:hideMark/>
          </w:tcPr>
          <w:p w14:paraId="73DD4828" w14:textId="3757458C" w:rsidR="00DD363E" w:rsidRPr="00756CBE" w:rsidRDefault="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20,489,056 </w:t>
            </w:r>
          </w:p>
        </w:tc>
        <w:tc>
          <w:tcPr>
            <w:tcW w:w="453" w:type="pct"/>
            <w:tcBorders>
              <w:top w:val="nil"/>
              <w:left w:val="nil"/>
              <w:bottom w:val="single" w:sz="4" w:space="0" w:color="auto"/>
              <w:right w:val="single" w:sz="4" w:space="0" w:color="auto"/>
            </w:tcBorders>
            <w:shd w:val="clear" w:color="auto" w:fill="auto"/>
            <w:noWrap/>
            <w:vAlign w:val="bottom"/>
            <w:hideMark/>
          </w:tcPr>
          <w:p w14:paraId="0B2614AE" w14:textId="378EAC8A" w:rsidR="00DD363E" w:rsidRPr="00756CBE" w:rsidRDefault="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20,489,056 </w:t>
            </w:r>
          </w:p>
        </w:tc>
        <w:tc>
          <w:tcPr>
            <w:tcW w:w="460" w:type="pct"/>
            <w:tcBorders>
              <w:top w:val="nil"/>
              <w:left w:val="nil"/>
              <w:bottom w:val="single" w:sz="4" w:space="0" w:color="auto"/>
              <w:right w:val="single" w:sz="4" w:space="0" w:color="auto"/>
            </w:tcBorders>
            <w:shd w:val="clear" w:color="auto" w:fill="auto"/>
            <w:noWrap/>
            <w:vAlign w:val="bottom"/>
            <w:hideMark/>
          </w:tcPr>
          <w:p w14:paraId="4EF40B23" w14:textId="02FCA4D0" w:rsidR="00DD363E" w:rsidRPr="00756CBE" w:rsidRDefault="00DD363E">
            <w:pPr>
              <w:spacing w:after="0" w:line="240" w:lineRule="auto"/>
              <w:rPr>
                <w:rFonts w:eastAsia="Times New Roman" w:cs="Calibri"/>
                <w:b/>
                <w:bCs/>
                <w:color w:val="000000"/>
                <w:sz w:val="22"/>
                <w:lang w:eastAsia="en-US"/>
              </w:rPr>
            </w:pPr>
            <w:r w:rsidRPr="00756CBE">
              <w:rPr>
                <w:rFonts w:eastAsia="Times New Roman" w:cs="Calibri"/>
                <w:b/>
                <w:bCs/>
                <w:color w:val="000000"/>
                <w:sz w:val="22"/>
                <w:lang w:eastAsia="en-US"/>
              </w:rPr>
              <w:t xml:space="preserve">        204,890,556 </w:t>
            </w:r>
          </w:p>
        </w:tc>
      </w:tr>
    </w:tbl>
    <w:p w14:paraId="3103BF50" w14:textId="78AAD673" w:rsidR="00DD363E" w:rsidRPr="00DD363E" w:rsidRDefault="00DD363E" w:rsidP="00DD363E">
      <w:pPr>
        <w:rPr>
          <w:lang w:val="en-GB"/>
        </w:rPr>
      </w:pPr>
    </w:p>
    <w:p w14:paraId="7F36C81F" w14:textId="77777777" w:rsidR="00B450C9" w:rsidRDefault="00B450C9" w:rsidP="009E008A">
      <w:pPr>
        <w:rPr>
          <w:lang w:val="en-GB"/>
        </w:rPr>
      </w:pPr>
    </w:p>
    <w:tbl>
      <w:tblPr>
        <w:tblW w:w="0" w:type="auto"/>
        <w:tblInd w:w="-14" w:type="dxa"/>
        <w:tblBorders>
          <w:top w:val="single" w:sz="4" w:space="0" w:color="auto"/>
        </w:tblBorders>
        <w:tblLook w:val="0000" w:firstRow="0" w:lastRow="0" w:firstColumn="0" w:lastColumn="0" w:noHBand="0" w:noVBand="0"/>
      </w:tblPr>
      <w:tblGrid>
        <w:gridCol w:w="2575"/>
      </w:tblGrid>
      <w:tr w:rsidR="00B450C9" w14:paraId="7F636B09" w14:textId="77777777" w:rsidTr="00B450C9">
        <w:trPr>
          <w:trHeight w:val="100"/>
        </w:trPr>
        <w:tc>
          <w:tcPr>
            <w:tcW w:w="2575" w:type="dxa"/>
          </w:tcPr>
          <w:p w14:paraId="18BF566E" w14:textId="77777777" w:rsidR="00B450C9" w:rsidRDefault="00B450C9" w:rsidP="009E008A">
            <w:pPr>
              <w:rPr>
                <w:lang w:val="en-GB"/>
              </w:rPr>
            </w:pPr>
          </w:p>
        </w:tc>
      </w:tr>
    </w:tbl>
    <w:p w14:paraId="7FDAF786" w14:textId="77777777" w:rsidR="00B450C9" w:rsidRDefault="00B450C9" w:rsidP="009E008A">
      <w:pPr>
        <w:rPr>
          <w:lang w:val="en-GB"/>
        </w:rPr>
      </w:pPr>
    </w:p>
    <w:p w14:paraId="14477D90" w14:textId="21CF9446" w:rsidR="009E008A" w:rsidRPr="007738E4" w:rsidRDefault="00CC216B" w:rsidP="007738E4">
      <w:pPr>
        <w:jc w:val="center"/>
        <w:rPr>
          <w:b/>
          <w:bCs/>
          <w:lang w:val="en-GB"/>
        </w:rPr>
      </w:pPr>
      <w:r w:rsidRPr="007738E4">
        <w:rPr>
          <w:b/>
          <w:bCs/>
          <w:lang w:val="en-GB"/>
        </w:rPr>
        <w:lastRenderedPageBreak/>
        <w:t>Annexure A: Result Framework</w:t>
      </w:r>
    </w:p>
    <w:tbl>
      <w:tblPr>
        <w:tblStyle w:val="TableGrid"/>
        <w:tblW w:w="13768" w:type="dxa"/>
        <w:tblLook w:val="04A0" w:firstRow="1" w:lastRow="0" w:firstColumn="1" w:lastColumn="0" w:noHBand="0" w:noVBand="1"/>
      </w:tblPr>
      <w:tblGrid>
        <w:gridCol w:w="3245"/>
        <w:gridCol w:w="1621"/>
        <w:gridCol w:w="2118"/>
        <w:gridCol w:w="1699"/>
        <w:gridCol w:w="1980"/>
        <w:gridCol w:w="3105"/>
      </w:tblGrid>
      <w:tr w:rsidR="00435E9D" w14:paraId="2AA93D0E" w14:textId="77777777" w:rsidTr="002F6592">
        <w:trPr>
          <w:tblHeader/>
        </w:trPr>
        <w:tc>
          <w:tcPr>
            <w:tcW w:w="3254" w:type="dxa"/>
            <w:shd w:val="clear" w:color="auto" w:fill="D9D9D9" w:themeFill="background1" w:themeFillShade="D9"/>
          </w:tcPr>
          <w:p w14:paraId="1C09994F" w14:textId="77777777" w:rsidR="00CC216B" w:rsidRPr="0033290C" w:rsidRDefault="00CC216B" w:rsidP="002F6592">
            <w:pPr>
              <w:rPr>
                <w:b/>
                <w:bCs/>
              </w:rPr>
            </w:pPr>
            <w:r w:rsidRPr="0033290C">
              <w:rPr>
                <w:b/>
                <w:bCs/>
              </w:rPr>
              <w:t>Outcome/Output</w:t>
            </w:r>
          </w:p>
        </w:tc>
        <w:tc>
          <w:tcPr>
            <w:tcW w:w="1592" w:type="dxa"/>
            <w:shd w:val="clear" w:color="auto" w:fill="D9D9D9" w:themeFill="background1" w:themeFillShade="D9"/>
          </w:tcPr>
          <w:p w14:paraId="374B307C" w14:textId="77777777" w:rsidR="00CC216B" w:rsidRPr="0033290C" w:rsidRDefault="00CC216B" w:rsidP="002F6592">
            <w:pPr>
              <w:rPr>
                <w:b/>
                <w:bCs/>
              </w:rPr>
            </w:pPr>
            <w:r w:rsidRPr="0033290C">
              <w:rPr>
                <w:b/>
                <w:bCs/>
              </w:rPr>
              <w:t>Indicator</w:t>
            </w:r>
          </w:p>
        </w:tc>
        <w:tc>
          <w:tcPr>
            <w:tcW w:w="2124" w:type="dxa"/>
            <w:shd w:val="clear" w:color="auto" w:fill="D9D9D9" w:themeFill="background1" w:themeFillShade="D9"/>
          </w:tcPr>
          <w:p w14:paraId="5A8FD525" w14:textId="77777777" w:rsidR="00CC216B" w:rsidRPr="0033290C" w:rsidRDefault="00CC216B" w:rsidP="002F6592">
            <w:pPr>
              <w:rPr>
                <w:b/>
                <w:bCs/>
              </w:rPr>
            </w:pPr>
            <w:r w:rsidRPr="0033290C">
              <w:rPr>
                <w:b/>
                <w:bCs/>
              </w:rPr>
              <w:t>Baseline</w:t>
            </w:r>
          </w:p>
        </w:tc>
        <w:tc>
          <w:tcPr>
            <w:tcW w:w="1701" w:type="dxa"/>
            <w:shd w:val="clear" w:color="auto" w:fill="D9D9D9" w:themeFill="background1" w:themeFillShade="D9"/>
          </w:tcPr>
          <w:p w14:paraId="5AF0CCF3" w14:textId="77777777" w:rsidR="00CC216B" w:rsidRPr="0033290C" w:rsidRDefault="00CC216B" w:rsidP="002F6592">
            <w:pPr>
              <w:rPr>
                <w:b/>
                <w:bCs/>
              </w:rPr>
            </w:pPr>
            <w:r w:rsidRPr="0033290C">
              <w:rPr>
                <w:b/>
                <w:bCs/>
              </w:rPr>
              <w:t>Target</w:t>
            </w:r>
          </w:p>
        </w:tc>
        <w:tc>
          <w:tcPr>
            <w:tcW w:w="1983" w:type="dxa"/>
            <w:shd w:val="clear" w:color="auto" w:fill="D9D9D9" w:themeFill="background1" w:themeFillShade="D9"/>
          </w:tcPr>
          <w:p w14:paraId="62F35E51" w14:textId="77777777" w:rsidR="00CC216B" w:rsidRPr="0033290C" w:rsidRDefault="00CC216B" w:rsidP="002F6592">
            <w:pPr>
              <w:rPr>
                <w:b/>
                <w:bCs/>
              </w:rPr>
            </w:pPr>
            <w:r w:rsidRPr="0033290C">
              <w:rPr>
                <w:b/>
                <w:bCs/>
              </w:rPr>
              <w:t>Sources of Verification</w:t>
            </w:r>
          </w:p>
        </w:tc>
        <w:tc>
          <w:tcPr>
            <w:tcW w:w="3114" w:type="dxa"/>
            <w:shd w:val="clear" w:color="auto" w:fill="D9D9D9" w:themeFill="background1" w:themeFillShade="D9"/>
          </w:tcPr>
          <w:p w14:paraId="2D7633AD" w14:textId="77777777" w:rsidR="00CC216B" w:rsidRPr="0033290C" w:rsidRDefault="00CC216B" w:rsidP="002F6592">
            <w:pPr>
              <w:rPr>
                <w:b/>
                <w:bCs/>
              </w:rPr>
            </w:pPr>
            <w:r w:rsidRPr="0033290C">
              <w:rPr>
                <w:b/>
                <w:bCs/>
              </w:rPr>
              <w:t>Risks and Assumptions</w:t>
            </w:r>
          </w:p>
        </w:tc>
      </w:tr>
      <w:tr w:rsidR="00CC216B" w14:paraId="185DA856" w14:textId="77777777" w:rsidTr="002F6592">
        <w:tc>
          <w:tcPr>
            <w:tcW w:w="13768" w:type="dxa"/>
            <w:gridSpan w:val="6"/>
            <w:shd w:val="clear" w:color="auto" w:fill="D9D9D9" w:themeFill="background1" w:themeFillShade="D9"/>
          </w:tcPr>
          <w:p w14:paraId="39980752" w14:textId="0228AEF6" w:rsidR="00CC216B" w:rsidRDefault="00CC216B" w:rsidP="002F6592">
            <w:r>
              <w:t xml:space="preserve">Component 1: </w:t>
            </w:r>
            <w:r w:rsidRPr="009C54C7">
              <w:t>Strengthening knowledge base th</w:t>
            </w:r>
            <w:r w:rsidR="002D26FC">
              <w:t>r</w:t>
            </w:r>
            <w:r w:rsidRPr="009C54C7">
              <w:t xml:space="preserve">ough </w:t>
            </w:r>
            <w:r w:rsidR="002D26FC">
              <w:t xml:space="preserve">long term monitoring and </w:t>
            </w:r>
            <w:r w:rsidRPr="009C54C7">
              <w:t>field based studies like estimation of lake depth, and other critical parameters to estimate the extent of inundation and other risks</w:t>
            </w:r>
          </w:p>
        </w:tc>
      </w:tr>
      <w:tr w:rsidR="00435E9D" w14:paraId="3ADE7213" w14:textId="77777777" w:rsidTr="002F6592">
        <w:trPr>
          <w:trHeight w:val="299"/>
        </w:trPr>
        <w:tc>
          <w:tcPr>
            <w:tcW w:w="3254" w:type="dxa"/>
          </w:tcPr>
          <w:p w14:paraId="5C0FB306" w14:textId="64A0E7B8" w:rsidR="00CC216B" w:rsidRPr="008A38C7" w:rsidRDefault="00CC216B" w:rsidP="002F6592">
            <w:pPr>
              <w:tabs>
                <w:tab w:val="left" w:pos="2001"/>
              </w:tabs>
            </w:pPr>
            <w:r w:rsidRPr="00831A23">
              <w:rPr>
                <w:i/>
                <w:iCs/>
              </w:rPr>
              <w:t xml:space="preserve">Outcome 1: </w:t>
            </w:r>
            <w:r w:rsidRPr="009C54C7">
              <w:rPr>
                <w:i/>
                <w:iCs/>
              </w:rPr>
              <w:t>Enhanced understanding of the climate change related risk and vulnerabilities associated with GLOF</w:t>
            </w:r>
            <w:r w:rsidR="00435E9D">
              <w:rPr>
                <w:i/>
                <w:iCs/>
              </w:rPr>
              <w:t xml:space="preserve"> and flood </w:t>
            </w:r>
            <w:r w:rsidRPr="009C54C7">
              <w:rPr>
                <w:i/>
                <w:iCs/>
              </w:rPr>
              <w:t xml:space="preserve">      </w:t>
            </w:r>
            <w:r>
              <w:tab/>
            </w:r>
          </w:p>
        </w:tc>
        <w:tc>
          <w:tcPr>
            <w:tcW w:w="1592" w:type="dxa"/>
          </w:tcPr>
          <w:p w14:paraId="6153C777" w14:textId="77777777" w:rsidR="00CC216B" w:rsidRDefault="00CC216B" w:rsidP="002F6592">
            <w:r>
              <w:t>Climate vulnerability mapping in the sector initiated</w:t>
            </w:r>
          </w:p>
        </w:tc>
        <w:tc>
          <w:tcPr>
            <w:tcW w:w="2124" w:type="dxa"/>
            <w:vMerge w:val="restart"/>
          </w:tcPr>
          <w:p w14:paraId="66181BB6" w14:textId="77777777" w:rsidR="00CC216B" w:rsidRDefault="00CC216B" w:rsidP="002F6592">
            <w:r>
              <w:t xml:space="preserve">There are currently 77 lakes in the </w:t>
            </w:r>
            <w:proofErr w:type="spellStart"/>
            <w:r>
              <w:t>Parvati</w:t>
            </w:r>
            <w:proofErr w:type="spellEnd"/>
            <w:r>
              <w:t xml:space="preserve"> Valley and this has increased from 12 in last 25 years enhancing the probability of flood events not only in the valley but also to the </w:t>
            </w:r>
            <w:proofErr w:type="spellStart"/>
            <w:r>
              <w:t>Kullu</w:t>
            </w:r>
            <w:proofErr w:type="spellEnd"/>
            <w:r>
              <w:t xml:space="preserve"> region</w:t>
            </w:r>
          </w:p>
        </w:tc>
        <w:tc>
          <w:tcPr>
            <w:tcW w:w="1701" w:type="dxa"/>
            <w:vMerge w:val="restart"/>
          </w:tcPr>
          <w:p w14:paraId="45EBFC25" w14:textId="77777777" w:rsidR="00CC216B" w:rsidRDefault="00CC216B" w:rsidP="002F6592">
            <w:r>
              <w:t>By the end of the project the planning process would have reflected vulnerability based targeting and a robust model for at least 2-3 networked institution in the region including NDMA</w:t>
            </w:r>
          </w:p>
        </w:tc>
        <w:tc>
          <w:tcPr>
            <w:tcW w:w="1983" w:type="dxa"/>
          </w:tcPr>
          <w:p w14:paraId="0934E7EB" w14:textId="77777777" w:rsidR="00CC216B" w:rsidRDefault="00CC216B" w:rsidP="002F6592">
            <w:r>
              <w:t>Interviews and PRA reports</w:t>
            </w:r>
          </w:p>
        </w:tc>
        <w:tc>
          <w:tcPr>
            <w:tcW w:w="3114" w:type="dxa"/>
          </w:tcPr>
          <w:p w14:paraId="4DB1D8FE" w14:textId="77777777" w:rsidR="00CC216B" w:rsidRDefault="00CC216B" w:rsidP="002F6592">
            <w:r>
              <w:t>Valley level accurate data from the ground</w:t>
            </w:r>
          </w:p>
        </w:tc>
      </w:tr>
      <w:tr w:rsidR="00435E9D" w14:paraId="6A843BBA" w14:textId="77777777" w:rsidTr="002F6592">
        <w:tc>
          <w:tcPr>
            <w:tcW w:w="3254" w:type="dxa"/>
          </w:tcPr>
          <w:p w14:paraId="02CB08AA" w14:textId="77777777" w:rsidR="00CC216B" w:rsidRDefault="00CC216B" w:rsidP="002F6592">
            <w:r>
              <w:t xml:space="preserve">Output  1.1  </w:t>
            </w:r>
            <w:r w:rsidRPr="009C54C7">
              <w:t>Location based targeting/plan</w:t>
            </w:r>
          </w:p>
        </w:tc>
        <w:tc>
          <w:tcPr>
            <w:tcW w:w="1592" w:type="dxa"/>
          </w:tcPr>
          <w:p w14:paraId="4218195B" w14:textId="77777777" w:rsidR="00CC216B" w:rsidRDefault="00CC216B" w:rsidP="002F6592">
            <w:r>
              <w:t>Targeting of household low medium and high based on vulnerability index</w:t>
            </w:r>
          </w:p>
        </w:tc>
        <w:tc>
          <w:tcPr>
            <w:tcW w:w="2124" w:type="dxa"/>
            <w:vMerge/>
          </w:tcPr>
          <w:p w14:paraId="3191895C" w14:textId="77777777" w:rsidR="00CC216B" w:rsidRDefault="00CC216B" w:rsidP="002F6592"/>
        </w:tc>
        <w:tc>
          <w:tcPr>
            <w:tcW w:w="1701" w:type="dxa"/>
            <w:vMerge/>
          </w:tcPr>
          <w:p w14:paraId="374F5BF9" w14:textId="77777777" w:rsidR="00CC216B" w:rsidRDefault="00CC216B" w:rsidP="002F6592"/>
        </w:tc>
        <w:tc>
          <w:tcPr>
            <w:tcW w:w="1983" w:type="dxa"/>
          </w:tcPr>
          <w:p w14:paraId="7A883938" w14:textId="77777777" w:rsidR="00CC216B" w:rsidRDefault="00CC216B" w:rsidP="002F6592">
            <w:r>
              <w:t xml:space="preserve">Vulnerability report, Disaster management plan for </w:t>
            </w:r>
            <w:proofErr w:type="spellStart"/>
            <w:r>
              <w:t>Kullu</w:t>
            </w:r>
            <w:proofErr w:type="spellEnd"/>
          </w:p>
        </w:tc>
        <w:tc>
          <w:tcPr>
            <w:tcW w:w="3114" w:type="dxa"/>
          </w:tcPr>
          <w:p w14:paraId="57080A69" w14:textId="77777777" w:rsidR="00CC216B" w:rsidRDefault="00CC216B" w:rsidP="002F6592">
            <w:r>
              <w:t>Sensitization of the district administration of the new approach</w:t>
            </w:r>
          </w:p>
        </w:tc>
      </w:tr>
      <w:tr w:rsidR="00435E9D" w14:paraId="2EC4DA98" w14:textId="77777777" w:rsidTr="002F6592">
        <w:tc>
          <w:tcPr>
            <w:tcW w:w="3254" w:type="dxa"/>
          </w:tcPr>
          <w:p w14:paraId="6DF449C0" w14:textId="77777777" w:rsidR="00CC216B" w:rsidRDefault="00CC216B" w:rsidP="002F6592">
            <w:r>
              <w:t xml:space="preserve">Output  1.2 </w:t>
            </w:r>
            <w:r w:rsidRPr="009C54C7">
              <w:t xml:space="preserve">Development of </w:t>
            </w:r>
            <w:r>
              <w:t xml:space="preserve">a </w:t>
            </w:r>
            <w:r w:rsidRPr="009C54C7">
              <w:t>model in association with national international research networks</w:t>
            </w:r>
          </w:p>
        </w:tc>
        <w:tc>
          <w:tcPr>
            <w:tcW w:w="1592" w:type="dxa"/>
          </w:tcPr>
          <w:p w14:paraId="4FBE3C44" w14:textId="77777777" w:rsidR="00CC216B" w:rsidRDefault="00CC216B" w:rsidP="002F6592">
            <w:r>
              <w:t>Model based on future and current vulnerability developed</w:t>
            </w:r>
          </w:p>
        </w:tc>
        <w:tc>
          <w:tcPr>
            <w:tcW w:w="2124" w:type="dxa"/>
            <w:vMerge/>
          </w:tcPr>
          <w:p w14:paraId="501ADDBC" w14:textId="77777777" w:rsidR="00CC216B" w:rsidRDefault="00CC216B" w:rsidP="002F6592"/>
        </w:tc>
        <w:tc>
          <w:tcPr>
            <w:tcW w:w="1701" w:type="dxa"/>
            <w:vMerge/>
          </w:tcPr>
          <w:p w14:paraId="31B957C1" w14:textId="77777777" w:rsidR="00CC216B" w:rsidRDefault="00CC216B" w:rsidP="002F6592"/>
        </w:tc>
        <w:tc>
          <w:tcPr>
            <w:tcW w:w="1983" w:type="dxa"/>
          </w:tcPr>
          <w:p w14:paraId="2E685484" w14:textId="77777777" w:rsidR="00CC216B" w:rsidRDefault="00CC216B" w:rsidP="002F6592">
            <w:r>
              <w:t xml:space="preserve">Model and </w:t>
            </w:r>
            <w:proofErr w:type="spellStart"/>
            <w:r>
              <w:t>Predicants</w:t>
            </w:r>
            <w:proofErr w:type="spellEnd"/>
            <w:r>
              <w:t xml:space="preserve"> on GLOF risk</w:t>
            </w:r>
          </w:p>
          <w:p w14:paraId="737F17C7" w14:textId="77777777" w:rsidR="00CC216B" w:rsidRDefault="00CC216B" w:rsidP="002F6592"/>
          <w:p w14:paraId="6DC02699" w14:textId="77777777" w:rsidR="00CC216B" w:rsidRDefault="00CC216B" w:rsidP="002F6592">
            <w:r>
              <w:t>Satellite images</w:t>
            </w:r>
          </w:p>
        </w:tc>
        <w:tc>
          <w:tcPr>
            <w:tcW w:w="3114" w:type="dxa"/>
          </w:tcPr>
          <w:p w14:paraId="7F95BEC7" w14:textId="77777777" w:rsidR="00CC216B" w:rsidRDefault="00CC216B" w:rsidP="002F6592">
            <w:r>
              <w:t>Data capture especially valley level</w:t>
            </w:r>
          </w:p>
        </w:tc>
      </w:tr>
      <w:tr w:rsidR="00CC216B" w14:paraId="73AFC065" w14:textId="77777777" w:rsidTr="002F6592">
        <w:tc>
          <w:tcPr>
            <w:tcW w:w="13768" w:type="dxa"/>
            <w:gridSpan w:val="6"/>
            <w:shd w:val="clear" w:color="auto" w:fill="D9D9D9" w:themeFill="background1" w:themeFillShade="D9"/>
          </w:tcPr>
          <w:p w14:paraId="5102CE43" w14:textId="0BE66DCA" w:rsidR="00CC216B" w:rsidRDefault="00CC216B" w:rsidP="002F6592">
            <w:r>
              <w:t xml:space="preserve">Component 2: </w:t>
            </w:r>
            <w:r w:rsidRPr="00267BFD">
              <w:t xml:space="preserve">GLOF </w:t>
            </w:r>
            <w:r w:rsidR="00435E9D">
              <w:t xml:space="preserve">and Flood </w:t>
            </w:r>
            <w:r w:rsidRPr="00267BFD">
              <w:t xml:space="preserve">hazard zonation and vulnerability mapping conducted in the </w:t>
            </w:r>
            <w:proofErr w:type="spellStart"/>
            <w:r w:rsidRPr="00267BFD">
              <w:t>Parvati</w:t>
            </w:r>
            <w:proofErr w:type="spellEnd"/>
            <w:r w:rsidRPr="00267BFD">
              <w:t xml:space="preserve"> valleys</w:t>
            </w:r>
          </w:p>
        </w:tc>
      </w:tr>
      <w:tr w:rsidR="00435E9D" w14:paraId="21D6ECBB" w14:textId="77777777" w:rsidTr="002F6592">
        <w:tc>
          <w:tcPr>
            <w:tcW w:w="3254" w:type="dxa"/>
          </w:tcPr>
          <w:p w14:paraId="3874DDA6" w14:textId="77777777" w:rsidR="00CC216B" w:rsidRPr="00831A23" w:rsidRDefault="00CC216B" w:rsidP="002F6592">
            <w:pPr>
              <w:rPr>
                <w:i/>
                <w:iCs/>
              </w:rPr>
            </w:pPr>
            <w:r w:rsidRPr="00831A23">
              <w:rPr>
                <w:i/>
                <w:iCs/>
              </w:rPr>
              <w:t xml:space="preserve">Outcome 2: </w:t>
            </w:r>
            <w:r w:rsidRPr="004A5C94">
              <w:rPr>
                <w:i/>
                <w:iCs/>
              </w:rPr>
              <w:t>Strengthened institutional &amp; individual capacity to reduce risks associated with climate-induced socioeconomic and environmental losses.</w:t>
            </w:r>
          </w:p>
        </w:tc>
        <w:tc>
          <w:tcPr>
            <w:tcW w:w="1592" w:type="dxa"/>
          </w:tcPr>
          <w:p w14:paraId="766805FD" w14:textId="77777777" w:rsidR="00CC216B" w:rsidRDefault="00CC216B" w:rsidP="002F6592">
            <w:r>
              <w:t xml:space="preserve">   </w:t>
            </w:r>
          </w:p>
          <w:p w14:paraId="0FBAAF34" w14:textId="77777777" w:rsidR="00CC216B" w:rsidRDefault="00CC216B" w:rsidP="002F6592">
            <w:r>
              <w:t> </w:t>
            </w:r>
          </w:p>
        </w:tc>
        <w:tc>
          <w:tcPr>
            <w:tcW w:w="2124" w:type="dxa"/>
            <w:vMerge w:val="restart"/>
          </w:tcPr>
          <w:p w14:paraId="07E00DC6" w14:textId="77777777" w:rsidR="00CC216B" w:rsidRDefault="00CC216B" w:rsidP="002F6592">
            <w:r>
              <w:t>Current master plan</w:t>
            </w:r>
          </w:p>
        </w:tc>
        <w:tc>
          <w:tcPr>
            <w:tcW w:w="1701" w:type="dxa"/>
          </w:tcPr>
          <w:p w14:paraId="397D1B07" w14:textId="77777777" w:rsidR="00CC216B" w:rsidRDefault="00CC216B" w:rsidP="002F6592"/>
        </w:tc>
        <w:tc>
          <w:tcPr>
            <w:tcW w:w="1983" w:type="dxa"/>
          </w:tcPr>
          <w:p w14:paraId="0F82BAEE" w14:textId="77777777" w:rsidR="00CC216B" w:rsidRDefault="00CC216B" w:rsidP="002F6592">
            <w:r>
              <w:t>Field verification, monitoring report</w:t>
            </w:r>
          </w:p>
        </w:tc>
        <w:tc>
          <w:tcPr>
            <w:tcW w:w="3114" w:type="dxa"/>
          </w:tcPr>
          <w:p w14:paraId="2549F8B5" w14:textId="77777777" w:rsidR="00CC216B" w:rsidRDefault="00CC216B" w:rsidP="002F6592">
            <w:r>
              <w:t>Timely availability of recommended inputs</w:t>
            </w:r>
          </w:p>
        </w:tc>
      </w:tr>
      <w:tr w:rsidR="00435E9D" w14:paraId="60E230B5" w14:textId="77777777" w:rsidTr="002F6592">
        <w:tc>
          <w:tcPr>
            <w:tcW w:w="3254" w:type="dxa"/>
          </w:tcPr>
          <w:p w14:paraId="4D448585" w14:textId="77777777" w:rsidR="00CC216B" w:rsidRDefault="00CC216B" w:rsidP="002F6592">
            <w:r>
              <w:t xml:space="preserve">Output  2.1 </w:t>
            </w:r>
            <w:r w:rsidRPr="004A5C94">
              <w:t>Risk and hazard maps</w:t>
            </w:r>
          </w:p>
        </w:tc>
        <w:tc>
          <w:tcPr>
            <w:tcW w:w="1592" w:type="dxa"/>
          </w:tcPr>
          <w:p w14:paraId="58C31303" w14:textId="77777777" w:rsidR="00CC216B" w:rsidRDefault="00CC216B" w:rsidP="002F6592">
            <w:r>
              <w:t>Risk and hazard maps in scale for the valley</w:t>
            </w:r>
          </w:p>
        </w:tc>
        <w:tc>
          <w:tcPr>
            <w:tcW w:w="2124" w:type="dxa"/>
            <w:vMerge/>
          </w:tcPr>
          <w:p w14:paraId="4EBD2FCF" w14:textId="77777777" w:rsidR="00CC216B" w:rsidRDefault="00CC216B" w:rsidP="002F6592"/>
        </w:tc>
        <w:tc>
          <w:tcPr>
            <w:tcW w:w="1701" w:type="dxa"/>
          </w:tcPr>
          <w:p w14:paraId="4ADFEA3F" w14:textId="77777777" w:rsidR="00CC216B" w:rsidRDefault="00CC216B" w:rsidP="002F6592">
            <w:r>
              <w:t>Hazard zones mapped across the whole valley</w:t>
            </w:r>
          </w:p>
        </w:tc>
        <w:tc>
          <w:tcPr>
            <w:tcW w:w="1983" w:type="dxa"/>
          </w:tcPr>
          <w:p w14:paraId="0B2A48C2" w14:textId="77777777" w:rsidR="00CC216B" w:rsidRDefault="00CC216B" w:rsidP="002F6592">
            <w:r>
              <w:t>District  Disaster Management Plan</w:t>
            </w:r>
          </w:p>
        </w:tc>
        <w:tc>
          <w:tcPr>
            <w:tcW w:w="3114" w:type="dxa"/>
          </w:tcPr>
          <w:p w14:paraId="7035F418" w14:textId="77777777" w:rsidR="00CC216B" w:rsidRDefault="00CC216B" w:rsidP="002F6592">
            <w:r>
              <w:t>Sensitization of line departments</w:t>
            </w:r>
          </w:p>
        </w:tc>
      </w:tr>
      <w:tr w:rsidR="00435E9D" w14:paraId="337FD633" w14:textId="77777777" w:rsidTr="002F6592">
        <w:tc>
          <w:tcPr>
            <w:tcW w:w="3254" w:type="dxa"/>
          </w:tcPr>
          <w:p w14:paraId="6073707C" w14:textId="77777777" w:rsidR="00CC216B" w:rsidRDefault="00CC216B" w:rsidP="002F6592">
            <w:r>
              <w:t xml:space="preserve">Output  2.2 </w:t>
            </w:r>
            <w:proofErr w:type="spellStart"/>
            <w:r w:rsidRPr="004A5C94">
              <w:t>Zonations</w:t>
            </w:r>
            <w:proofErr w:type="spellEnd"/>
            <w:r w:rsidRPr="004A5C94">
              <w:t xml:space="preserve"> based on risks</w:t>
            </w:r>
          </w:p>
        </w:tc>
        <w:tc>
          <w:tcPr>
            <w:tcW w:w="1592" w:type="dxa"/>
          </w:tcPr>
          <w:p w14:paraId="47AF31FE" w14:textId="77777777" w:rsidR="00CC216B" w:rsidRDefault="00CC216B" w:rsidP="002F6592">
            <w:r>
              <w:t xml:space="preserve">Master plans updated with </w:t>
            </w:r>
            <w:r>
              <w:lastRenderedPageBreak/>
              <w:t xml:space="preserve">hazard and risk zone. </w:t>
            </w:r>
          </w:p>
          <w:p w14:paraId="271DBB29" w14:textId="77777777" w:rsidR="00CC216B" w:rsidRDefault="00CC216B" w:rsidP="002F6592"/>
          <w:p w14:paraId="3AA1DE39" w14:textId="00BC76A4" w:rsidR="00CC216B" w:rsidRDefault="00CC216B" w:rsidP="002F6592">
            <w:r>
              <w:t>No</w:t>
            </w:r>
            <w:r w:rsidR="00A30B15">
              <w:t>.</w:t>
            </w:r>
            <w:r>
              <w:t xml:space="preserve"> of HH who are vulnerable spatially displayed for evacuation</w:t>
            </w:r>
          </w:p>
        </w:tc>
        <w:tc>
          <w:tcPr>
            <w:tcW w:w="2124" w:type="dxa"/>
          </w:tcPr>
          <w:p w14:paraId="6ED711BD" w14:textId="5A79764E" w:rsidR="00CC216B" w:rsidRDefault="00CC216B" w:rsidP="002F6592">
            <w:r>
              <w:lastRenderedPageBreak/>
              <w:t>No</w:t>
            </w:r>
            <w:r w:rsidR="00A30B15">
              <w:t>.</w:t>
            </w:r>
            <w:r>
              <w:t xml:space="preserve"> of people who are currently </w:t>
            </w:r>
            <w:r>
              <w:lastRenderedPageBreak/>
              <w:t>vulnerable about 1.5 lakh</w:t>
            </w:r>
          </w:p>
        </w:tc>
        <w:tc>
          <w:tcPr>
            <w:tcW w:w="1701" w:type="dxa"/>
          </w:tcPr>
          <w:p w14:paraId="4BD0621E" w14:textId="77777777" w:rsidR="00CC216B" w:rsidRDefault="00CC216B" w:rsidP="002F6592">
            <w:r>
              <w:lastRenderedPageBreak/>
              <w:t xml:space="preserve">Risk maps updated and </w:t>
            </w:r>
            <w:r>
              <w:lastRenderedPageBreak/>
              <w:t>contingency plans are part of the DMP for all (100%) habitations in the valley</w:t>
            </w:r>
          </w:p>
        </w:tc>
        <w:tc>
          <w:tcPr>
            <w:tcW w:w="1983" w:type="dxa"/>
          </w:tcPr>
          <w:p w14:paraId="1450E674" w14:textId="77777777" w:rsidR="00CC216B" w:rsidRDefault="00CC216B" w:rsidP="002F6592">
            <w:r>
              <w:lastRenderedPageBreak/>
              <w:t>District  Disaster Management Plan</w:t>
            </w:r>
          </w:p>
        </w:tc>
        <w:tc>
          <w:tcPr>
            <w:tcW w:w="3114" w:type="dxa"/>
          </w:tcPr>
          <w:p w14:paraId="7EA5A38A" w14:textId="77777777" w:rsidR="00CC216B" w:rsidRDefault="00CC216B" w:rsidP="002F6592">
            <w:r>
              <w:t xml:space="preserve">Input related </w:t>
            </w:r>
          </w:p>
        </w:tc>
      </w:tr>
      <w:tr w:rsidR="00CC216B" w14:paraId="24C90737" w14:textId="77777777" w:rsidTr="002F6592">
        <w:tc>
          <w:tcPr>
            <w:tcW w:w="13768" w:type="dxa"/>
            <w:gridSpan w:val="6"/>
            <w:shd w:val="clear" w:color="auto" w:fill="D9D9D9" w:themeFill="background1" w:themeFillShade="D9"/>
          </w:tcPr>
          <w:p w14:paraId="4A49401D" w14:textId="77777777" w:rsidR="00CC216B" w:rsidRDefault="00CC216B" w:rsidP="002F6592">
            <w:r>
              <w:lastRenderedPageBreak/>
              <w:t xml:space="preserve">Component 3: </w:t>
            </w:r>
          </w:p>
          <w:p w14:paraId="772D6D5A" w14:textId="77777777" w:rsidR="00CC216B" w:rsidRDefault="00CC216B" w:rsidP="002F6592">
            <w:r w:rsidRPr="001B6371">
              <w:rPr>
                <w:rFonts w:cs="Arial"/>
                <w:lang w:val="en-GB"/>
              </w:rPr>
              <w:t xml:space="preserve">Development of an early warning system based on the </w:t>
            </w:r>
            <w:r>
              <w:rPr>
                <w:rFonts w:cs="Arial"/>
                <w:lang w:val="en-GB"/>
              </w:rPr>
              <w:t xml:space="preserve">participatory </w:t>
            </w:r>
            <w:r w:rsidRPr="001B6371">
              <w:rPr>
                <w:rFonts w:cs="Arial"/>
                <w:lang w:val="en-GB"/>
              </w:rPr>
              <w:t>risk and vulnerability mapping</w:t>
            </w:r>
          </w:p>
        </w:tc>
      </w:tr>
      <w:tr w:rsidR="00CC216B" w14:paraId="139559C3" w14:textId="77777777" w:rsidTr="002F6592">
        <w:tc>
          <w:tcPr>
            <w:tcW w:w="13768" w:type="dxa"/>
            <w:gridSpan w:val="6"/>
          </w:tcPr>
          <w:p w14:paraId="4F2683A6" w14:textId="76353295" w:rsidR="00CC216B" w:rsidRDefault="00CC216B" w:rsidP="002F6592">
            <w:r w:rsidRPr="00831A23">
              <w:rPr>
                <w:i/>
                <w:iCs/>
              </w:rPr>
              <w:t xml:space="preserve">Outcome 3: </w:t>
            </w:r>
            <w:r w:rsidRPr="001B6371">
              <w:rPr>
                <w:i/>
                <w:iCs/>
              </w:rPr>
              <w:t>Early warning system implemented</w:t>
            </w:r>
            <w:r>
              <w:rPr>
                <w:i/>
                <w:iCs/>
              </w:rPr>
              <w:t xml:space="preserve"> with community connect</w:t>
            </w:r>
            <w:r w:rsidRPr="001B6371">
              <w:rPr>
                <w:i/>
                <w:iCs/>
              </w:rPr>
              <w:t xml:space="preserve">, together with enabling policy and plan for GLOF </w:t>
            </w:r>
            <w:r w:rsidR="00102DB5">
              <w:rPr>
                <w:i/>
                <w:iCs/>
              </w:rPr>
              <w:t xml:space="preserve">and flood </w:t>
            </w:r>
            <w:r w:rsidRPr="001B6371">
              <w:rPr>
                <w:i/>
                <w:iCs/>
              </w:rPr>
              <w:t>vulnerability reduction developed and mainstreamed in to district disaster management plan    </w:t>
            </w:r>
          </w:p>
        </w:tc>
      </w:tr>
      <w:tr w:rsidR="00435E9D" w14:paraId="649ADFD9" w14:textId="77777777" w:rsidTr="002F6592">
        <w:tc>
          <w:tcPr>
            <w:tcW w:w="3254" w:type="dxa"/>
          </w:tcPr>
          <w:p w14:paraId="63A15B3D" w14:textId="77777777" w:rsidR="00CC216B" w:rsidRDefault="00CC216B" w:rsidP="002F6592">
            <w:proofErr w:type="gramStart"/>
            <w:r>
              <w:t>Output  3.1</w:t>
            </w:r>
            <w:proofErr w:type="gramEnd"/>
            <w:r>
              <w:t xml:space="preserve"> Ground-based and satellite-based monitoring of triggering mechanisms in near real-time.</w:t>
            </w:r>
          </w:p>
          <w:p w14:paraId="4036255A" w14:textId="77777777" w:rsidR="00CC216B" w:rsidRDefault="00CC216B" w:rsidP="002F6592"/>
        </w:tc>
        <w:tc>
          <w:tcPr>
            <w:tcW w:w="1592" w:type="dxa"/>
          </w:tcPr>
          <w:p w14:paraId="7843C0A3" w14:textId="26209E06" w:rsidR="00CC216B" w:rsidRDefault="00CC216B" w:rsidP="002F6592">
            <w:r>
              <w:t xml:space="preserve">GLOF </w:t>
            </w:r>
            <w:r w:rsidR="00435E9D">
              <w:t xml:space="preserve">and Flood </w:t>
            </w:r>
            <w:r>
              <w:t>risk parameters (globally accepted)</w:t>
            </w:r>
          </w:p>
        </w:tc>
        <w:tc>
          <w:tcPr>
            <w:tcW w:w="2124" w:type="dxa"/>
          </w:tcPr>
          <w:p w14:paraId="5A423057" w14:textId="77777777" w:rsidR="00CC216B" w:rsidRDefault="00CC216B" w:rsidP="002F6592">
            <w:r>
              <w:t xml:space="preserve">Existing indicators to be updated </w:t>
            </w:r>
          </w:p>
        </w:tc>
        <w:tc>
          <w:tcPr>
            <w:tcW w:w="1701" w:type="dxa"/>
          </w:tcPr>
          <w:p w14:paraId="38454EA6" w14:textId="77777777" w:rsidR="00CC216B" w:rsidRDefault="00CC216B" w:rsidP="002F6592">
            <w:r>
              <w:t>100% of standard Indicators updated and valley based calibration for additional indicators for accuracy</w:t>
            </w:r>
          </w:p>
        </w:tc>
        <w:tc>
          <w:tcPr>
            <w:tcW w:w="1983" w:type="dxa"/>
          </w:tcPr>
          <w:p w14:paraId="55E7165D" w14:textId="77777777" w:rsidR="00CC216B" w:rsidRDefault="00CC216B" w:rsidP="002F6592">
            <w:r>
              <w:t xml:space="preserve"> Satellite data and ground monitoring report</w:t>
            </w:r>
          </w:p>
        </w:tc>
        <w:tc>
          <w:tcPr>
            <w:tcW w:w="3114" w:type="dxa"/>
          </w:tcPr>
          <w:p w14:paraId="1D51C262" w14:textId="77777777" w:rsidR="00CC216B" w:rsidRDefault="00CC216B" w:rsidP="002F6592">
            <w:r>
              <w:t>Visibility and other bio-physical constraints</w:t>
            </w:r>
          </w:p>
        </w:tc>
      </w:tr>
      <w:tr w:rsidR="00435E9D" w14:paraId="5112CF05" w14:textId="77777777" w:rsidTr="002F6592">
        <w:tc>
          <w:tcPr>
            <w:tcW w:w="3254" w:type="dxa"/>
          </w:tcPr>
          <w:p w14:paraId="248A7528" w14:textId="77777777" w:rsidR="00CC216B" w:rsidRDefault="00CC216B" w:rsidP="002F6592">
            <w:r>
              <w:t xml:space="preserve">Output  3.2 </w:t>
            </w:r>
            <w:r w:rsidRPr="006773C1">
              <w:t>Threat detection and warning station</w:t>
            </w:r>
          </w:p>
        </w:tc>
        <w:tc>
          <w:tcPr>
            <w:tcW w:w="1592" w:type="dxa"/>
          </w:tcPr>
          <w:p w14:paraId="6EBD3387" w14:textId="77777777" w:rsidR="00CC216B" w:rsidRDefault="00CC216B" w:rsidP="002F6592">
            <w:r>
              <w:t>3 no of EWS</w:t>
            </w:r>
          </w:p>
        </w:tc>
        <w:tc>
          <w:tcPr>
            <w:tcW w:w="2124" w:type="dxa"/>
          </w:tcPr>
          <w:p w14:paraId="6B6EC47E" w14:textId="77777777" w:rsidR="00CC216B" w:rsidRDefault="00CC216B" w:rsidP="002F6592">
            <w:r>
              <w:t>No EWS as of now</w:t>
            </w:r>
          </w:p>
          <w:p w14:paraId="1374F8C2" w14:textId="77777777" w:rsidR="00CC216B" w:rsidRDefault="00CC216B" w:rsidP="002F6592"/>
          <w:p w14:paraId="0977DC02" w14:textId="77777777" w:rsidR="00CC216B" w:rsidRDefault="00CC216B" w:rsidP="002F6592">
            <w:r>
              <w:t>No flood control structure as of now</w:t>
            </w:r>
          </w:p>
        </w:tc>
        <w:tc>
          <w:tcPr>
            <w:tcW w:w="1701" w:type="dxa"/>
          </w:tcPr>
          <w:p w14:paraId="563FEEAD" w14:textId="59201F0F" w:rsidR="00CC216B" w:rsidRDefault="00CC216B" w:rsidP="002F6592">
            <w:r>
              <w:t>At least one  EWS established</w:t>
            </w:r>
          </w:p>
          <w:p w14:paraId="6DB4344B" w14:textId="77777777" w:rsidR="00CC216B" w:rsidRDefault="00CC216B" w:rsidP="002F6592"/>
          <w:p w14:paraId="35470C18" w14:textId="77777777" w:rsidR="00CC216B" w:rsidRDefault="00CC216B" w:rsidP="002F6592">
            <w:r>
              <w:t>At least two flood control structures (mechanical or biological) established</w:t>
            </w:r>
          </w:p>
        </w:tc>
        <w:tc>
          <w:tcPr>
            <w:tcW w:w="1983" w:type="dxa"/>
          </w:tcPr>
          <w:p w14:paraId="01A7CF76" w14:textId="77777777" w:rsidR="00CC216B" w:rsidRDefault="00CC216B" w:rsidP="002F6592">
            <w:r>
              <w:t>Operational EWS data</w:t>
            </w:r>
          </w:p>
          <w:p w14:paraId="1DCE9412" w14:textId="77777777" w:rsidR="00CC216B" w:rsidRDefault="00CC216B" w:rsidP="002F6592"/>
          <w:p w14:paraId="191344D8" w14:textId="77777777" w:rsidR="00CC216B" w:rsidRDefault="00CC216B" w:rsidP="002F6592">
            <w:r>
              <w:t>Structure data and performance report</w:t>
            </w:r>
          </w:p>
        </w:tc>
        <w:tc>
          <w:tcPr>
            <w:tcW w:w="3114" w:type="dxa"/>
          </w:tcPr>
          <w:p w14:paraId="1344CA55" w14:textId="77777777" w:rsidR="00CC216B" w:rsidRDefault="00CC216B" w:rsidP="002F6592">
            <w:r>
              <w:t>Communication and coordination</w:t>
            </w:r>
          </w:p>
        </w:tc>
      </w:tr>
      <w:tr w:rsidR="00435E9D" w14:paraId="110B8D96" w14:textId="77777777" w:rsidTr="002F6592">
        <w:tc>
          <w:tcPr>
            <w:tcW w:w="3254" w:type="dxa"/>
          </w:tcPr>
          <w:p w14:paraId="599CD47C" w14:textId="00DDEF15" w:rsidR="00CC216B" w:rsidRDefault="00A30B15" w:rsidP="002F6592">
            <w:r>
              <w:lastRenderedPageBreak/>
              <w:t xml:space="preserve">Output 3.3 </w:t>
            </w:r>
            <w:proofErr w:type="spellStart"/>
            <w:r>
              <w:t>Agrome</w:t>
            </w:r>
            <w:r w:rsidR="00CC216B">
              <w:t>t</w:t>
            </w:r>
            <w:proofErr w:type="spellEnd"/>
            <w:r w:rsidR="00CC216B">
              <w:t xml:space="preserve"> advisory using the integrated weather station infrastructure</w:t>
            </w:r>
          </w:p>
        </w:tc>
        <w:tc>
          <w:tcPr>
            <w:tcW w:w="1592" w:type="dxa"/>
          </w:tcPr>
          <w:p w14:paraId="70907D26" w14:textId="77777777" w:rsidR="00CC216B" w:rsidRDefault="00CC216B" w:rsidP="002F6592">
            <w:proofErr w:type="spellStart"/>
            <w:r>
              <w:t>Agromet</w:t>
            </w:r>
            <w:proofErr w:type="spellEnd"/>
            <w:r>
              <w:t xml:space="preserve"> advisory to at farmers using integrated systems</w:t>
            </w:r>
          </w:p>
        </w:tc>
        <w:tc>
          <w:tcPr>
            <w:tcW w:w="2124" w:type="dxa"/>
          </w:tcPr>
          <w:p w14:paraId="721E0E6B" w14:textId="77777777" w:rsidR="00CC216B" w:rsidRDefault="00CC216B" w:rsidP="002F6592">
            <w:r>
              <w:t>No such advisory from the region to farmers as no functional station exists in the valley</w:t>
            </w:r>
          </w:p>
        </w:tc>
        <w:tc>
          <w:tcPr>
            <w:tcW w:w="1701" w:type="dxa"/>
          </w:tcPr>
          <w:p w14:paraId="061C0334" w14:textId="77777777" w:rsidR="00CC216B" w:rsidRDefault="00CC216B" w:rsidP="002F6592">
            <w:r>
              <w:t>At least 50% of the farmers would have received agro-met advisory in mobiles</w:t>
            </w:r>
          </w:p>
        </w:tc>
        <w:tc>
          <w:tcPr>
            <w:tcW w:w="1983" w:type="dxa"/>
          </w:tcPr>
          <w:p w14:paraId="7BB39DC1" w14:textId="77777777" w:rsidR="00CC216B" w:rsidRDefault="00CC216B" w:rsidP="002F6592">
            <w:r>
              <w:t>Mobile data consolidation report</w:t>
            </w:r>
          </w:p>
        </w:tc>
        <w:tc>
          <w:tcPr>
            <w:tcW w:w="3114" w:type="dxa"/>
          </w:tcPr>
          <w:p w14:paraId="34B7FA56" w14:textId="77777777" w:rsidR="00CC216B" w:rsidRDefault="00CC216B" w:rsidP="002F6592">
            <w:r>
              <w:t>Drop outs and poor connectivity and poor knowledge of handling and usage of data</w:t>
            </w:r>
          </w:p>
        </w:tc>
      </w:tr>
      <w:tr w:rsidR="00CC216B" w14:paraId="4CB51F8C" w14:textId="77777777" w:rsidTr="002F6592">
        <w:tc>
          <w:tcPr>
            <w:tcW w:w="13768" w:type="dxa"/>
            <w:gridSpan w:val="6"/>
          </w:tcPr>
          <w:p w14:paraId="03436CE4" w14:textId="4674A414" w:rsidR="00CC216B" w:rsidRDefault="00CC216B" w:rsidP="00435E9D">
            <w:r>
              <w:t xml:space="preserve">Component 4: </w:t>
            </w:r>
            <w:r w:rsidRPr="007604AF">
              <w:rPr>
                <w:rFonts w:cs="Arial"/>
                <w:lang w:val="en-GB"/>
              </w:rPr>
              <w:t xml:space="preserve">Capacity Building of vulnerable communities through demonstration of community based GLOF </w:t>
            </w:r>
            <w:r w:rsidR="00435E9D">
              <w:rPr>
                <w:rFonts w:cs="Arial"/>
                <w:lang w:val="en-GB"/>
              </w:rPr>
              <w:t xml:space="preserve">and Flood </w:t>
            </w:r>
            <w:r w:rsidRPr="007604AF">
              <w:rPr>
                <w:rFonts w:cs="Arial"/>
                <w:lang w:val="en-GB"/>
              </w:rPr>
              <w:t xml:space="preserve">risk management system in </w:t>
            </w:r>
            <w:proofErr w:type="spellStart"/>
            <w:r w:rsidR="00435E9D">
              <w:rPr>
                <w:rFonts w:cs="Arial"/>
                <w:lang w:val="en-GB"/>
              </w:rPr>
              <w:t>Parvati</w:t>
            </w:r>
            <w:proofErr w:type="spellEnd"/>
            <w:r w:rsidR="00435E9D">
              <w:rPr>
                <w:rFonts w:cs="Arial"/>
                <w:lang w:val="en-GB"/>
              </w:rPr>
              <w:t xml:space="preserve"> Valley</w:t>
            </w:r>
          </w:p>
        </w:tc>
      </w:tr>
      <w:tr w:rsidR="00435E9D" w14:paraId="05D7CC93" w14:textId="77777777" w:rsidTr="002F6592">
        <w:tc>
          <w:tcPr>
            <w:tcW w:w="3254" w:type="dxa"/>
          </w:tcPr>
          <w:p w14:paraId="5B882AF5" w14:textId="77777777" w:rsidR="00CC216B" w:rsidRPr="00831A23" w:rsidRDefault="00CC216B" w:rsidP="002F6592">
            <w:pPr>
              <w:rPr>
                <w:i/>
                <w:iCs/>
              </w:rPr>
            </w:pPr>
            <w:r w:rsidRPr="00831A23">
              <w:rPr>
                <w:i/>
                <w:iCs/>
              </w:rPr>
              <w:t xml:space="preserve">Outcome 4: </w:t>
            </w:r>
            <w:r>
              <w:rPr>
                <w:i/>
                <w:iCs/>
              </w:rPr>
              <w:t xml:space="preserve"> </w:t>
            </w:r>
            <w:r w:rsidRPr="0097630B">
              <w:rPr>
                <w:i/>
                <w:iCs/>
              </w:rPr>
              <w:t>Strengthened awareness and ownership of adaptation and GLOF related climate risk reduction processes at local level</w:t>
            </w:r>
          </w:p>
        </w:tc>
        <w:tc>
          <w:tcPr>
            <w:tcW w:w="1592" w:type="dxa"/>
          </w:tcPr>
          <w:p w14:paraId="11E4D578" w14:textId="77777777" w:rsidR="00CC216B" w:rsidRDefault="00CC216B" w:rsidP="002F6592">
            <w:r>
              <w:t xml:space="preserve">Groups formed network strengthened </w:t>
            </w:r>
          </w:p>
        </w:tc>
        <w:tc>
          <w:tcPr>
            <w:tcW w:w="2124" w:type="dxa"/>
          </w:tcPr>
          <w:p w14:paraId="12DE159E" w14:textId="77777777" w:rsidR="00CC216B" w:rsidRDefault="00CC216B" w:rsidP="002F6592">
            <w:r>
              <w:t>Specific Groups to deal with this kind of disaster do not exist</w:t>
            </w:r>
          </w:p>
        </w:tc>
        <w:tc>
          <w:tcPr>
            <w:tcW w:w="1701" w:type="dxa"/>
          </w:tcPr>
          <w:p w14:paraId="6CF00AA3" w14:textId="77777777" w:rsidR="00CC216B" w:rsidRDefault="00CC216B" w:rsidP="002F6592"/>
        </w:tc>
        <w:tc>
          <w:tcPr>
            <w:tcW w:w="1983" w:type="dxa"/>
          </w:tcPr>
          <w:p w14:paraId="4FD510EA" w14:textId="77777777" w:rsidR="00CC216B" w:rsidRDefault="00CC216B" w:rsidP="002F6592">
            <w:r>
              <w:t>Field Monitoring Report</w:t>
            </w:r>
          </w:p>
        </w:tc>
        <w:tc>
          <w:tcPr>
            <w:tcW w:w="3114" w:type="dxa"/>
          </w:tcPr>
          <w:p w14:paraId="3BF6CB08" w14:textId="77777777" w:rsidR="00CC216B" w:rsidRDefault="00CC216B" w:rsidP="002F6592"/>
        </w:tc>
      </w:tr>
      <w:tr w:rsidR="00435E9D" w14:paraId="386F6623" w14:textId="77777777" w:rsidTr="002F6592">
        <w:tc>
          <w:tcPr>
            <w:tcW w:w="3254" w:type="dxa"/>
          </w:tcPr>
          <w:p w14:paraId="42CFCEA3" w14:textId="77777777" w:rsidR="00CC216B" w:rsidRDefault="00CC216B" w:rsidP="002F6592">
            <w:r>
              <w:t xml:space="preserve">Output 4.1 10000 </w:t>
            </w:r>
            <w:r w:rsidRPr="002F0C31">
              <w:t xml:space="preserve"> no of community member covered under mock drill and awareness programme</w:t>
            </w:r>
            <w:r>
              <w:t xml:space="preserve"> to provide last mile community connect</w:t>
            </w:r>
          </w:p>
        </w:tc>
        <w:tc>
          <w:tcPr>
            <w:tcW w:w="1592" w:type="dxa"/>
          </w:tcPr>
          <w:p w14:paraId="393715A3" w14:textId="5D29A0DD" w:rsidR="00CC216B" w:rsidRDefault="00CC216B" w:rsidP="002F6592">
            <w:r>
              <w:t xml:space="preserve"> No</w:t>
            </w:r>
            <w:r w:rsidR="00A30B15">
              <w:t>.</w:t>
            </w:r>
            <w:r>
              <w:t xml:space="preserve"> of HH covered </w:t>
            </w:r>
          </w:p>
        </w:tc>
        <w:tc>
          <w:tcPr>
            <w:tcW w:w="2124" w:type="dxa"/>
          </w:tcPr>
          <w:p w14:paraId="1145E090" w14:textId="77777777" w:rsidR="00CC216B" w:rsidRDefault="00CC216B" w:rsidP="002F6592">
            <w:r>
              <w:t>No such training module existed</w:t>
            </w:r>
          </w:p>
        </w:tc>
        <w:tc>
          <w:tcPr>
            <w:tcW w:w="1701" w:type="dxa"/>
          </w:tcPr>
          <w:p w14:paraId="40C4BFB1" w14:textId="41523B3E" w:rsidR="00CC216B" w:rsidRDefault="00CC216B" w:rsidP="00435E9D">
            <w:r>
              <w:t>Yr</w:t>
            </w:r>
            <w:r w:rsidR="00355622">
              <w:t>1</w:t>
            </w:r>
            <w:r>
              <w:t xml:space="preserve">  3500  </w:t>
            </w:r>
            <w:r w:rsidR="00435E9D">
              <w:t>HH</w:t>
            </w:r>
          </w:p>
          <w:p w14:paraId="56FAB8CC" w14:textId="0AB7844E" w:rsidR="00CC216B" w:rsidRDefault="00CC216B" w:rsidP="00435E9D">
            <w:r>
              <w:t>Yr</w:t>
            </w:r>
            <w:r w:rsidR="00355622">
              <w:t>2</w:t>
            </w:r>
            <w:r>
              <w:t xml:space="preserve"> 4500 </w:t>
            </w:r>
            <w:r w:rsidR="00435E9D">
              <w:t>HH</w:t>
            </w:r>
          </w:p>
          <w:p w14:paraId="6B905F98" w14:textId="210D2CE2" w:rsidR="00CC216B" w:rsidRDefault="00CC216B" w:rsidP="002F6592">
            <w:proofErr w:type="gramStart"/>
            <w:r>
              <w:t>Yr</w:t>
            </w:r>
            <w:r w:rsidR="00355622">
              <w:t xml:space="preserve">3 </w:t>
            </w:r>
            <w:r>
              <w:t xml:space="preserve"> 2000</w:t>
            </w:r>
            <w:proofErr w:type="gramEnd"/>
            <w:r>
              <w:t xml:space="preserve"> </w:t>
            </w:r>
            <w:r w:rsidR="00435E9D">
              <w:t xml:space="preserve"> HH to be covered under </w:t>
            </w:r>
            <w:proofErr w:type="spellStart"/>
            <w:r>
              <w:t>program</w:t>
            </w:r>
            <w:r w:rsidR="00A30B15">
              <w:t>m</w:t>
            </w:r>
            <w:r>
              <w:t>es</w:t>
            </w:r>
            <w:proofErr w:type="spellEnd"/>
            <w:r>
              <w:t xml:space="preserve">.  </w:t>
            </w:r>
            <w:r w:rsidR="00435E9D">
              <w:t xml:space="preserve">100% coverage at the end of all </w:t>
            </w:r>
            <w:proofErr w:type="spellStart"/>
            <w:r>
              <w:t>programme</w:t>
            </w:r>
            <w:r w:rsidR="00435E9D">
              <w:t>s</w:t>
            </w:r>
            <w:proofErr w:type="spellEnd"/>
          </w:p>
          <w:p w14:paraId="1CB0433B" w14:textId="77777777" w:rsidR="00CC216B" w:rsidRDefault="00CC216B" w:rsidP="002F6592">
            <w:r>
              <w:t xml:space="preserve"> </w:t>
            </w:r>
          </w:p>
        </w:tc>
        <w:tc>
          <w:tcPr>
            <w:tcW w:w="1983" w:type="dxa"/>
          </w:tcPr>
          <w:p w14:paraId="310FEF66" w14:textId="77777777" w:rsidR="00CC216B" w:rsidRDefault="00CC216B" w:rsidP="002F6592">
            <w:r>
              <w:t>Training report and database</w:t>
            </w:r>
          </w:p>
        </w:tc>
        <w:tc>
          <w:tcPr>
            <w:tcW w:w="3114" w:type="dxa"/>
          </w:tcPr>
          <w:p w14:paraId="4B5FE20A" w14:textId="77777777" w:rsidR="00CC216B" w:rsidRDefault="00CC216B" w:rsidP="002F6592">
            <w:r>
              <w:t>Non-application of learning</w:t>
            </w:r>
          </w:p>
        </w:tc>
      </w:tr>
      <w:tr w:rsidR="00435E9D" w14:paraId="5109B382" w14:textId="77777777" w:rsidTr="002F6592">
        <w:tc>
          <w:tcPr>
            <w:tcW w:w="3254" w:type="dxa"/>
          </w:tcPr>
          <w:p w14:paraId="24AE11A7" w14:textId="77777777" w:rsidR="00CC216B" w:rsidRDefault="00CC216B" w:rsidP="002F6592">
            <w:r>
              <w:t xml:space="preserve">Output 4.2 </w:t>
            </w:r>
            <w:r w:rsidRPr="00014CB4">
              <w:t xml:space="preserve">Community Vigilante Groups </w:t>
            </w:r>
            <w:r>
              <w:t>200</w:t>
            </w:r>
            <w:r w:rsidRPr="00014CB4">
              <w:t xml:space="preserve"> numbers identified</w:t>
            </w:r>
            <w:r>
              <w:t xml:space="preserve"> and trained</w:t>
            </w:r>
          </w:p>
        </w:tc>
        <w:tc>
          <w:tcPr>
            <w:tcW w:w="1592" w:type="dxa"/>
          </w:tcPr>
          <w:p w14:paraId="44E7EB57" w14:textId="77777777" w:rsidR="00CC216B" w:rsidRDefault="00CC216B" w:rsidP="002F6592">
            <w:r>
              <w:t xml:space="preserve">All the affected villages should have at a least two groups and  </w:t>
            </w:r>
          </w:p>
        </w:tc>
        <w:tc>
          <w:tcPr>
            <w:tcW w:w="2124" w:type="dxa"/>
          </w:tcPr>
          <w:p w14:paraId="103C40E0" w14:textId="536C61ED" w:rsidR="00CC216B" w:rsidRDefault="00435E9D" w:rsidP="002F6592">
            <w:r>
              <w:t>No trained vigilante groups</w:t>
            </w:r>
          </w:p>
        </w:tc>
        <w:tc>
          <w:tcPr>
            <w:tcW w:w="1701" w:type="dxa"/>
          </w:tcPr>
          <w:p w14:paraId="729183CD" w14:textId="7FF59BFB" w:rsidR="00CC216B" w:rsidRDefault="00435E9D" w:rsidP="002F6592">
            <w:r>
              <w:t>200 trained volunteers</w:t>
            </w:r>
          </w:p>
        </w:tc>
        <w:tc>
          <w:tcPr>
            <w:tcW w:w="1983" w:type="dxa"/>
          </w:tcPr>
          <w:p w14:paraId="11F70392" w14:textId="77777777" w:rsidR="00CC216B" w:rsidRDefault="00CC216B" w:rsidP="002F6592">
            <w:r>
              <w:t>Monitoring report</w:t>
            </w:r>
          </w:p>
        </w:tc>
        <w:tc>
          <w:tcPr>
            <w:tcW w:w="3114" w:type="dxa"/>
          </w:tcPr>
          <w:p w14:paraId="4C50C105" w14:textId="66420D9F" w:rsidR="00CC216B" w:rsidRDefault="00435E9D" w:rsidP="002F6592">
            <w:r>
              <w:t>Non-application of learning</w:t>
            </w:r>
          </w:p>
        </w:tc>
      </w:tr>
      <w:tr w:rsidR="00CC216B" w14:paraId="1A199F60" w14:textId="77777777" w:rsidTr="002F6592">
        <w:tc>
          <w:tcPr>
            <w:tcW w:w="13768" w:type="dxa"/>
            <w:gridSpan w:val="6"/>
            <w:shd w:val="clear" w:color="auto" w:fill="D9D9D9" w:themeFill="background1" w:themeFillShade="D9"/>
          </w:tcPr>
          <w:p w14:paraId="7C386222" w14:textId="77777777" w:rsidR="00CC216B" w:rsidRDefault="00CC216B" w:rsidP="002F6592">
            <w:r>
              <w:rPr>
                <w:rFonts w:cs="Arial"/>
                <w:lang w:val="en-GB"/>
              </w:rPr>
              <w:t xml:space="preserve">Component 5: </w:t>
            </w:r>
            <w:r w:rsidRPr="005D62B0">
              <w:rPr>
                <w:rFonts w:cs="Arial"/>
                <w:lang w:val="en-GB"/>
              </w:rPr>
              <w:t xml:space="preserve">Lesson learning and integration to District Level Disaster Management Plan and policy input for NDMA </w:t>
            </w:r>
            <w:r w:rsidRPr="00222337">
              <w:rPr>
                <w:rFonts w:cs="Arial"/>
                <w:lang w:val="en-GB"/>
              </w:rPr>
              <w:t>    </w:t>
            </w:r>
          </w:p>
        </w:tc>
      </w:tr>
      <w:tr w:rsidR="00435E9D" w14:paraId="3D0DD434" w14:textId="77777777" w:rsidTr="002F6592">
        <w:tc>
          <w:tcPr>
            <w:tcW w:w="3254" w:type="dxa"/>
          </w:tcPr>
          <w:p w14:paraId="6403E470" w14:textId="77777777" w:rsidR="00CC216B" w:rsidRPr="005923FB" w:rsidRDefault="00CC216B" w:rsidP="002F6592">
            <w:pPr>
              <w:rPr>
                <w:i/>
                <w:iCs/>
              </w:rPr>
            </w:pPr>
            <w:r w:rsidRPr="005923FB">
              <w:rPr>
                <w:i/>
                <w:iCs/>
              </w:rPr>
              <w:t xml:space="preserve">Outcome 5: </w:t>
            </w:r>
            <w:r w:rsidRPr="00521533">
              <w:rPr>
                <w:i/>
                <w:iCs/>
              </w:rPr>
              <w:t xml:space="preserve">Lesson learning and integration to District Level Disaster Management Plan and policy input </w:t>
            </w:r>
            <w:r w:rsidRPr="00521533">
              <w:rPr>
                <w:i/>
                <w:iCs/>
              </w:rPr>
              <w:lastRenderedPageBreak/>
              <w:t>for NDMA </w:t>
            </w:r>
          </w:p>
        </w:tc>
        <w:tc>
          <w:tcPr>
            <w:tcW w:w="1592" w:type="dxa"/>
          </w:tcPr>
          <w:p w14:paraId="045F903B" w14:textId="77777777" w:rsidR="00CC216B" w:rsidRDefault="00CC216B" w:rsidP="002F6592">
            <w:r>
              <w:lastRenderedPageBreak/>
              <w:t>Number of proposals,</w:t>
            </w:r>
          </w:p>
          <w:p w14:paraId="612CDE5B" w14:textId="77777777" w:rsidR="00CC216B" w:rsidRDefault="00CC216B" w:rsidP="002F6592">
            <w:r>
              <w:t xml:space="preserve">papers, and </w:t>
            </w:r>
            <w:r>
              <w:lastRenderedPageBreak/>
              <w:t>other</w:t>
            </w:r>
          </w:p>
          <w:p w14:paraId="115B285F" w14:textId="77777777" w:rsidR="00CC216B" w:rsidRDefault="00CC216B" w:rsidP="002F6592">
            <w:r>
              <w:t>documents that</w:t>
            </w:r>
          </w:p>
          <w:p w14:paraId="712879C8" w14:textId="77777777" w:rsidR="00CC216B" w:rsidRDefault="00CC216B" w:rsidP="002F6592">
            <w:r>
              <w:t>incorporate learning</w:t>
            </w:r>
          </w:p>
          <w:p w14:paraId="38D4F37B" w14:textId="77777777" w:rsidR="00CC216B" w:rsidRDefault="00CC216B" w:rsidP="002F6592">
            <w:r>
              <w:t>from the project produced, AV documentation</w:t>
            </w:r>
          </w:p>
        </w:tc>
        <w:tc>
          <w:tcPr>
            <w:tcW w:w="2124" w:type="dxa"/>
          </w:tcPr>
          <w:p w14:paraId="5C8D790B" w14:textId="77777777" w:rsidR="00CC216B" w:rsidRDefault="00CC216B" w:rsidP="002F6592">
            <w:r>
              <w:lastRenderedPageBreak/>
              <w:t xml:space="preserve"> IHCAP base document for the valley</w:t>
            </w:r>
          </w:p>
        </w:tc>
        <w:tc>
          <w:tcPr>
            <w:tcW w:w="1701" w:type="dxa"/>
          </w:tcPr>
          <w:p w14:paraId="3A698026" w14:textId="77777777" w:rsidR="00CC216B" w:rsidRDefault="00CC216B" w:rsidP="002F6592">
            <w:r>
              <w:t xml:space="preserve">20-40 % coverage with annual </w:t>
            </w:r>
            <w:r>
              <w:lastRenderedPageBreak/>
              <w:t>increment</w:t>
            </w:r>
          </w:p>
        </w:tc>
        <w:tc>
          <w:tcPr>
            <w:tcW w:w="1983" w:type="dxa"/>
          </w:tcPr>
          <w:p w14:paraId="7C6613E2" w14:textId="77777777" w:rsidR="00CC216B" w:rsidRDefault="00CC216B" w:rsidP="002F6592">
            <w:r>
              <w:lastRenderedPageBreak/>
              <w:t>Database</w:t>
            </w:r>
          </w:p>
          <w:p w14:paraId="7315BC62" w14:textId="77777777" w:rsidR="00CC216B" w:rsidRDefault="00CC216B" w:rsidP="002F6592">
            <w:r>
              <w:t>Monitoring report</w:t>
            </w:r>
          </w:p>
        </w:tc>
        <w:tc>
          <w:tcPr>
            <w:tcW w:w="3114" w:type="dxa"/>
          </w:tcPr>
          <w:p w14:paraId="23E90266" w14:textId="77777777" w:rsidR="00CC216B" w:rsidRDefault="00CC216B" w:rsidP="002F6592"/>
        </w:tc>
      </w:tr>
      <w:tr w:rsidR="00435E9D" w14:paraId="27B3EF0E" w14:textId="77777777" w:rsidTr="002F6592">
        <w:tc>
          <w:tcPr>
            <w:tcW w:w="3254" w:type="dxa"/>
          </w:tcPr>
          <w:p w14:paraId="56929DDD" w14:textId="77777777" w:rsidR="00CC216B" w:rsidRDefault="00CC216B" w:rsidP="002F6592">
            <w:r>
              <w:lastRenderedPageBreak/>
              <w:t xml:space="preserve">Output 5.1 </w:t>
            </w:r>
            <w:r w:rsidRPr="001538B7">
              <w:t>Science and policy briefs prepared based on the technical and other data generated from the project</w:t>
            </w:r>
          </w:p>
        </w:tc>
        <w:tc>
          <w:tcPr>
            <w:tcW w:w="1592" w:type="dxa"/>
          </w:tcPr>
          <w:p w14:paraId="51BF125B" w14:textId="2587752B" w:rsidR="00CC216B" w:rsidRDefault="00CC216B" w:rsidP="002F6592">
            <w:r>
              <w:t>No</w:t>
            </w:r>
            <w:r w:rsidR="00102DB5">
              <w:t>.</w:t>
            </w:r>
            <w:r>
              <w:t xml:space="preserve"> of policy framework</w:t>
            </w:r>
          </w:p>
          <w:p w14:paraId="2A301C8E" w14:textId="77777777" w:rsidR="00CC216B" w:rsidRDefault="00CC216B" w:rsidP="002F6592"/>
          <w:p w14:paraId="12C431DB" w14:textId="58A6B1C9" w:rsidR="00CC216B" w:rsidRDefault="00CC216B" w:rsidP="002F6592">
            <w:r>
              <w:t>No</w:t>
            </w:r>
            <w:r w:rsidR="00102DB5">
              <w:t>.</w:t>
            </w:r>
            <w:r>
              <w:t xml:space="preserve"> of policy briefs</w:t>
            </w:r>
          </w:p>
        </w:tc>
        <w:tc>
          <w:tcPr>
            <w:tcW w:w="2124" w:type="dxa"/>
          </w:tcPr>
          <w:p w14:paraId="0BB94FDD" w14:textId="2D361233" w:rsidR="00CC216B" w:rsidRDefault="00435E9D" w:rsidP="002F6592">
            <w:r>
              <w:t xml:space="preserve">No policy briefs on climate smart practices available for </w:t>
            </w:r>
            <w:proofErr w:type="spellStart"/>
            <w:r>
              <w:t>Parvati</w:t>
            </w:r>
            <w:proofErr w:type="spellEnd"/>
            <w:r>
              <w:t xml:space="preserve"> valley</w:t>
            </w:r>
          </w:p>
        </w:tc>
        <w:tc>
          <w:tcPr>
            <w:tcW w:w="1701" w:type="dxa"/>
          </w:tcPr>
          <w:p w14:paraId="5F3998B1" w14:textId="193E56B7" w:rsidR="00CC216B" w:rsidRDefault="00CC216B" w:rsidP="00102DB5">
            <w:r w:rsidRPr="00EF1CF1">
              <w:t>5-6 guidelines, 1 science-policy brief and 5-6 toolkits</w:t>
            </w:r>
          </w:p>
        </w:tc>
        <w:tc>
          <w:tcPr>
            <w:tcW w:w="1983" w:type="dxa"/>
          </w:tcPr>
          <w:p w14:paraId="3FA39C1D" w14:textId="77777777" w:rsidR="00CC216B" w:rsidRDefault="00CC216B" w:rsidP="002F6592">
            <w:r>
              <w:t>Database</w:t>
            </w:r>
          </w:p>
          <w:p w14:paraId="02A8C7E6" w14:textId="77777777" w:rsidR="00CC216B" w:rsidRDefault="00CC216B" w:rsidP="002F6592">
            <w:r>
              <w:t>Monitoring report</w:t>
            </w:r>
          </w:p>
        </w:tc>
        <w:tc>
          <w:tcPr>
            <w:tcW w:w="3114" w:type="dxa"/>
          </w:tcPr>
          <w:p w14:paraId="20098159" w14:textId="246BEDBB" w:rsidR="00CC216B" w:rsidRDefault="005B2426" w:rsidP="00373FD2">
            <w:r>
              <w:t>Inadequate</w:t>
            </w:r>
            <w:r w:rsidR="00373FD2">
              <w:t xml:space="preserve"> sensitization and </w:t>
            </w:r>
            <w:r>
              <w:t xml:space="preserve">integration in risk transfer mechanism </w:t>
            </w:r>
          </w:p>
        </w:tc>
      </w:tr>
      <w:tr w:rsidR="00435E9D" w14:paraId="0C570A8D" w14:textId="77777777" w:rsidTr="002F6592">
        <w:tc>
          <w:tcPr>
            <w:tcW w:w="3254" w:type="dxa"/>
          </w:tcPr>
          <w:p w14:paraId="3CE6ADA6" w14:textId="0F117FA1" w:rsidR="00CC216B" w:rsidRDefault="00CC216B" w:rsidP="002F6592">
            <w:r>
              <w:t xml:space="preserve">Output 5.2 </w:t>
            </w:r>
            <w:r w:rsidRPr="001538B7">
              <w:t xml:space="preserve">Policy framework and guidelines to address GLOF </w:t>
            </w:r>
            <w:r w:rsidR="00435E9D">
              <w:t xml:space="preserve">and flood </w:t>
            </w:r>
            <w:r w:rsidRPr="001538B7">
              <w:t>risks included the disaster management plan and policy</w:t>
            </w:r>
          </w:p>
        </w:tc>
        <w:tc>
          <w:tcPr>
            <w:tcW w:w="1592" w:type="dxa"/>
          </w:tcPr>
          <w:p w14:paraId="78A090AB" w14:textId="77777777" w:rsidR="00CC216B" w:rsidRDefault="00CC216B" w:rsidP="002F6592">
            <w:r>
              <w:t xml:space="preserve"> </w:t>
            </w:r>
          </w:p>
        </w:tc>
        <w:tc>
          <w:tcPr>
            <w:tcW w:w="2124" w:type="dxa"/>
          </w:tcPr>
          <w:p w14:paraId="42DAE862" w14:textId="77777777" w:rsidR="00CC216B" w:rsidRDefault="00CC216B" w:rsidP="002F6592"/>
        </w:tc>
        <w:tc>
          <w:tcPr>
            <w:tcW w:w="1701" w:type="dxa"/>
          </w:tcPr>
          <w:p w14:paraId="6311BF9B" w14:textId="5E382A78" w:rsidR="00CC216B" w:rsidRDefault="00CC216B" w:rsidP="002F6592">
            <w:r>
              <w:t>One Common Policy Framework at</w:t>
            </w:r>
            <w:r w:rsidR="00435E9D">
              <w:t xml:space="preserve"> the end of the project for Glacial Outburst and Flood risk</w:t>
            </w:r>
            <w:r>
              <w:t>, integrated with NDMA</w:t>
            </w:r>
          </w:p>
        </w:tc>
        <w:tc>
          <w:tcPr>
            <w:tcW w:w="1983" w:type="dxa"/>
          </w:tcPr>
          <w:p w14:paraId="3AF08C81" w14:textId="77777777" w:rsidR="00CC216B" w:rsidRDefault="00CC216B" w:rsidP="002F6592">
            <w:r>
              <w:t>Policy framework publication</w:t>
            </w:r>
          </w:p>
        </w:tc>
        <w:tc>
          <w:tcPr>
            <w:tcW w:w="3114" w:type="dxa"/>
          </w:tcPr>
          <w:p w14:paraId="394AF99F" w14:textId="77777777" w:rsidR="00CC216B" w:rsidRDefault="00CC216B" w:rsidP="002F6592">
            <w:r>
              <w:t>Coordination gap</w:t>
            </w:r>
          </w:p>
        </w:tc>
      </w:tr>
    </w:tbl>
    <w:p w14:paraId="3377F548" w14:textId="77777777" w:rsidR="00CC216B" w:rsidRPr="009E008A" w:rsidRDefault="00CC216B" w:rsidP="007738E4">
      <w:pPr>
        <w:jc w:val="center"/>
        <w:rPr>
          <w:lang w:val="en-GB"/>
        </w:rPr>
      </w:pPr>
    </w:p>
    <w:sectPr w:rsidR="00CC216B" w:rsidRPr="009E008A" w:rsidSect="00756CBE">
      <w:pgSz w:w="15840" w:h="12240" w:orient="landscape"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7625B" w14:textId="77777777" w:rsidR="00EA0AB3" w:rsidRDefault="00EA0AB3">
      <w:pPr>
        <w:spacing w:after="0" w:line="240" w:lineRule="auto"/>
      </w:pPr>
      <w:r>
        <w:separator/>
      </w:r>
    </w:p>
  </w:endnote>
  <w:endnote w:type="continuationSeparator" w:id="0">
    <w:p w14:paraId="7B15BE7C" w14:textId="77777777" w:rsidR="00EA0AB3" w:rsidRDefault="00EA0AB3">
      <w:pPr>
        <w:spacing w:after="0" w:line="240" w:lineRule="auto"/>
      </w:pPr>
      <w:r>
        <w:continuationSeparator/>
      </w:r>
    </w:p>
  </w:endnote>
  <w:endnote w:type="continuationNotice" w:id="1">
    <w:p w14:paraId="19E30DF7" w14:textId="77777777" w:rsidR="00EA0AB3" w:rsidRDefault="00EA0A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font382">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BBB21" w14:textId="4C80666C" w:rsidR="0082369D" w:rsidRDefault="00EA0AB3">
    <w:pPr>
      <w:pStyle w:val="Footer"/>
    </w:pPr>
    <w:sdt>
      <w:sdtPr>
        <w:alias w:val="Title"/>
        <w:tag w:val=""/>
        <w:id w:val="1112946832"/>
        <w:showingPlcHdr/>
        <w:dataBinding w:prefixMappings="xmlns:ns0='http://purl.org/dc/elements/1.1/' xmlns:ns1='http://schemas.openxmlformats.org/package/2006/metadata/core-properties' " w:xpath="/ns1:coreProperties[1]/ns0:title[1]" w:storeItemID="{6C3C8BC8-F283-45AE-878A-BAB7291924A1}"/>
        <w:text/>
      </w:sdtPr>
      <w:sdtEndPr/>
      <w:sdtContent>
        <w:r w:rsidR="0082369D">
          <w:t xml:space="preserve">     </w:t>
        </w:r>
      </w:sdtContent>
    </w:sdt>
    <w:r w:rsidR="0082369D">
      <w:t xml:space="preserve">- </w:t>
    </w:r>
    <w:r w:rsidR="0082369D">
      <w:ptab w:relativeTo="margin" w:alignment="right" w:leader="none"/>
    </w:r>
    <w:r w:rsidR="0082369D">
      <w:fldChar w:fldCharType="begin"/>
    </w:r>
    <w:r w:rsidR="0082369D">
      <w:instrText xml:space="preserve"> PAGE   \* MERGEFORMAT </w:instrText>
    </w:r>
    <w:r w:rsidR="0082369D">
      <w:fldChar w:fldCharType="separate"/>
    </w:r>
    <w:r w:rsidR="00D96C49">
      <w:rPr>
        <w:noProof/>
      </w:rPr>
      <w:t>1</w:t>
    </w:r>
    <w:r w:rsidR="008236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48C27" w14:textId="77777777" w:rsidR="00EA0AB3" w:rsidRDefault="00EA0AB3">
      <w:pPr>
        <w:spacing w:after="0" w:line="240" w:lineRule="auto"/>
      </w:pPr>
      <w:r>
        <w:separator/>
      </w:r>
    </w:p>
  </w:footnote>
  <w:footnote w:type="continuationSeparator" w:id="0">
    <w:p w14:paraId="3E242872" w14:textId="77777777" w:rsidR="00EA0AB3" w:rsidRDefault="00EA0AB3">
      <w:pPr>
        <w:spacing w:after="0" w:line="240" w:lineRule="auto"/>
      </w:pPr>
      <w:r>
        <w:continuationSeparator/>
      </w:r>
    </w:p>
  </w:footnote>
  <w:footnote w:type="continuationNotice" w:id="1">
    <w:p w14:paraId="38480236" w14:textId="77777777" w:rsidR="00EA0AB3" w:rsidRDefault="00EA0AB3">
      <w:pPr>
        <w:spacing w:after="0" w:line="240" w:lineRule="auto"/>
      </w:pPr>
    </w:p>
  </w:footnote>
  <w:footnote w:id="2">
    <w:p w14:paraId="0180D838" w14:textId="0BDB2D8C" w:rsidR="0082369D" w:rsidRPr="002F27DC" w:rsidRDefault="0082369D">
      <w:pPr>
        <w:pStyle w:val="FootnoteText"/>
        <w:rPr>
          <w:sz w:val="16"/>
          <w:szCs w:val="16"/>
          <w:lang w:val="en-IN"/>
        </w:rPr>
      </w:pPr>
      <w:r>
        <w:rPr>
          <w:rStyle w:val="FootnoteReference"/>
        </w:rPr>
        <w:footnoteRef/>
      </w:r>
      <w:r>
        <w:t xml:space="preserve"> </w:t>
      </w:r>
      <w:proofErr w:type="gramStart"/>
      <w:r>
        <w:t>I</w:t>
      </w:r>
      <w:r w:rsidRPr="002F27DC">
        <w:rPr>
          <w:color w:val="000000"/>
          <w:szCs w:val="16"/>
        </w:rPr>
        <w:t>HCAP, 2016.</w:t>
      </w:r>
      <w:proofErr w:type="gramEnd"/>
      <w:r w:rsidRPr="002F27DC">
        <w:rPr>
          <w:color w:val="000000"/>
          <w:szCs w:val="16"/>
        </w:rPr>
        <w:t xml:space="preserve"> Climate Vulnerability, Hazards and Risk: An Integrated Pilot Study in </w:t>
      </w:r>
      <w:proofErr w:type="spellStart"/>
      <w:r w:rsidRPr="002F27DC">
        <w:rPr>
          <w:color w:val="000000"/>
          <w:szCs w:val="16"/>
        </w:rPr>
        <w:t>Kullu</w:t>
      </w:r>
      <w:proofErr w:type="spellEnd"/>
      <w:r w:rsidRPr="002F27DC">
        <w:rPr>
          <w:color w:val="000000"/>
          <w:szCs w:val="16"/>
        </w:rPr>
        <w:t xml:space="preserve"> District, Himachal Pradesh. </w:t>
      </w:r>
      <w:proofErr w:type="gramStart"/>
      <w:r w:rsidRPr="002F27DC">
        <w:rPr>
          <w:color w:val="000000"/>
          <w:szCs w:val="16"/>
        </w:rPr>
        <w:t>Synthesis Report.</w:t>
      </w:r>
      <w:proofErr w:type="gramEnd"/>
      <w:r w:rsidRPr="002F27DC">
        <w:rPr>
          <w:color w:val="000000"/>
          <w:szCs w:val="16"/>
        </w:rPr>
        <w:t xml:space="preserve"> </w:t>
      </w:r>
      <w:r w:rsidRPr="002F27DC">
        <w:rPr>
          <w:szCs w:val="16"/>
        </w:rPr>
        <w:t xml:space="preserve">India: Indian Himalayas Climate Adaptation Programme (IHCAP). Available at </w:t>
      </w:r>
      <w:hyperlink r:id="rId1" w:tgtFrame="_blank" w:history="1">
        <w:r w:rsidRPr="002F27DC">
          <w:rPr>
            <w:color w:val="0000FF"/>
            <w:szCs w:val="16"/>
            <w:u w:val="single"/>
          </w:rPr>
          <w:t>http://ihcap.in/resources.html</w:t>
        </w:r>
      </w:hyperlink>
    </w:p>
  </w:footnote>
  <w:footnote w:id="3">
    <w:p w14:paraId="383428D4" w14:textId="18F54C77" w:rsidR="0082369D" w:rsidRDefault="0082369D" w:rsidP="00187FF2">
      <w:pPr>
        <w:pStyle w:val="FootnoteText"/>
      </w:pPr>
      <w:r>
        <w:rPr>
          <w:rStyle w:val="FootnoteReference"/>
        </w:rPr>
        <w:footnoteRef/>
      </w:r>
      <w:r>
        <w:t xml:space="preserve"> Linsbauer, A., Salzmann, N., Randhawa, S.S., </w:t>
      </w:r>
      <w:proofErr w:type="spellStart"/>
      <w:r>
        <w:t>Bernet</w:t>
      </w:r>
      <w:proofErr w:type="spellEnd"/>
      <w:r>
        <w:t>, L., 2016.</w:t>
      </w:r>
      <w:r w:rsidRPr="00BD41A4">
        <w:t xml:space="preserve"> </w:t>
      </w:r>
      <w:proofErr w:type="gramStart"/>
      <w:r w:rsidRPr="00BD41A4">
        <w:t xml:space="preserve">Establishing a </w:t>
      </w:r>
      <w:proofErr w:type="spellStart"/>
      <w:r w:rsidRPr="00BD41A4">
        <w:t>Meteo</w:t>
      </w:r>
      <w:proofErr w:type="spellEnd"/>
      <w:r w:rsidRPr="00BD41A4">
        <w:t xml:space="preserve">-based Atmospheric Baseline and other Climate Research for </w:t>
      </w:r>
      <w:proofErr w:type="spellStart"/>
      <w:r w:rsidRPr="00BD41A4">
        <w:t>Kullu</w:t>
      </w:r>
      <w:proofErr w:type="spellEnd"/>
      <w:r w:rsidRPr="00BD41A4">
        <w:t xml:space="preserve"> District, Himachal Pradesh, India</w:t>
      </w:r>
      <w:r>
        <w:t>.</w:t>
      </w:r>
      <w:proofErr w:type="gramEnd"/>
      <w:r>
        <w:t xml:space="preserve"> In: IHCAP, 2016.</w:t>
      </w:r>
      <w:r w:rsidRPr="0082369D">
        <w:t xml:space="preserve"> Climate Vulnerability, Hazards and Risk: An Integrated Pilot Study in </w:t>
      </w:r>
      <w:proofErr w:type="spellStart"/>
      <w:r w:rsidRPr="0082369D">
        <w:t>Kullu</w:t>
      </w:r>
      <w:proofErr w:type="spellEnd"/>
      <w:r w:rsidRPr="0082369D">
        <w:t xml:space="preserve"> District, Himachal Pradesh. </w:t>
      </w:r>
      <w:proofErr w:type="gramStart"/>
      <w:r w:rsidRPr="0082369D">
        <w:t>Synthesis Report.</w:t>
      </w:r>
      <w:proofErr w:type="gramEnd"/>
      <w:r w:rsidRPr="0082369D">
        <w:t xml:space="preserve"> India: Indian Himalayas Climate Adaptation Programme (IHCAP).</w:t>
      </w:r>
    </w:p>
  </w:footnote>
  <w:footnote w:id="4">
    <w:p w14:paraId="15AB61B7" w14:textId="55AD519D" w:rsidR="0082369D" w:rsidRDefault="0082369D" w:rsidP="00CD7EC0">
      <w:pPr>
        <w:pStyle w:val="FootnoteText"/>
        <w:jc w:val="both"/>
      </w:pPr>
      <w:r>
        <w:rPr>
          <w:rStyle w:val="FootnoteReference"/>
        </w:rPr>
        <w:footnoteRef/>
      </w:r>
      <w:r>
        <w:t xml:space="preserve">  </w:t>
      </w:r>
      <w:proofErr w:type="spellStart"/>
      <w:r>
        <w:t>Rupper</w:t>
      </w:r>
      <w:proofErr w:type="spellEnd"/>
      <w:r>
        <w:t xml:space="preserve">, </w:t>
      </w:r>
      <w:proofErr w:type="gramStart"/>
      <w:r>
        <w:t>Summer</w:t>
      </w:r>
      <w:proofErr w:type="gramEnd"/>
      <w:r>
        <w:t xml:space="preserve">, et al. "Sensitivity and response of Bhutanese glaciers to atmospheric warming." </w:t>
      </w:r>
      <w:r>
        <w:rPr>
          <w:i/>
          <w:iCs/>
        </w:rPr>
        <w:t>Geophysical Research Letters</w:t>
      </w:r>
      <w:r>
        <w:t xml:space="preserve"> 39.19 (2012).</w:t>
      </w:r>
    </w:p>
  </w:footnote>
  <w:footnote w:id="5">
    <w:p w14:paraId="18DA5DC8" w14:textId="77777777" w:rsidR="0082369D" w:rsidRPr="002F27DC" w:rsidRDefault="0082369D" w:rsidP="00C27FB2">
      <w:pPr>
        <w:pStyle w:val="m-2207699065423983664msolistparagraph"/>
        <w:rPr>
          <w:sz w:val="18"/>
          <w:szCs w:val="18"/>
        </w:rPr>
      </w:pPr>
      <w:r>
        <w:rPr>
          <w:rStyle w:val="FootnoteReference"/>
        </w:rPr>
        <w:footnoteRef/>
      </w:r>
      <w:r>
        <w:t xml:space="preserve"> </w:t>
      </w:r>
      <w:proofErr w:type="gramStart"/>
      <w:r w:rsidRPr="002F27DC">
        <w:rPr>
          <w:color w:val="000000"/>
          <w:sz w:val="18"/>
          <w:szCs w:val="18"/>
        </w:rPr>
        <w:t>IHCAP, 2016.</w:t>
      </w:r>
      <w:proofErr w:type="gramEnd"/>
      <w:r w:rsidRPr="002F27DC">
        <w:rPr>
          <w:color w:val="000000"/>
          <w:sz w:val="18"/>
          <w:szCs w:val="18"/>
        </w:rPr>
        <w:t xml:space="preserve"> Climate Vulnerability, Hazards and Risk: An Integrated Pilot Study in </w:t>
      </w:r>
      <w:proofErr w:type="spellStart"/>
      <w:r w:rsidRPr="002F27DC">
        <w:rPr>
          <w:color w:val="000000"/>
          <w:sz w:val="18"/>
          <w:szCs w:val="18"/>
        </w:rPr>
        <w:t>Kullu</w:t>
      </w:r>
      <w:proofErr w:type="spellEnd"/>
      <w:r w:rsidRPr="002F27DC">
        <w:rPr>
          <w:color w:val="000000"/>
          <w:sz w:val="18"/>
          <w:szCs w:val="18"/>
        </w:rPr>
        <w:t xml:space="preserve"> District, Himachal Pradesh. </w:t>
      </w:r>
      <w:proofErr w:type="gramStart"/>
      <w:r w:rsidRPr="002F27DC">
        <w:rPr>
          <w:color w:val="000000"/>
          <w:sz w:val="18"/>
          <w:szCs w:val="18"/>
        </w:rPr>
        <w:t>Synthesis Report.</w:t>
      </w:r>
      <w:proofErr w:type="gramEnd"/>
      <w:r w:rsidRPr="002F27DC">
        <w:rPr>
          <w:color w:val="000000"/>
          <w:sz w:val="18"/>
          <w:szCs w:val="18"/>
        </w:rPr>
        <w:t xml:space="preserve"> </w:t>
      </w:r>
      <w:r w:rsidRPr="002F27DC">
        <w:rPr>
          <w:sz w:val="18"/>
          <w:szCs w:val="18"/>
        </w:rPr>
        <w:t xml:space="preserve">India: Indian Himalayas Climate Adaptation Programme (IHCAP). Available at </w:t>
      </w:r>
      <w:hyperlink r:id="rId2" w:tgtFrame="_blank" w:history="1">
        <w:r w:rsidRPr="002F27DC">
          <w:rPr>
            <w:color w:val="0000FF"/>
            <w:sz w:val="18"/>
            <w:szCs w:val="18"/>
            <w:u w:val="single"/>
          </w:rPr>
          <w:t>http://ihcap.in/resources.html</w:t>
        </w:r>
      </w:hyperlink>
      <w:r w:rsidRPr="002F27DC">
        <w:rPr>
          <w:color w:val="1F497D"/>
          <w:sz w:val="18"/>
          <w:szCs w:val="18"/>
        </w:rPr>
        <w:t xml:space="preserve"> </w:t>
      </w:r>
    </w:p>
    <w:p w14:paraId="0C4C791B" w14:textId="77777777" w:rsidR="0082369D" w:rsidRPr="00C27FB2" w:rsidRDefault="0082369D" w:rsidP="00C27FB2">
      <w:pPr>
        <w:spacing w:before="100" w:beforeAutospacing="1" w:after="100" w:afterAutospacing="1" w:line="240" w:lineRule="auto"/>
        <w:rPr>
          <w:rFonts w:ascii="Times New Roman" w:eastAsia="Times New Roman" w:hAnsi="Times New Roman" w:cs="Times New Roman"/>
          <w:color w:val="auto"/>
          <w:szCs w:val="24"/>
          <w:lang w:val="en-IN" w:eastAsia="en-IN"/>
        </w:rPr>
      </w:pPr>
      <w:r w:rsidRPr="00C27FB2">
        <w:rPr>
          <w:rFonts w:ascii="Times New Roman" w:eastAsia="Times New Roman" w:hAnsi="Times New Roman" w:cs="Times New Roman"/>
          <w:color w:val="000000"/>
          <w:szCs w:val="24"/>
          <w:lang w:val="en-IN" w:eastAsia="en-IN"/>
        </w:rPr>
        <w:t> </w:t>
      </w:r>
    </w:p>
    <w:p w14:paraId="69E35CA6" w14:textId="3997A8A4" w:rsidR="0082369D" w:rsidRPr="002F27DC" w:rsidRDefault="0082369D">
      <w:pPr>
        <w:pStyle w:val="FootnoteText"/>
        <w:rPr>
          <w:lang w:val="en-I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CCE4CD8"/>
    <w:name w:val="WW8Num4"/>
    <w:lvl w:ilvl="0">
      <w:start w:val="1"/>
      <w:numFmt w:val="lowerLetter"/>
      <w:lvlText w:val="%1)"/>
      <w:lvlJc w:val="left"/>
      <w:pPr>
        <w:tabs>
          <w:tab w:val="num" w:pos="360"/>
        </w:tabs>
        <w:ind w:left="360" w:hanging="360"/>
      </w:pPr>
      <w:rPr>
        <w:b w:val="0"/>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Wingdings"/>
      </w:rPr>
    </w:lvl>
  </w:abstractNum>
  <w:abstractNum w:abstractNumId="1">
    <w:nsid w:val="18BA3BA3"/>
    <w:multiLevelType w:val="hybridMultilevel"/>
    <w:tmpl w:val="F81E48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AFD1AD2"/>
    <w:multiLevelType w:val="multilevel"/>
    <w:tmpl w:val="BBBC95C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lowerLetter"/>
      <w:pStyle w:val="Heading3"/>
      <w:lvlText w:val="%3."/>
      <w:lvlJc w:val="left"/>
      <w:pPr>
        <w:ind w:left="720" w:hanging="720"/>
      </w:pPr>
    </w:lvl>
    <w:lvl w:ilvl="3">
      <w:start w:val="1"/>
      <w:numFmt w:val="upperRoman"/>
      <w:pStyle w:val="Heading4"/>
      <w:lvlText w:val="%4."/>
      <w:lvlJc w:val="righ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0D40DD1"/>
    <w:multiLevelType w:val="hybridMultilevel"/>
    <w:tmpl w:val="A60A7670"/>
    <w:lvl w:ilvl="0" w:tplc="29F4DEBE">
      <w:start w:val="2"/>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E594FFE"/>
    <w:multiLevelType w:val="hybridMultilevel"/>
    <w:tmpl w:val="2C66B6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A975F9A"/>
    <w:multiLevelType w:val="hybridMultilevel"/>
    <w:tmpl w:val="9E92C902"/>
    <w:lvl w:ilvl="0" w:tplc="1E96EB62">
      <w:numFmt w:val="bullet"/>
      <w:lvlText w:val="-"/>
      <w:lvlJc w:val="left"/>
      <w:pPr>
        <w:ind w:left="720" w:hanging="360"/>
      </w:pPr>
      <w:rPr>
        <w:rFonts w:ascii="Garamond" w:eastAsiaTheme="minorEastAsia" w:hAnsi="Garamond"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5BC03D6"/>
    <w:multiLevelType w:val="hybridMultilevel"/>
    <w:tmpl w:val="60F6112A"/>
    <w:lvl w:ilvl="0" w:tplc="B64285E6">
      <w:numFmt w:val="bullet"/>
      <w:lvlText w:val="•"/>
      <w:lvlJc w:val="left"/>
      <w:pPr>
        <w:ind w:left="1080" w:hanging="720"/>
      </w:pPr>
      <w:rPr>
        <w:rFonts w:ascii="Garamond" w:eastAsiaTheme="minorEastAsia" w:hAnsi="Garamond"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6A1528B"/>
    <w:multiLevelType w:val="hybridMultilevel"/>
    <w:tmpl w:val="E8D8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062BA6"/>
    <w:multiLevelType w:val="hybridMultilevel"/>
    <w:tmpl w:val="55503FEA"/>
    <w:lvl w:ilvl="0" w:tplc="AE1859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E56C24"/>
    <w:multiLevelType w:val="hybridMultilevel"/>
    <w:tmpl w:val="655CEE04"/>
    <w:lvl w:ilvl="0" w:tplc="9ACC2E22">
      <w:start w:val="1"/>
      <w:numFmt w:val="upperRoman"/>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1364B7"/>
    <w:multiLevelType w:val="hybridMultilevel"/>
    <w:tmpl w:val="1640F306"/>
    <w:lvl w:ilvl="0" w:tplc="AE1859DE">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52C46119"/>
    <w:multiLevelType w:val="hybridMultilevel"/>
    <w:tmpl w:val="B4129E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7F4392C"/>
    <w:multiLevelType w:val="hybridMultilevel"/>
    <w:tmpl w:val="0CF466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6882014F"/>
    <w:multiLevelType w:val="hybridMultilevel"/>
    <w:tmpl w:val="19367A9E"/>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71F63BC9"/>
    <w:multiLevelType w:val="hybridMultilevel"/>
    <w:tmpl w:val="A6301AC6"/>
    <w:lvl w:ilvl="0" w:tplc="1E96EB62">
      <w:numFmt w:val="bullet"/>
      <w:lvlText w:val="-"/>
      <w:lvlJc w:val="left"/>
      <w:pPr>
        <w:ind w:left="360" w:hanging="360"/>
      </w:pPr>
      <w:rPr>
        <w:rFonts w:ascii="Garamond" w:eastAsiaTheme="minorEastAsia" w:hAnsi="Garamond" w:cstheme="minorBidi"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75657957"/>
    <w:multiLevelType w:val="hybridMultilevel"/>
    <w:tmpl w:val="86643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7AD45D47"/>
    <w:multiLevelType w:val="hybridMultilevel"/>
    <w:tmpl w:val="4C049EFE"/>
    <w:lvl w:ilvl="0" w:tplc="AE1859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041F38"/>
    <w:multiLevelType w:val="hybridMultilevel"/>
    <w:tmpl w:val="C2DAD258"/>
    <w:lvl w:ilvl="0" w:tplc="AE1859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E010A6"/>
    <w:multiLevelType w:val="hybridMultilevel"/>
    <w:tmpl w:val="F5A09CA4"/>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
  </w:num>
  <w:num w:numId="3">
    <w:abstractNumId w:val="0"/>
  </w:num>
  <w:num w:numId="4">
    <w:abstractNumId w:val="1"/>
  </w:num>
  <w:num w:numId="5">
    <w:abstractNumId w:val="18"/>
  </w:num>
  <w:num w:numId="6">
    <w:abstractNumId w:val="13"/>
  </w:num>
  <w:num w:numId="7">
    <w:abstractNumId w:val="8"/>
  </w:num>
  <w:num w:numId="8">
    <w:abstractNumId w:val="16"/>
  </w:num>
  <w:num w:numId="9">
    <w:abstractNumId w:val="17"/>
  </w:num>
  <w:num w:numId="10">
    <w:abstractNumId w:val="10"/>
  </w:num>
  <w:num w:numId="11">
    <w:abstractNumId w:val="11"/>
  </w:num>
  <w:num w:numId="1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2"/>
  </w:num>
  <w:num w:numId="16">
    <w:abstractNumId w:val="6"/>
  </w:num>
  <w:num w:numId="17">
    <w:abstractNumId w:val="15"/>
  </w:num>
  <w:num w:numId="18">
    <w:abstractNumId w:val="4"/>
  </w:num>
  <w:num w:numId="19">
    <w:abstractNumId w:val="5"/>
  </w:num>
  <w:num w:numId="20">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DAC"/>
    <w:rsid w:val="000020D4"/>
    <w:rsid w:val="00004DF5"/>
    <w:rsid w:val="000068A7"/>
    <w:rsid w:val="00006F66"/>
    <w:rsid w:val="000119E4"/>
    <w:rsid w:val="000123F4"/>
    <w:rsid w:val="000130AB"/>
    <w:rsid w:val="0001713D"/>
    <w:rsid w:val="00017AC4"/>
    <w:rsid w:val="000239C3"/>
    <w:rsid w:val="00026599"/>
    <w:rsid w:val="000269BA"/>
    <w:rsid w:val="0002783F"/>
    <w:rsid w:val="00033071"/>
    <w:rsid w:val="00034181"/>
    <w:rsid w:val="00034852"/>
    <w:rsid w:val="00040D60"/>
    <w:rsid w:val="000420C7"/>
    <w:rsid w:val="000439B4"/>
    <w:rsid w:val="00045174"/>
    <w:rsid w:val="0004565D"/>
    <w:rsid w:val="000467C6"/>
    <w:rsid w:val="00047963"/>
    <w:rsid w:val="0005438D"/>
    <w:rsid w:val="00057364"/>
    <w:rsid w:val="00060E60"/>
    <w:rsid w:val="0006248C"/>
    <w:rsid w:val="000628B1"/>
    <w:rsid w:val="00071FEF"/>
    <w:rsid w:val="00072BD5"/>
    <w:rsid w:val="0007549E"/>
    <w:rsid w:val="00075FCE"/>
    <w:rsid w:val="000760F7"/>
    <w:rsid w:val="00080179"/>
    <w:rsid w:val="000813FE"/>
    <w:rsid w:val="00081EEA"/>
    <w:rsid w:val="0008468C"/>
    <w:rsid w:val="00084EDE"/>
    <w:rsid w:val="00085AD5"/>
    <w:rsid w:val="000908DB"/>
    <w:rsid w:val="0009629F"/>
    <w:rsid w:val="000975A5"/>
    <w:rsid w:val="00097E7E"/>
    <w:rsid w:val="000A44CC"/>
    <w:rsid w:val="000A5879"/>
    <w:rsid w:val="000A6354"/>
    <w:rsid w:val="000A72E1"/>
    <w:rsid w:val="000A76DE"/>
    <w:rsid w:val="000B018F"/>
    <w:rsid w:val="000B3044"/>
    <w:rsid w:val="000B5112"/>
    <w:rsid w:val="000B73DD"/>
    <w:rsid w:val="000B7D79"/>
    <w:rsid w:val="000C157C"/>
    <w:rsid w:val="000C399C"/>
    <w:rsid w:val="000C4712"/>
    <w:rsid w:val="000C4CAE"/>
    <w:rsid w:val="000C52C1"/>
    <w:rsid w:val="000D1F57"/>
    <w:rsid w:val="000D48DD"/>
    <w:rsid w:val="000D4DA5"/>
    <w:rsid w:val="000D56EE"/>
    <w:rsid w:val="000D7DCA"/>
    <w:rsid w:val="000E1913"/>
    <w:rsid w:val="000E4E6B"/>
    <w:rsid w:val="000E4FF1"/>
    <w:rsid w:val="000E54DA"/>
    <w:rsid w:val="000F237D"/>
    <w:rsid w:val="000F4A5E"/>
    <w:rsid w:val="00102DB5"/>
    <w:rsid w:val="001047A9"/>
    <w:rsid w:val="00104E49"/>
    <w:rsid w:val="001112A9"/>
    <w:rsid w:val="00112BE0"/>
    <w:rsid w:val="00113357"/>
    <w:rsid w:val="00113CAE"/>
    <w:rsid w:val="00113D6B"/>
    <w:rsid w:val="00115B35"/>
    <w:rsid w:val="00120109"/>
    <w:rsid w:val="00120A2E"/>
    <w:rsid w:val="00120A4D"/>
    <w:rsid w:val="00120C24"/>
    <w:rsid w:val="00121818"/>
    <w:rsid w:val="00122421"/>
    <w:rsid w:val="00123413"/>
    <w:rsid w:val="00124A5E"/>
    <w:rsid w:val="00131133"/>
    <w:rsid w:val="0013384C"/>
    <w:rsid w:val="00133C16"/>
    <w:rsid w:val="00133E9C"/>
    <w:rsid w:val="00134210"/>
    <w:rsid w:val="00134727"/>
    <w:rsid w:val="001406EB"/>
    <w:rsid w:val="00141967"/>
    <w:rsid w:val="00144083"/>
    <w:rsid w:val="001446EE"/>
    <w:rsid w:val="001464FD"/>
    <w:rsid w:val="001477BB"/>
    <w:rsid w:val="001515F6"/>
    <w:rsid w:val="00151C29"/>
    <w:rsid w:val="00152F47"/>
    <w:rsid w:val="00155136"/>
    <w:rsid w:val="0015641F"/>
    <w:rsid w:val="00156C12"/>
    <w:rsid w:val="00157936"/>
    <w:rsid w:val="00160FF4"/>
    <w:rsid w:val="001614C5"/>
    <w:rsid w:val="00164447"/>
    <w:rsid w:val="001655A7"/>
    <w:rsid w:val="001705D5"/>
    <w:rsid w:val="0017476B"/>
    <w:rsid w:val="001750FA"/>
    <w:rsid w:val="00176668"/>
    <w:rsid w:val="00176819"/>
    <w:rsid w:val="001803A2"/>
    <w:rsid w:val="001805D7"/>
    <w:rsid w:val="0018098B"/>
    <w:rsid w:val="00182AA6"/>
    <w:rsid w:val="00183030"/>
    <w:rsid w:val="001833E4"/>
    <w:rsid w:val="00186D3D"/>
    <w:rsid w:val="00187FF2"/>
    <w:rsid w:val="001919CE"/>
    <w:rsid w:val="0019436D"/>
    <w:rsid w:val="00196DDC"/>
    <w:rsid w:val="00196E5C"/>
    <w:rsid w:val="001A2786"/>
    <w:rsid w:val="001A2C07"/>
    <w:rsid w:val="001A2FFB"/>
    <w:rsid w:val="001A3912"/>
    <w:rsid w:val="001A5598"/>
    <w:rsid w:val="001A5C4B"/>
    <w:rsid w:val="001A659D"/>
    <w:rsid w:val="001A7161"/>
    <w:rsid w:val="001B27D1"/>
    <w:rsid w:val="001B3853"/>
    <w:rsid w:val="001B4D69"/>
    <w:rsid w:val="001B57A3"/>
    <w:rsid w:val="001B7F3E"/>
    <w:rsid w:val="001C06E6"/>
    <w:rsid w:val="001C1FF8"/>
    <w:rsid w:val="001C30D4"/>
    <w:rsid w:val="001C30F2"/>
    <w:rsid w:val="001C34B2"/>
    <w:rsid w:val="001C5514"/>
    <w:rsid w:val="001C7BF5"/>
    <w:rsid w:val="001D0CFC"/>
    <w:rsid w:val="001D2558"/>
    <w:rsid w:val="001D2B9B"/>
    <w:rsid w:val="001D604A"/>
    <w:rsid w:val="001D7838"/>
    <w:rsid w:val="001E04F6"/>
    <w:rsid w:val="001E2453"/>
    <w:rsid w:val="001E7ED6"/>
    <w:rsid w:val="001F21E8"/>
    <w:rsid w:val="001F2860"/>
    <w:rsid w:val="001F28F1"/>
    <w:rsid w:val="001F5F87"/>
    <w:rsid w:val="001F6190"/>
    <w:rsid w:val="00200C86"/>
    <w:rsid w:val="0020122A"/>
    <w:rsid w:val="002025A9"/>
    <w:rsid w:val="002119B9"/>
    <w:rsid w:val="0021298B"/>
    <w:rsid w:val="00215011"/>
    <w:rsid w:val="00220C77"/>
    <w:rsid w:val="00220E44"/>
    <w:rsid w:val="00221DAC"/>
    <w:rsid w:val="0022205E"/>
    <w:rsid w:val="0022374C"/>
    <w:rsid w:val="0022640A"/>
    <w:rsid w:val="002272F9"/>
    <w:rsid w:val="00227B81"/>
    <w:rsid w:val="00230A6B"/>
    <w:rsid w:val="00233B48"/>
    <w:rsid w:val="00234B5E"/>
    <w:rsid w:val="00234CC7"/>
    <w:rsid w:val="00235563"/>
    <w:rsid w:val="00236BD9"/>
    <w:rsid w:val="0024005C"/>
    <w:rsid w:val="002408FD"/>
    <w:rsid w:val="00240EFB"/>
    <w:rsid w:val="00250C44"/>
    <w:rsid w:val="00252333"/>
    <w:rsid w:val="0025313F"/>
    <w:rsid w:val="002538B0"/>
    <w:rsid w:val="0025595F"/>
    <w:rsid w:val="00256CE6"/>
    <w:rsid w:val="0025773B"/>
    <w:rsid w:val="002609C7"/>
    <w:rsid w:val="0026157F"/>
    <w:rsid w:val="002617F5"/>
    <w:rsid w:val="00261C40"/>
    <w:rsid w:val="002622B4"/>
    <w:rsid w:val="00262E52"/>
    <w:rsid w:val="00262EAD"/>
    <w:rsid w:val="00264441"/>
    <w:rsid w:val="00264553"/>
    <w:rsid w:val="0026493D"/>
    <w:rsid w:val="00267A6E"/>
    <w:rsid w:val="00270012"/>
    <w:rsid w:val="00270175"/>
    <w:rsid w:val="002731F9"/>
    <w:rsid w:val="00275BAF"/>
    <w:rsid w:val="0027797C"/>
    <w:rsid w:val="00280467"/>
    <w:rsid w:val="002850BF"/>
    <w:rsid w:val="00285CC1"/>
    <w:rsid w:val="00287AB1"/>
    <w:rsid w:val="00292CCB"/>
    <w:rsid w:val="00292D93"/>
    <w:rsid w:val="002A4166"/>
    <w:rsid w:val="002A6CF3"/>
    <w:rsid w:val="002B484B"/>
    <w:rsid w:val="002B7D7E"/>
    <w:rsid w:val="002C16E7"/>
    <w:rsid w:val="002C6615"/>
    <w:rsid w:val="002C6B3E"/>
    <w:rsid w:val="002C7A53"/>
    <w:rsid w:val="002D1B69"/>
    <w:rsid w:val="002D26FC"/>
    <w:rsid w:val="002D32F6"/>
    <w:rsid w:val="002D4342"/>
    <w:rsid w:val="002D57C7"/>
    <w:rsid w:val="002E05A9"/>
    <w:rsid w:val="002E0D1A"/>
    <w:rsid w:val="002E21FE"/>
    <w:rsid w:val="002E36EF"/>
    <w:rsid w:val="002E6C5F"/>
    <w:rsid w:val="002F2147"/>
    <w:rsid w:val="002F2529"/>
    <w:rsid w:val="002F27DC"/>
    <w:rsid w:val="002F5098"/>
    <w:rsid w:val="002F6592"/>
    <w:rsid w:val="00302B30"/>
    <w:rsid w:val="003033B0"/>
    <w:rsid w:val="00303726"/>
    <w:rsid w:val="003043AD"/>
    <w:rsid w:val="00304B81"/>
    <w:rsid w:val="00307C06"/>
    <w:rsid w:val="00307D82"/>
    <w:rsid w:val="00311272"/>
    <w:rsid w:val="00311F20"/>
    <w:rsid w:val="003134A8"/>
    <w:rsid w:val="003139B6"/>
    <w:rsid w:val="003142F3"/>
    <w:rsid w:val="00315EEA"/>
    <w:rsid w:val="0032258B"/>
    <w:rsid w:val="0032344A"/>
    <w:rsid w:val="003248A0"/>
    <w:rsid w:val="00325FFD"/>
    <w:rsid w:val="00332109"/>
    <w:rsid w:val="00335503"/>
    <w:rsid w:val="0034350B"/>
    <w:rsid w:val="0034351E"/>
    <w:rsid w:val="00343C82"/>
    <w:rsid w:val="003446E5"/>
    <w:rsid w:val="0034694D"/>
    <w:rsid w:val="00351A95"/>
    <w:rsid w:val="00355622"/>
    <w:rsid w:val="00357EEA"/>
    <w:rsid w:val="003602DE"/>
    <w:rsid w:val="003619B2"/>
    <w:rsid w:val="00361B3F"/>
    <w:rsid w:val="00362910"/>
    <w:rsid w:val="003663BA"/>
    <w:rsid w:val="00370507"/>
    <w:rsid w:val="00372457"/>
    <w:rsid w:val="00373FD2"/>
    <w:rsid w:val="0038053E"/>
    <w:rsid w:val="0038092D"/>
    <w:rsid w:val="0038340A"/>
    <w:rsid w:val="0038395A"/>
    <w:rsid w:val="00396759"/>
    <w:rsid w:val="00396D34"/>
    <w:rsid w:val="003974DF"/>
    <w:rsid w:val="003A0C46"/>
    <w:rsid w:val="003A29D7"/>
    <w:rsid w:val="003A2A31"/>
    <w:rsid w:val="003A7A0C"/>
    <w:rsid w:val="003B0B5C"/>
    <w:rsid w:val="003B2DA3"/>
    <w:rsid w:val="003B43BD"/>
    <w:rsid w:val="003B737D"/>
    <w:rsid w:val="003B796D"/>
    <w:rsid w:val="003C1109"/>
    <w:rsid w:val="003C1ED8"/>
    <w:rsid w:val="003C36BC"/>
    <w:rsid w:val="003C4EA5"/>
    <w:rsid w:val="003C6333"/>
    <w:rsid w:val="003C641B"/>
    <w:rsid w:val="003C6F32"/>
    <w:rsid w:val="003C756F"/>
    <w:rsid w:val="003D06C1"/>
    <w:rsid w:val="003D0A02"/>
    <w:rsid w:val="003D1287"/>
    <w:rsid w:val="003D1D06"/>
    <w:rsid w:val="003D2512"/>
    <w:rsid w:val="003D2CF5"/>
    <w:rsid w:val="003E0444"/>
    <w:rsid w:val="003E121B"/>
    <w:rsid w:val="003E191D"/>
    <w:rsid w:val="003E6312"/>
    <w:rsid w:val="003F04C4"/>
    <w:rsid w:val="003F0575"/>
    <w:rsid w:val="003F1969"/>
    <w:rsid w:val="003F2071"/>
    <w:rsid w:val="004039A5"/>
    <w:rsid w:val="00405D06"/>
    <w:rsid w:val="0041135D"/>
    <w:rsid w:val="00411D31"/>
    <w:rsid w:val="0041228B"/>
    <w:rsid w:val="00413452"/>
    <w:rsid w:val="00413884"/>
    <w:rsid w:val="004140E2"/>
    <w:rsid w:val="00416784"/>
    <w:rsid w:val="004178B5"/>
    <w:rsid w:val="00431CA7"/>
    <w:rsid w:val="00431F1D"/>
    <w:rsid w:val="004320B1"/>
    <w:rsid w:val="0043252F"/>
    <w:rsid w:val="00434F17"/>
    <w:rsid w:val="00435E9D"/>
    <w:rsid w:val="0043784C"/>
    <w:rsid w:val="00437C3D"/>
    <w:rsid w:val="00441831"/>
    <w:rsid w:val="00443B8C"/>
    <w:rsid w:val="00443F3D"/>
    <w:rsid w:val="004454B2"/>
    <w:rsid w:val="00445F0F"/>
    <w:rsid w:val="00446247"/>
    <w:rsid w:val="0044789F"/>
    <w:rsid w:val="004532C6"/>
    <w:rsid w:val="0045758B"/>
    <w:rsid w:val="00460782"/>
    <w:rsid w:val="004737CA"/>
    <w:rsid w:val="004745F0"/>
    <w:rsid w:val="0047484C"/>
    <w:rsid w:val="004827BB"/>
    <w:rsid w:val="004842D7"/>
    <w:rsid w:val="004850EE"/>
    <w:rsid w:val="00492BF9"/>
    <w:rsid w:val="00494180"/>
    <w:rsid w:val="00495F07"/>
    <w:rsid w:val="0049669D"/>
    <w:rsid w:val="00496ADD"/>
    <w:rsid w:val="0049764C"/>
    <w:rsid w:val="004A0328"/>
    <w:rsid w:val="004A620A"/>
    <w:rsid w:val="004A647A"/>
    <w:rsid w:val="004B1E70"/>
    <w:rsid w:val="004B4FA6"/>
    <w:rsid w:val="004B4FCC"/>
    <w:rsid w:val="004C2C6A"/>
    <w:rsid w:val="004C3542"/>
    <w:rsid w:val="004C3705"/>
    <w:rsid w:val="004C437F"/>
    <w:rsid w:val="004C6286"/>
    <w:rsid w:val="004D300B"/>
    <w:rsid w:val="004D375D"/>
    <w:rsid w:val="004D6166"/>
    <w:rsid w:val="004D6A7E"/>
    <w:rsid w:val="004E0EA8"/>
    <w:rsid w:val="004E2309"/>
    <w:rsid w:val="004E374C"/>
    <w:rsid w:val="004E523A"/>
    <w:rsid w:val="004E59EE"/>
    <w:rsid w:val="004E6923"/>
    <w:rsid w:val="004F20AA"/>
    <w:rsid w:val="004F2787"/>
    <w:rsid w:val="004F6FAC"/>
    <w:rsid w:val="004F729C"/>
    <w:rsid w:val="004F7BE9"/>
    <w:rsid w:val="005038A3"/>
    <w:rsid w:val="00505A67"/>
    <w:rsid w:val="005114A4"/>
    <w:rsid w:val="005138AB"/>
    <w:rsid w:val="00513AC0"/>
    <w:rsid w:val="00513BDD"/>
    <w:rsid w:val="00524EEE"/>
    <w:rsid w:val="005314D7"/>
    <w:rsid w:val="0053268B"/>
    <w:rsid w:val="00532924"/>
    <w:rsid w:val="005334CF"/>
    <w:rsid w:val="005341B0"/>
    <w:rsid w:val="005344C8"/>
    <w:rsid w:val="00536572"/>
    <w:rsid w:val="00536DFD"/>
    <w:rsid w:val="005418EA"/>
    <w:rsid w:val="005422C0"/>
    <w:rsid w:val="00543C48"/>
    <w:rsid w:val="005444B2"/>
    <w:rsid w:val="00544C16"/>
    <w:rsid w:val="00545BCB"/>
    <w:rsid w:val="0054647F"/>
    <w:rsid w:val="00546643"/>
    <w:rsid w:val="00550275"/>
    <w:rsid w:val="00554303"/>
    <w:rsid w:val="00554BA7"/>
    <w:rsid w:val="005565B9"/>
    <w:rsid w:val="00561A35"/>
    <w:rsid w:val="005670B8"/>
    <w:rsid w:val="00567B7E"/>
    <w:rsid w:val="0057072F"/>
    <w:rsid w:val="00572C37"/>
    <w:rsid w:val="00573F80"/>
    <w:rsid w:val="00575A36"/>
    <w:rsid w:val="00577F38"/>
    <w:rsid w:val="00581B5F"/>
    <w:rsid w:val="0058420A"/>
    <w:rsid w:val="00587411"/>
    <w:rsid w:val="00594FEF"/>
    <w:rsid w:val="00595A2E"/>
    <w:rsid w:val="005962AD"/>
    <w:rsid w:val="005965B8"/>
    <w:rsid w:val="00597569"/>
    <w:rsid w:val="005A06D8"/>
    <w:rsid w:val="005A0C2D"/>
    <w:rsid w:val="005A1582"/>
    <w:rsid w:val="005A262F"/>
    <w:rsid w:val="005A3968"/>
    <w:rsid w:val="005A5900"/>
    <w:rsid w:val="005A5FDC"/>
    <w:rsid w:val="005A6684"/>
    <w:rsid w:val="005A6D52"/>
    <w:rsid w:val="005A6F51"/>
    <w:rsid w:val="005B02ED"/>
    <w:rsid w:val="005B1F41"/>
    <w:rsid w:val="005B2426"/>
    <w:rsid w:val="005B381B"/>
    <w:rsid w:val="005B3B3F"/>
    <w:rsid w:val="005B3F71"/>
    <w:rsid w:val="005B45A3"/>
    <w:rsid w:val="005C2DAC"/>
    <w:rsid w:val="005C46B8"/>
    <w:rsid w:val="005C50BB"/>
    <w:rsid w:val="005C651F"/>
    <w:rsid w:val="005C7C9B"/>
    <w:rsid w:val="005D33AE"/>
    <w:rsid w:val="005D3B11"/>
    <w:rsid w:val="005D4DFA"/>
    <w:rsid w:val="005D7518"/>
    <w:rsid w:val="005E161A"/>
    <w:rsid w:val="005E4B5A"/>
    <w:rsid w:val="005E5056"/>
    <w:rsid w:val="005E56A4"/>
    <w:rsid w:val="005E648E"/>
    <w:rsid w:val="005E678F"/>
    <w:rsid w:val="005F2238"/>
    <w:rsid w:val="005F398C"/>
    <w:rsid w:val="005F5D97"/>
    <w:rsid w:val="005F64D4"/>
    <w:rsid w:val="005F6A07"/>
    <w:rsid w:val="005F6FCC"/>
    <w:rsid w:val="006005CA"/>
    <w:rsid w:val="00602E4C"/>
    <w:rsid w:val="0060442B"/>
    <w:rsid w:val="00605B67"/>
    <w:rsid w:val="0060682F"/>
    <w:rsid w:val="0061381F"/>
    <w:rsid w:val="00614B6B"/>
    <w:rsid w:val="00615FAC"/>
    <w:rsid w:val="00616E28"/>
    <w:rsid w:val="00623F1F"/>
    <w:rsid w:val="00626186"/>
    <w:rsid w:val="00631292"/>
    <w:rsid w:val="00633778"/>
    <w:rsid w:val="0063451A"/>
    <w:rsid w:val="00635E0E"/>
    <w:rsid w:val="00637FF4"/>
    <w:rsid w:val="00640857"/>
    <w:rsid w:val="00641892"/>
    <w:rsid w:val="0064438F"/>
    <w:rsid w:val="00651093"/>
    <w:rsid w:val="006530CA"/>
    <w:rsid w:val="00653196"/>
    <w:rsid w:val="00655C1D"/>
    <w:rsid w:val="006568F0"/>
    <w:rsid w:val="00661F71"/>
    <w:rsid w:val="00664488"/>
    <w:rsid w:val="006647DC"/>
    <w:rsid w:val="00672AE3"/>
    <w:rsid w:val="00673F58"/>
    <w:rsid w:val="0068191F"/>
    <w:rsid w:val="00682A41"/>
    <w:rsid w:val="00682E6A"/>
    <w:rsid w:val="00684345"/>
    <w:rsid w:val="00684ABB"/>
    <w:rsid w:val="00686A73"/>
    <w:rsid w:val="006872E7"/>
    <w:rsid w:val="0069484B"/>
    <w:rsid w:val="00694857"/>
    <w:rsid w:val="00695011"/>
    <w:rsid w:val="006A0948"/>
    <w:rsid w:val="006A11A8"/>
    <w:rsid w:val="006B0DC9"/>
    <w:rsid w:val="006B17AC"/>
    <w:rsid w:val="006B350A"/>
    <w:rsid w:val="006B47B8"/>
    <w:rsid w:val="006B4909"/>
    <w:rsid w:val="006B4C72"/>
    <w:rsid w:val="006C001A"/>
    <w:rsid w:val="006C046F"/>
    <w:rsid w:val="006C0E40"/>
    <w:rsid w:val="006C1850"/>
    <w:rsid w:val="006C237A"/>
    <w:rsid w:val="006C2CC0"/>
    <w:rsid w:val="006C356D"/>
    <w:rsid w:val="006C4686"/>
    <w:rsid w:val="006D2A9A"/>
    <w:rsid w:val="006D3A3E"/>
    <w:rsid w:val="006D4C91"/>
    <w:rsid w:val="006D616F"/>
    <w:rsid w:val="006D638B"/>
    <w:rsid w:val="006E5214"/>
    <w:rsid w:val="006E7195"/>
    <w:rsid w:val="006F4A9C"/>
    <w:rsid w:val="006F64CC"/>
    <w:rsid w:val="0070357E"/>
    <w:rsid w:val="007043B5"/>
    <w:rsid w:val="00706173"/>
    <w:rsid w:val="00707390"/>
    <w:rsid w:val="007109AD"/>
    <w:rsid w:val="00711A58"/>
    <w:rsid w:val="0071254D"/>
    <w:rsid w:val="0071614E"/>
    <w:rsid w:val="00720643"/>
    <w:rsid w:val="00720B89"/>
    <w:rsid w:val="00722BAF"/>
    <w:rsid w:val="00723D5D"/>
    <w:rsid w:val="00724C52"/>
    <w:rsid w:val="00726AB7"/>
    <w:rsid w:val="00726D56"/>
    <w:rsid w:val="007311CA"/>
    <w:rsid w:val="00734EB0"/>
    <w:rsid w:val="00735FE3"/>
    <w:rsid w:val="00740775"/>
    <w:rsid w:val="00744322"/>
    <w:rsid w:val="00752150"/>
    <w:rsid w:val="007528E3"/>
    <w:rsid w:val="0075355F"/>
    <w:rsid w:val="007538EE"/>
    <w:rsid w:val="007565ED"/>
    <w:rsid w:val="00756CBE"/>
    <w:rsid w:val="00757B89"/>
    <w:rsid w:val="00761CD8"/>
    <w:rsid w:val="007622A3"/>
    <w:rsid w:val="00762C0B"/>
    <w:rsid w:val="00771702"/>
    <w:rsid w:val="0077182C"/>
    <w:rsid w:val="00771A77"/>
    <w:rsid w:val="00771C1F"/>
    <w:rsid w:val="007738E4"/>
    <w:rsid w:val="00774643"/>
    <w:rsid w:val="0077602D"/>
    <w:rsid w:val="00777C5A"/>
    <w:rsid w:val="007825FB"/>
    <w:rsid w:val="00782F45"/>
    <w:rsid w:val="0078554C"/>
    <w:rsid w:val="00794B6F"/>
    <w:rsid w:val="00797978"/>
    <w:rsid w:val="007A0053"/>
    <w:rsid w:val="007A0219"/>
    <w:rsid w:val="007A0888"/>
    <w:rsid w:val="007A3134"/>
    <w:rsid w:val="007A4523"/>
    <w:rsid w:val="007A4CF1"/>
    <w:rsid w:val="007A5350"/>
    <w:rsid w:val="007A63B7"/>
    <w:rsid w:val="007B0DF0"/>
    <w:rsid w:val="007B0E62"/>
    <w:rsid w:val="007B10D3"/>
    <w:rsid w:val="007B1E93"/>
    <w:rsid w:val="007B2A7F"/>
    <w:rsid w:val="007B5AA3"/>
    <w:rsid w:val="007C01CA"/>
    <w:rsid w:val="007C1E0E"/>
    <w:rsid w:val="007C42F3"/>
    <w:rsid w:val="007C5C8D"/>
    <w:rsid w:val="007C6160"/>
    <w:rsid w:val="007D04E0"/>
    <w:rsid w:val="007D0B13"/>
    <w:rsid w:val="007D1AA7"/>
    <w:rsid w:val="007D201E"/>
    <w:rsid w:val="007D2100"/>
    <w:rsid w:val="007D310D"/>
    <w:rsid w:val="007D44BE"/>
    <w:rsid w:val="007D50F5"/>
    <w:rsid w:val="007D6904"/>
    <w:rsid w:val="007E08AB"/>
    <w:rsid w:val="007E1AEF"/>
    <w:rsid w:val="007E3130"/>
    <w:rsid w:val="007E40DC"/>
    <w:rsid w:val="007E5366"/>
    <w:rsid w:val="007E6AF6"/>
    <w:rsid w:val="007F0BC8"/>
    <w:rsid w:val="007F0EC8"/>
    <w:rsid w:val="007F2F52"/>
    <w:rsid w:val="007F3232"/>
    <w:rsid w:val="007F362B"/>
    <w:rsid w:val="007F510D"/>
    <w:rsid w:val="008010BC"/>
    <w:rsid w:val="00801900"/>
    <w:rsid w:val="0080284D"/>
    <w:rsid w:val="0080587F"/>
    <w:rsid w:val="00806516"/>
    <w:rsid w:val="008069B1"/>
    <w:rsid w:val="00813893"/>
    <w:rsid w:val="0081394D"/>
    <w:rsid w:val="00813EF4"/>
    <w:rsid w:val="008149BB"/>
    <w:rsid w:val="00814B3D"/>
    <w:rsid w:val="00815536"/>
    <w:rsid w:val="008159E6"/>
    <w:rsid w:val="00816B53"/>
    <w:rsid w:val="00817612"/>
    <w:rsid w:val="0082037A"/>
    <w:rsid w:val="00821066"/>
    <w:rsid w:val="00821235"/>
    <w:rsid w:val="0082369D"/>
    <w:rsid w:val="008241DB"/>
    <w:rsid w:val="008261FF"/>
    <w:rsid w:val="00827EBF"/>
    <w:rsid w:val="00831D69"/>
    <w:rsid w:val="00834D96"/>
    <w:rsid w:val="008355D9"/>
    <w:rsid w:val="00837BCE"/>
    <w:rsid w:val="00843272"/>
    <w:rsid w:val="0084533F"/>
    <w:rsid w:val="0084656A"/>
    <w:rsid w:val="00846583"/>
    <w:rsid w:val="00846623"/>
    <w:rsid w:val="00846BAF"/>
    <w:rsid w:val="00847660"/>
    <w:rsid w:val="00851792"/>
    <w:rsid w:val="00857919"/>
    <w:rsid w:val="00857F53"/>
    <w:rsid w:val="00862D05"/>
    <w:rsid w:val="00863E57"/>
    <w:rsid w:val="008647B6"/>
    <w:rsid w:val="00865D4B"/>
    <w:rsid w:val="00872AE9"/>
    <w:rsid w:val="00873A11"/>
    <w:rsid w:val="00873AD3"/>
    <w:rsid w:val="00873CF5"/>
    <w:rsid w:val="0087485E"/>
    <w:rsid w:val="00875C28"/>
    <w:rsid w:val="00877109"/>
    <w:rsid w:val="00883132"/>
    <w:rsid w:val="00887739"/>
    <w:rsid w:val="00894777"/>
    <w:rsid w:val="00897769"/>
    <w:rsid w:val="008A2714"/>
    <w:rsid w:val="008A7091"/>
    <w:rsid w:val="008A7355"/>
    <w:rsid w:val="008B1021"/>
    <w:rsid w:val="008B37ED"/>
    <w:rsid w:val="008B3D8D"/>
    <w:rsid w:val="008B40B9"/>
    <w:rsid w:val="008B7849"/>
    <w:rsid w:val="008C0F8E"/>
    <w:rsid w:val="008C4657"/>
    <w:rsid w:val="008C521F"/>
    <w:rsid w:val="008C7633"/>
    <w:rsid w:val="008C76DF"/>
    <w:rsid w:val="008D04BC"/>
    <w:rsid w:val="008D0FB3"/>
    <w:rsid w:val="008D12C1"/>
    <w:rsid w:val="008D2460"/>
    <w:rsid w:val="008D338D"/>
    <w:rsid w:val="008D35B5"/>
    <w:rsid w:val="008D40AD"/>
    <w:rsid w:val="008D5882"/>
    <w:rsid w:val="008D719A"/>
    <w:rsid w:val="008E0108"/>
    <w:rsid w:val="008E0BE7"/>
    <w:rsid w:val="008E5458"/>
    <w:rsid w:val="008E71FB"/>
    <w:rsid w:val="008E7D88"/>
    <w:rsid w:val="008E7D8E"/>
    <w:rsid w:val="008F128D"/>
    <w:rsid w:val="008F6D00"/>
    <w:rsid w:val="008F6DF1"/>
    <w:rsid w:val="008F6DFA"/>
    <w:rsid w:val="009020AD"/>
    <w:rsid w:val="009107D5"/>
    <w:rsid w:val="009136B2"/>
    <w:rsid w:val="00915557"/>
    <w:rsid w:val="009155EC"/>
    <w:rsid w:val="009172C0"/>
    <w:rsid w:val="00920355"/>
    <w:rsid w:val="00922A40"/>
    <w:rsid w:val="009240A5"/>
    <w:rsid w:val="009242B8"/>
    <w:rsid w:val="009301C9"/>
    <w:rsid w:val="00930D2D"/>
    <w:rsid w:val="009322EF"/>
    <w:rsid w:val="00935B8C"/>
    <w:rsid w:val="009365C8"/>
    <w:rsid w:val="009373C8"/>
    <w:rsid w:val="009408CA"/>
    <w:rsid w:val="00945F1B"/>
    <w:rsid w:val="00946411"/>
    <w:rsid w:val="0095276B"/>
    <w:rsid w:val="0095724A"/>
    <w:rsid w:val="00960754"/>
    <w:rsid w:val="009660F8"/>
    <w:rsid w:val="00966325"/>
    <w:rsid w:val="009665E5"/>
    <w:rsid w:val="00967AAC"/>
    <w:rsid w:val="00970008"/>
    <w:rsid w:val="00971633"/>
    <w:rsid w:val="00972B4C"/>
    <w:rsid w:val="009737C6"/>
    <w:rsid w:val="00975A9B"/>
    <w:rsid w:val="00976700"/>
    <w:rsid w:val="0097692B"/>
    <w:rsid w:val="00991DAC"/>
    <w:rsid w:val="00991EF6"/>
    <w:rsid w:val="00993D2B"/>
    <w:rsid w:val="009954D8"/>
    <w:rsid w:val="009A0392"/>
    <w:rsid w:val="009A0F11"/>
    <w:rsid w:val="009A2AD9"/>
    <w:rsid w:val="009A2C71"/>
    <w:rsid w:val="009B66C1"/>
    <w:rsid w:val="009B690E"/>
    <w:rsid w:val="009D410F"/>
    <w:rsid w:val="009D4412"/>
    <w:rsid w:val="009D4A3B"/>
    <w:rsid w:val="009D4ECE"/>
    <w:rsid w:val="009D58D3"/>
    <w:rsid w:val="009D654B"/>
    <w:rsid w:val="009D78AF"/>
    <w:rsid w:val="009D7AF9"/>
    <w:rsid w:val="009E008A"/>
    <w:rsid w:val="009E1116"/>
    <w:rsid w:val="009E2D06"/>
    <w:rsid w:val="009E4930"/>
    <w:rsid w:val="009E5858"/>
    <w:rsid w:val="009E5D85"/>
    <w:rsid w:val="009E754A"/>
    <w:rsid w:val="009F0285"/>
    <w:rsid w:val="009F18F5"/>
    <w:rsid w:val="009F2699"/>
    <w:rsid w:val="009F3E95"/>
    <w:rsid w:val="009F4CFD"/>
    <w:rsid w:val="009F7923"/>
    <w:rsid w:val="00A00990"/>
    <w:rsid w:val="00A00DDE"/>
    <w:rsid w:val="00A02B17"/>
    <w:rsid w:val="00A03C87"/>
    <w:rsid w:val="00A03D95"/>
    <w:rsid w:val="00A04AAD"/>
    <w:rsid w:val="00A07AF1"/>
    <w:rsid w:val="00A10BBE"/>
    <w:rsid w:val="00A11F12"/>
    <w:rsid w:val="00A12B48"/>
    <w:rsid w:val="00A1603B"/>
    <w:rsid w:val="00A231C5"/>
    <w:rsid w:val="00A23316"/>
    <w:rsid w:val="00A25328"/>
    <w:rsid w:val="00A26AFB"/>
    <w:rsid w:val="00A26FAF"/>
    <w:rsid w:val="00A273D5"/>
    <w:rsid w:val="00A30B15"/>
    <w:rsid w:val="00A33D24"/>
    <w:rsid w:val="00A364EA"/>
    <w:rsid w:val="00A3650E"/>
    <w:rsid w:val="00A36CD5"/>
    <w:rsid w:val="00A37FA7"/>
    <w:rsid w:val="00A441CB"/>
    <w:rsid w:val="00A4489B"/>
    <w:rsid w:val="00A47B0C"/>
    <w:rsid w:val="00A47FE1"/>
    <w:rsid w:val="00A6037F"/>
    <w:rsid w:val="00A642C3"/>
    <w:rsid w:val="00A644E3"/>
    <w:rsid w:val="00A708EB"/>
    <w:rsid w:val="00A72B98"/>
    <w:rsid w:val="00A7401C"/>
    <w:rsid w:val="00A74A05"/>
    <w:rsid w:val="00A74DBF"/>
    <w:rsid w:val="00A7537E"/>
    <w:rsid w:val="00A75DE5"/>
    <w:rsid w:val="00A773B4"/>
    <w:rsid w:val="00A80687"/>
    <w:rsid w:val="00A83B4C"/>
    <w:rsid w:val="00A83B86"/>
    <w:rsid w:val="00A84B61"/>
    <w:rsid w:val="00A85F6E"/>
    <w:rsid w:val="00A86AE0"/>
    <w:rsid w:val="00A87C1A"/>
    <w:rsid w:val="00A92E70"/>
    <w:rsid w:val="00A94579"/>
    <w:rsid w:val="00A9730B"/>
    <w:rsid w:val="00AA2554"/>
    <w:rsid w:val="00AA2E50"/>
    <w:rsid w:val="00AA3AF5"/>
    <w:rsid w:val="00AA67E0"/>
    <w:rsid w:val="00AB21FF"/>
    <w:rsid w:val="00AB2640"/>
    <w:rsid w:val="00AB27CB"/>
    <w:rsid w:val="00AB3C73"/>
    <w:rsid w:val="00AB68F6"/>
    <w:rsid w:val="00AB7B7C"/>
    <w:rsid w:val="00AC0617"/>
    <w:rsid w:val="00AC0921"/>
    <w:rsid w:val="00AC24D8"/>
    <w:rsid w:val="00AC5F10"/>
    <w:rsid w:val="00AC7D66"/>
    <w:rsid w:val="00AD0A41"/>
    <w:rsid w:val="00AD1F2C"/>
    <w:rsid w:val="00AD3D97"/>
    <w:rsid w:val="00AD5CB3"/>
    <w:rsid w:val="00AE0ABC"/>
    <w:rsid w:val="00AE0C84"/>
    <w:rsid w:val="00AE1E09"/>
    <w:rsid w:val="00AE2C60"/>
    <w:rsid w:val="00AE2CD7"/>
    <w:rsid w:val="00AE56AE"/>
    <w:rsid w:val="00AF0ABE"/>
    <w:rsid w:val="00AF0E93"/>
    <w:rsid w:val="00AF140F"/>
    <w:rsid w:val="00AF259F"/>
    <w:rsid w:val="00AF2CF1"/>
    <w:rsid w:val="00B011C1"/>
    <w:rsid w:val="00B02E69"/>
    <w:rsid w:val="00B04E5B"/>
    <w:rsid w:val="00B05C98"/>
    <w:rsid w:val="00B05F12"/>
    <w:rsid w:val="00B07299"/>
    <w:rsid w:val="00B10031"/>
    <w:rsid w:val="00B10C66"/>
    <w:rsid w:val="00B22088"/>
    <w:rsid w:val="00B22688"/>
    <w:rsid w:val="00B22A00"/>
    <w:rsid w:val="00B25444"/>
    <w:rsid w:val="00B3120F"/>
    <w:rsid w:val="00B36735"/>
    <w:rsid w:val="00B40FE9"/>
    <w:rsid w:val="00B44646"/>
    <w:rsid w:val="00B450C9"/>
    <w:rsid w:val="00B47798"/>
    <w:rsid w:val="00B52C04"/>
    <w:rsid w:val="00B54A3E"/>
    <w:rsid w:val="00B55BB3"/>
    <w:rsid w:val="00B610E9"/>
    <w:rsid w:val="00B63B75"/>
    <w:rsid w:val="00B65745"/>
    <w:rsid w:val="00B6616D"/>
    <w:rsid w:val="00B67845"/>
    <w:rsid w:val="00B705D7"/>
    <w:rsid w:val="00B70CFC"/>
    <w:rsid w:val="00B717CC"/>
    <w:rsid w:val="00B71B43"/>
    <w:rsid w:val="00B7220A"/>
    <w:rsid w:val="00B739F3"/>
    <w:rsid w:val="00B750FB"/>
    <w:rsid w:val="00B757B1"/>
    <w:rsid w:val="00B76D13"/>
    <w:rsid w:val="00B80420"/>
    <w:rsid w:val="00B806DE"/>
    <w:rsid w:val="00B81333"/>
    <w:rsid w:val="00B8277A"/>
    <w:rsid w:val="00B84508"/>
    <w:rsid w:val="00B84571"/>
    <w:rsid w:val="00B867D3"/>
    <w:rsid w:val="00B909FB"/>
    <w:rsid w:val="00B92F30"/>
    <w:rsid w:val="00B95D6E"/>
    <w:rsid w:val="00B96028"/>
    <w:rsid w:val="00B96F31"/>
    <w:rsid w:val="00B97089"/>
    <w:rsid w:val="00BA0F35"/>
    <w:rsid w:val="00BA4F7D"/>
    <w:rsid w:val="00BA6407"/>
    <w:rsid w:val="00BA6862"/>
    <w:rsid w:val="00BA7111"/>
    <w:rsid w:val="00BB00EC"/>
    <w:rsid w:val="00BB1827"/>
    <w:rsid w:val="00BB3E6A"/>
    <w:rsid w:val="00BB4A83"/>
    <w:rsid w:val="00BB74F7"/>
    <w:rsid w:val="00BC017E"/>
    <w:rsid w:val="00BC380B"/>
    <w:rsid w:val="00BC73D2"/>
    <w:rsid w:val="00BD2B93"/>
    <w:rsid w:val="00BD33B4"/>
    <w:rsid w:val="00BD3C8E"/>
    <w:rsid w:val="00BD774A"/>
    <w:rsid w:val="00BE1FC1"/>
    <w:rsid w:val="00BE2D71"/>
    <w:rsid w:val="00BE32C6"/>
    <w:rsid w:val="00BE6ADA"/>
    <w:rsid w:val="00BF2183"/>
    <w:rsid w:val="00BF2FEE"/>
    <w:rsid w:val="00BF64A5"/>
    <w:rsid w:val="00BF7847"/>
    <w:rsid w:val="00BF7F83"/>
    <w:rsid w:val="00C005D5"/>
    <w:rsid w:val="00C0367A"/>
    <w:rsid w:val="00C03EFF"/>
    <w:rsid w:val="00C07254"/>
    <w:rsid w:val="00C10356"/>
    <w:rsid w:val="00C12AE0"/>
    <w:rsid w:val="00C13620"/>
    <w:rsid w:val="00C153DC"/>
    <w:rsid w:val="00C23BCB"/>
    <w:rsid w:val="00C2502F"/>
    <w:rsid w:val="00C26164"/>
    <w:rsid w:val="00C261E1"/>
    <w:rsid w:val="00C26522"/>
    <w:rsid w:val="00C27490"/>
    <w:rsid w:val="00C27FB2"/>
    <w:rsid w:val="00C31B54"/>
    <w:rsid w:val="00C3219B"/>
    <w:rsid w:val="00C33981"/>
    <w:rsid w:val="00C34A43"/>
    <w:rsid w:val="00C40F3E"/>
    <w:rsid w:val="00C4227F"/>
    <w:rsid w:val="00C425ED"/>
    <w:rsid w:val="00C441B1"/>
    <w:rsid w:val="00C626BE"/>
    <w:rsid w:val="00C645AE"/>
    <w:rsid w:val="00C66C46"/>
    <w:rsid w:val="00C67AF3"/>
    <w:rsid w:val="00C708F6"/>
    <w:rsid w:val="00C733E1"/>
    <w:rsid w:val="00C837CB"/>
    <w:rsid w:val="00C91379"/>
    <w:rsid w:val="00C92C3E"/>
    <w:rsid w:val="00CA1238"/>
    <w:rsid w:val="00CA1EC5"/>
    <w:rsid w:val="00CA35BB"/>
    <w:rsid w:val="00CA5A79"/>
    <w:rsid w:val="00CA5FEB"/>
    <w:rsid w:val="00CB2203"/>
    <w:rsid w:val="00CB3D71"/>
    <w:rsid w:val="00CB64D1"/>
    <w:rsid w:val="00CB705E"/>
    <w:rsid w:val="00CB73AB"/>
    <w:rsid w:val="00CC20CC"/>
    <w:rsid w:val="00CC216B"/>
    <w:rsid w:val="00CC2556"/>
    <w:rsid w:val="00CC26B5"/>
    <w:rsid w:val="00CC27C9"/>
    <w:rsid w:val="00CC4FBA"/>
    <w:rsid w:val="00CC5003"/>
    <w:rsid w:val="00CC58FC"/>
    <w:rsid w:val="00CD07F8"/>
    <w:rsid w:val="00CD31E3"/>
    <w:rsid w:val="00CD3FA6"/>
    <w:rsid w:val="00CD50BF"/>
    <w:rsid w:val="00CD6B8A"/>
    <w:rsid w:val="00CD7EC0"/>
    <w:rsid w:val="00CE2175"/>
    <w:rsid w:val="00CE28EE"/>
    <w:rsid w:val="00CE4862"/>
    <w:rsid w:val="00CE49DE"/>
    <w:rsid w:val="00CE52F4"/>
    <w:rsid w:val="00CF1223"/>
    <w:rsid w:val="00CF486F"/>
    <w:rsid w:val="00CF531D"/>
    <w:rsid w:val="00CF58D3"/>
    <w:rsid w:val="00CF64F4"/>
    <w:rsid w:val="00D0240F"/>
    <w:rsid w:val="00D05495"/>
    <w:rsid w:val="00D05CB5"/>
    <w:rsid w:val="00D061E8"/>
    <w:rsid w:val="00D10942"/>
    <w:rsid w:val="00D1197B"/>
    <w:rsid w:val="00D14766"/>
    <w:rsid w:val="00D162B9"/>
    <w:rsid w:val="00D17194"/>
    <w:rsid w:val="00D17BE9"/>
    <w:rsid w:val="00D229A0"/>
    <w:rsid w:val="00D2572D"/>
    <w:rsid w:val="00D3316B"/>
    <w:rsid w:val="00D355BD"/>
    <w:rsid w:val="00D36448"/>
    <w:rsid w:val="00D40AE6"/>
    <w:rsid w:val="00D411A1"/>
    <w:rsid w:val="00D412FB"/>
    <w:rsid w:val="00D42D39"/>
    <w:rsid w:val="00D43396"/>
    <w:rsid w:val="00D46270"/>
    <w:rsid w:val="00D46A41"/>
    <w:rsid w:val="00D472EB"/>
    <w:rsid w:val="00D478EC"/>
    <w:rsid w:val="00D570A5"/>
    <w:rsid w:val="00D57ECE"/>
    <w:rsid w:val="00D605C0"/>
    <w:rsid w:val="00D60C47"/>
    <w:rsid w:val="00D63261"/>
    <w:rsid w:val="00D64ECC"/>
    <w:rsid w:val="00D6670F"/>
    <w:rsid w:val="00D67938"/>
    <w:rsid w:val="00D72297"/>
    <w:rsid w:val="00D724CA"/>
    <w:rsid w:val="00D72844"/>
    <w:rsid w:val="00D73332"/>
    <w:rsid w:val="00D80323"/>
    <w:rsid w:val="00D83F42"/>
    <w:rsid w:val="00D846A3"/>
    <w:rsid w:val="00D85012"/>
    <w:rsid w:val="00D87683"/>
    <w:rsid w:val="00D90EE8"/>
    <w:rsid w:val="00D92A50"/>
    <w:rsid w:val="00D92D9A"/>
    <w:rsid w:val="00D93DF6"/>
    <w:rsid w:val="00D94D04"/>
    <w:rsid w:val="00D96C49"/>
    <w:rsid w:val="00DA0012"/>
    <w:rsid w:val="00DA125C"/>
    <w:rsid w:val="00DA4C43"/>
    <w:rsid w:val="00DA574B"/>
    <w:rsid w:val="00DA58D0"/>
    <w:rsid w:val="00DA65E2"/>
    <w:rsid w:val="00DA7B34"/>
    <w:rsid w:val="00DB1DB2"/>
    <w:rsid w:val="00DB37D8"/>
    <w:rsid w:val="00DB3822"/>
    <w:rsid w:val="00DC0D08"/>
    <w:rsid w:val="00DC20EC"/>
    <w:rsid w:val="00DC504C"/>
    <w:rsid w:val="00DC6DDE"/>
    <w:rsid w:val="00DD286F"/>
    <w:rsid w:val="00DD363E"/>
    <w:rsid w:val="00DD53CE"/>
    <w:rsid w:val="00DD7D33"/>
    <w:rsid w:val="00DE2363"/>
    <w:rsid w:val="00DE2B64"/>
    <w:rsid w:val="00DE36DD"/>
    <w:rsid w:val="00DE517B"/>
    <w:rsid w:val="00DE5211"/>
    <w:rsid w:val="00DE5B23"/>
    <w:rsid w:val="00DE7C77"/>
    <w:rsid w:val="00DF007A"/>
    <w:rsid w:val="00DF05E4"/>
    <w:rsid w:val="00DF2414"/>
    <w:rsid w:val="00DF49C8"/>
    <w:rsid w:val="00E02142"/>
    <w:rsid w:val="00E04C65"/>
    <w:rsid w:val="00E04C93"/>
    <w:rsid w:val="00E06377"/>
    <w:rsid w:val="00E069F0"/>
    <w:rsid w:val="00E10443"/>
    <w:rsid w:val="00E112B2"/>
    <w:rsid w:val="00E11537"/>
    <w:rsid w:val="00E11FB0"/>
    <w:rsid w:val="00E21EAE"/>
    <w:rsid w:val="00E2377B"/>
    <w:rsid w:val="00E23C3D"/>
    <w:rsid w:val="00E270E5"/>
    <w:rsid w:val="00E3107B"/>
    <w:rsid w:val="00E31E52"/>
    <w:rsid w:val="00E35756"/>
    <w:rsid w:val="00E35CE7"/>
    <w:rsid w:val="00E369BF"/>
    <w:rsid w:val="00E37114"/>
    <w:rsid w:val="00E3769C"/>
    <w:rsid w:val="00E3779B"/>
    <w:rsid w:val="00E44C0A"/>
    <w:rsid w:val="00E50DF1"/>
    <w:rsid w:val="00E50EAE"/>
    <w:rsid w:val="00E51F3F"/>
    <w:rsid w:val="00E57404"/>
    <w:rsid w:val="00E57942"/>
    <w:rsid w:val="00E6023C"/>
    <w:rsid w:val="00E60905"/>
    <w:rsid w:val="00E60C95"/>
    <w:rsid w:val="00E61975"/>
    <w:rsid w:val="00E71058"/>
    <w:rsid w:val="00E73961"/>
    <w:rsid w:val="00E74559"/>
    <w:rsid w:val="00E7551C"/>
    <w:rsid w:val="00E804DF"/>
    <w:rsid w:val="00E83804"/>
    <w:rsid w:val="00E84C6C"/>
    <w:rsid w:val="00E867AE"/>
    <w:rsid w:val="00E918F0"/>
    <w:rsid w:val="00E93F77"/>
    <w:rsid w:val="00E9501E"/>
    <w:rsid w:val="00EA0AB3"/>
    <w:rsid w:val="00EA0D38"/>
    <w:rsid w:val="00EA3111"/>
    <w:rsid w:val="00EB0890"/>
    <w:rsid w:val="00EB0B37"/>
    <w:rsid w:val="00EB1D15"/>
    <w:rsid w:val="00EB4292"/>
    <w:rsid w:val="00EB5DE8"/>
    <w:rsid w:val="00EB6725"/>
    <w:rsid w:val="00EC2C18"/>
    <w:rsid w:val="00EC440C"/>
    <w:rsid w:val="00EC4AC7"/>
    <w:rsid w:val="00EC699D"/>
    <w:rsid w:val="00EC7767"/>
    <w:rsid w:val="00ED0C9E"/>
    <w:rsid w:val="00ED2069"/>
    <w:rsid w:val="00ED386D"/>
    <w:rsid w:val="00ED5030"/>
    <w:rsid w:val="00EE088B"/>
    <w:rsid w:val="00EE09C4"/>
    <w:rsid w:val="00EE2EBF"/>
    <w:rsid w:val="00EE5CC5"/>
    <w:rsid w:val="00EF02AC"/>
    <w:rsid w:val="00EF4613"/>
    <w:rsid w:val="00EF589A"/>
    <w:rsid w:val="00EF728F"/>
    <w:rsid w:val="00F0086E"/>
    <w:rsid w:val="00F00B5B"/>
    <w:rsid w:val="00F00E4B"/>
    <w:rsid w:val="00F0331D"/>
    <w:rsid w:val="00F04AA6"/>
    <w:rsid w:val="00F04D7A"/>
    <w:rsid w:val="00F060F1"/>
    <w:rsid w:val="00F10C2D"/>
    <w:rsid w:val="00F21889"/>
    <w:rsid w:val="00F21D8C"/>
    <w:rsid w:val="00F22620"/>
    <w:rsid w:val="00F26316"/>
    <w:rsid w:val="00F27A02"/>
    <w:rsid w:val="00F306CF"/>
    <w:rsid w:val="00F31F46"/>
    <w:rsid w:val="00F3265D"/>
    <w:rsid w:val="00F32BAB"/>
    <w:rsid w:val="00F32E35"/>
    <w:rsid w:val="00F33397"/>
    <w:rsid w:val="00F350B0"/>
    <w:rsid w:val="00F35707"/>
    <w:rsid w:val="00F35A83"/>
    <w:rsid w:val="00F36A73"/>
    <w:rsid w:val="00F40C82"/>
    <w:rsid w:val="00F432D3"/>
    <w:rsid w:val="00F45100"/>
    <w:rsid w:val="00F469EF"/>
    <w:rsid w:val="00F46DF5"/>
    <w:rsid w:val="00F50257"/>
    <w:rsid w:val="00F555FA"/>
    <w:rsid w:val="00F57315"/>
    <w:rsid w:val="00F60B1B"/>
    <w:rsid w:val="00F64050"/>
    <w:rsid w:val="00F64444"/>
    <w:rsid w:val="00F64B4A"/>
    <w:rsid w:val="00F67D5B"/>
    <w:rsid w:val="00F7050C"/>
    <w:rsid w:val="00F729B5"/>
    <w:rsid w:val="00F72C70"/>
    <w:rsid w:val="00F752DB"/>
    <w:rsid w:val="00F80681"/>
    <w:rsid w:val="00F80736"/>
    <w:rsid w:val="00F85080"/>
    <w:rsid w:val="00F852F1"/>
    <w:rsid w:val="00F90EFC"/>
    <w:rsid w:val="00FA24DD"/>
    <w:rsid w:val="00FA2888"/>
    <w:rsid w:val="00FA318B"/>
    <w:rsid w:val="00FA5042"/>
    <w:rsid w:val="00FB02D2"/>
    <w:rsid w:val="00FB02EE"/>
    <w:rsid w:val="00FB190C"/>
    <w:rsid w:val="00FB2A4C"/>
    <w:rsid w:val="00FB2E28"/>
    <w:rsid w:val="00FB380D"/>
    <w:rsid w:val="00FB479D"/>
    <w:rsid w:val="00FB4DB6"/>
    <w:rsid w:val="00FB6BD8"/>
    <w:rsid w:val="00FB7413"/>
    <w:rsid w:val="00FC0341"/>
    <w:rsid w:val="00FC0F68"/>
    <w:rsid w:val="00FC3A18"/>
    <w:rsid w:val="00FC6F43"/>
    <w:rsid w:val="00FD2A67"/>
    <w:rsid w:val="00FD42B9"/>
    <w:rsid w:val="00FD50CD"/>
    <w:rsid w:val="00FD59D2"/>
    <w:rsid w:val="00FD7B35"/>
    <w:rsid w:val="00FE22BB"/>
    <w:rsid w:val="00FE3461"/>
    <w:rsid w:val="00FE6152"/>
    <w:rsid w:val="00FE6A24"/>
    <w:rsid w:val="00FE7A7D"/>
    <w:rsid w:val="00FF29B7"/>
    <w:rsid w:val="00FF70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C3F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17406D" w:themeColor="text2"/>
        <w:lang w:val="en-US" w:eastAsia="ja-JP" w:bidi="ar-SA"/>
      </w:rPr>
    </w:rPrDefault>
    <w:pPrDefault>
      <w:pPr>
        <w:spacing w:after="32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C87"/>
    <w:rPr>
      <w:sz w:val="24"/>
    </w:rPr>
  </w:style>
  <w:style w:type="paragraph" w:styleId="Heading1">
    <w:name w:val="heading 1"/>
    <w:basedOn w:val="Normal"/>
    <w:next w:val="Normal"/>
    <w:link w:val="Heading1Char"/>
    <w:autoRedefine/>
    <w:uiPriority w:val="9"/>
    <w:qFormat/>
    <w:rsid w:val="000A72E1"/>
    <w:pPr>
      <w:keepNext/>
      <w:keepLines/>
      <w:numPr>
        <w:numId w:val="2"/>
      </w:numPr>
      <w:pBdr>
        <w:bottom w:val="single" w:sz="8" w:space="0" w:color="C7E2FA" w:themeColor="accent1" w:themeTint="33"/>
      </w:pBdr>
      <w:spacing w:after="200"/>
      <w:outlineLvl w:val="0"/>
    </w:pPr>
    <w:rPr>
      <w:rFonts w:asciiTheme="majorHAnsi" w:eastAsiaTheme="majorEastAsia" w:hAnsiTheme="majorHAnsi" w:cstheme="majorBidi"/>
      <w:color w:val="0F6FC6" w:themeColor="accent1"/>
      <w:sz w:val="36"/>
      <w:szCs w:val="36"/>
      <w:lang w:val="en-GB"/>
    </w:rPr>
  </w:style>
  <w:style w:type="paragraph" w:styleId="Heading2">
    <w:name w:val="heading 2"/>
    <w:basedOn w:val="Normal"/>
    <w:next w:val="Normal"/>
    <w:link w:val="Heading2Char"/>
    <w:uiPriority w:val="9"/>
    <w:unhideWhenUsed/>
    <w:pPr>
      <w:keepNext/>
      <w:keepLines/>
      <w:numPr>
        <w:ilvl w:val="1"/>
        <w:numId w:val="2"/>
      </w:numPr>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numPr>
        <w:ilvl w:val="2"/>
        <w:numId w:val="2"/>
      </w:numPr>
      <w:spacing w:before="40" w:after="0"/>
      <w:outlineLvl w:val="2"/>
    </w:pPr>
    <w:rPr>
      <w:b/>
      <w:bCs/>
      <w:i/>
      <w:iCs/>
      <w:szCs w:val="24"/>
    </w:rPr>
  </w:style>
  <w:style w:type="paragraph" w:styleId="Heading4">
    <w:name w:val="heading 4"/>
    <w:basedOn w:val="Normal"/>
    <w:next w:val="Normal"/>
    <w:link w:val="Heading4Char"/>
    <w:autoRedefine/>
    <w:uiPriority w:val="9"/>
    <w:unhideWhenUsed/>
    <w:qFormat/>
    <w:rsid w:val="002D4342"/>
    <w:pPr>
      <w:keepNext/>
      <w:keepLines/>
      <w:numPr>
        <w:ilvl w:val="3"/>
        <w:numId w:val="2"/>
      </w:numPr>
      <w:spacing w:before="40" w:after="0"/>
      <w:outlineLvl w:val="3"/>
    </w:pPr>
    <w:rPr>
      <w:rFonts w:eastAsiaTheme="majorEastAsia" w:cstheme="majorBidi"/>
      <w:iCs/>
      <w:color w:val="0B5294" w:themeColor="accent1" w:themeShade="BF"/>
      <w:szCs w:val="32"/>
      <w:lang w:val="en-GB"/>
    </w:rPr>
  </w:style>
  <w:style w:type="paragraph" w:styleId="Heading5">
    <w:name w:val="heading 5"/>
    <w:basedOn w:val="Normal"/>
    <w:next w:val="Normal"/>
    <w:link w:val="Heading5Char"/>
    <w:uiPriority w:val="9"/>
    <w:semiHidden/>
    <w:unhideWhenUsed/>
    <w:qFormat/>
    <w:rsid w:val="00B10031"/>
    <w:pPr>
      <w:keepNext/>
      <w:keepLines/>
      <w:numPr>
        <w:ilvl w:val="4"/>
        <w:numId w:val="2"/>
      </w:numPr>
      <w:spacing w:before="40" w:after="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B10031"/>
    <w:pPr>
      <w:keepNext/>
      <w:keepLines/>
      <w:numPr>
        <w:ilvl w:val="5"/>
        <w:numId w:val="2"/>
      </w:numPr>
      <w:spacing w:before="40" w:after="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B10031"/>
    <w:pPr>
      <w:keepNext/>
      <w:keepLines/>
      <w:numPr>
        <w:ilvl w:val="6"/>
        <w:numId w:val="2"/>
      </w:numPr>
      <w:spacing w:before="40" w:after="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B1003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003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0F6FC6"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0F6FC6"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0F6FC6" w:themeColor="accent1"/>
      <w:sz w:val="16"/>
      <w:szCs w:val="16"/>
    </w:rPr>
  </w:style>
  <w:style w:type="character" w:customStyle="1" w:styleId="FooterChar">
    <w:name w:val="Footer Char"/>
    <w:basedOn w:val="DefaultParagraphFont"/>
    <w:link w:val="Footer"/>
    <w:rPr>
      <w:rFonts w:asciiTheme="majorHAnsi" w:eastAsiaTheme="majorEastAsia" w:hAnsiTheme="majorHAnsi" w:cstheme="majorBidi"/>
      <w:caps/>
      <w:color w:val="0F6FC6" w:themeColor="accent1"/>
      <w:sz w:val="16"/>
      <w:szCs w:val="16"/>
    </w:rPr>
  </w:style>
  <w:style w:type="character" w:customStyle="1" w:styleId="Heading1Char">
    <w:name w:val="Heading 1 Char"/>
    <w:basedOn w:val="DefaultParagraphFont"/>
    <w:link w:val="Heading1"/>
    <w:uiPriority w:val="9"/>
    <w:rsid w:val="000A72E1"/>
    <w:rPr>
      <w:rFonts w:asciiTheme="majorHAnsi" w:eastAsiaTheme="majorEastAsia" w:hAnsiTheme="majorHAnsi" w:cstheme="majorBidi"/>
      <w:color w:val="0F6FC6" w:themeColor="accent1"/>
      <w:sz w:val="36"/>
      <w:szCs w:val="36"/>
      <w:lang w:val="en-GB"/>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0B5294" w:themeColor="accent1" w:themeShade="BF"/>
      <w:sz w:val="72"/>
      <w:szCs w:val="72"/>
    </w:rPr>
  </w:style>
  <w:style w:type="paragraph" w:styleId="TOC1">
    <w:name w:val="toc 1"/>
    <w:basedOn w:val="Normal"/>
    <w:next w:val="Normal"/>
    <w:autoRedefine/>
    <w:uiPriority w:val="39"/>
    <w:unhideWhenUsed/>
    <w:rsid w:val="00CD31E3"/>
    <w:pPr>
      <w:spacing w:before="360" w:after="0"/>
    </w:pPr>
    <w:rPr>
      <w:rFonts w:asciiTheme="majorHAnsi" w:hAnsiTheme="majorHAnsi"/>
      <w:b/>
      <w:bCs/>
      <w:caps/>
      <w:szCs w:val="24"/>
    </w:rPr>
  </w:style>
  <w:style w:type="paragraph" w:styleId="TOC2">
    <w:name w:val="toc 2"/>
    <w:basedOn w:val="Normal"/>
    <w:next w:val="Normal"/>
    <w:autoRedefine/>
    <w:uiPriority w:val="39"/>
    <w:unhideWhenUsed/>
    <w:pPr>
      <w:spacing w:before="240" w:after="0"/>
    </w:pPr>
    <w:rPr>
      <w:b/>
      <w:bCs/>
      <w:sz w:val="20"/>
    </w:rPr>
  </w:style>
  <w:style w:type="character" w:styleId="Hyperlink">
    <w:name w:val="Hyperlink"/>
    <w:basedOn w:val="DefaultParagraphFont"/>
    <w:uiPriority w:val="99"/>
    <w:unhideWhenUsed/>
    <w:rPr>
      <w:color w:val="F49100"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C7E2FA"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rsid w:val="002D4342"/>
    <w:rPr>
      <w:rFonts w:eastAsiaTheme="majorEastAsia" w:cstheme="majorBidi"/>
      <w:iCs/>
      <w:color w:val="0B5294" w:themeColor="accent1" w:themeShade="BF"/>
      <w:sz w:val="24"/>
      <w:szCs w:val="32"/>
      <w:lang w:val="en-GB"/>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82B0E4" w:themeColor="text2" w:themeTint="66"/>
        <w:left w:val="single" w:sz="4" w:space="0" w:color="82B0E4" w:themeColor="text2" w:themeTint="66"/>
        <w:bottom w:val="single" w:sz="4" w:space="0" w:color="82B0E4" w:themeColor="text2" w:themeTint="66"/>
        <w:right w:val="single" w:sz="4" w:space="0" w:color="82B0E4" w:themeColor="text2" w:themeTint="66"/>
        <w:insideV w:val="single" w:sz="4" w:space="0" w:color="82B0E4" w:themeColor="text2" w:themeTint="66"/>
      </w:tblBorders>
    </w:tblPr>
    <w:tblStylePr w:type="firstRow">
      <w:rPr>
        <w:rFonts w:asciiTheme="majorHAnsi" w:hAnsiTheme="majorHAnsi"/>
        <w:color w:val="FFFFFF" w:themeColor="background1"/>
        <w:sz w:val="16"/>
      </w:rPr>
      <w:tblPr/>
      <w:tcPr>
        <w:shd w:val="clear" w:color="auto" w:fill="0F6FC6" w:themeFill="accent1"/>
      </w:tcPr>
    </w:tblStylePr>
    <w:tblStylePr w:type="lastRow">
      <w:rPr>
        <w:rFonts w:asciiTheme="majorHAnsi" w:hAnsiTheme="majorHAnsi"/>
        <w:b/>
        <w:caps/>
        <w:smallCaps w:val="0"/>
        <w:color w:val="0F6FC6"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0D7F1" w:themeFill="text2" w:themeFillTint="33"/>
      </w:tcPr>
    </w:tblStylePr>
  </w:style>
  <w:style w:type="paragraph" w:styleId="TOC3">
    <w:name w:val="toc 3"/>
    <w:basedOn w:val="Normal"/>
    <w:next w:val="Normal"/>
    <w:autoRedefine/>
    <w:uiPriority w:val="39"/>
    <w:unhideWhenUsed/>
    <w:pPr>
      <w:spacing w:after="0"/>
      <w:ind w:left="240"/>
    </w:pPr>
    <w:rPr>
      <w:sz w:val="20"/>
    </w:rPr>
  </w:style>
  <w:style w:type="paragraph" w:styleId="TOC4">
    <w:name w:val="toc 4"/>
    <w:basedOn w:val="Normal"/>
    <w:next w:val="Normal"/>
    <w:autoRedefine/>
    <w:uiPriority w:val="39"/>
    <w:unhideWhenUsed/>
    <w:pPr>
      <w:spacing w:after="0"/>
      <w:ind w:left="480"/>
    </w:pPr>
    <w:rPr>
      <w:sz w:val="20"/>
    </w:rPr>
  </w:style>
  <w:style w:type="paragraph" w:styleId="ListParagraph">
    <w:name w:val="List Paragraph"/>
    <w:basedOn w:val="Normal"/>
    <w:uiPriority w:val="34"/>
    <w:unhideWhenUsed/>
    <w:qFormat/>
    <w:rsid w:val="006F4A9C"/>
    <w:pPr>
      <w:ind w:left="720"/>
      <w:contextualSpacing/>
    </w:pPr>
  </w:style>
  <w:style w:type="paragraph" w:styleId="Caption">
    <w:name w:val="caption"/>
    <w:basedOn w:val="Normal"/>
    <w:next w:val="Normal"/>
    <w:uiPriority w:val="35"/>
    <w:unhideWhenUsed/>
    <w:qFormat/>
    <w:rsid w:val="00A92E70"/>
    <w:pPr>
      <w:spacing w:after="200" w:line="240" w:lineRule="auto"/>
    </w:pPr>
    <w:rPr>
      <w:i/>
      <w:iCs/>
      <w:sz w:val="18"/>
      <w:szCs w:val="18"/>
    </w:rPr>
  </w:style>
  <w:style w:type="character" w:customStyle="1" w:styleId="Heading5Char">
    <w:name w:val="Heading 5 Char"/>
    <w:basedOn w:val="DefaultParagraphFont"/>
    <w:link w:val="Heading5"/>
    <w:uiPriority w:val="9"/>
    <w:semiHidden/>
    <w:rsid w:val="00B10031"/>
    <w:rPr>
      <w:rFonts w:asciiTheme="majorHAnsi" w:eastAsiaTheme="majorEastAsia" w:hAnsiTheme="majorHAnsi" w:cstheme="majorBidi"/>
      <w:color w:val="0B5294" w:themeColor="accent1" w:themeShade="BF"/>
      <w:sz w:val="24"/>
    </w:rPr>
  </w:style>
  <w:style w:type="character" w:customStyle="1" w:styleId="Heading6Char">
    <w:name w:val="Heading 6 Char"/>
    <w:basedOn w:val="DefaultParagraphFont"/>
    <w:link w:val="Heading6"/>
    <w:uiPriority w:val="9"/>
    <w:semiHidden/>
    <w:rsid w:val="00B10031"/>
    <w:rPr>
      <w:rFonts w:asciiTheme="majorHAnsi" w:eastAsiaTheme="majorEastAsia" w:hAnsiTheme="majorHAnsi" w:cstheme="majorBidi"/>
      <w:color w:val="073662" w:themeColor="accent1" w:themeShade="7F"/>
      <w:sz w:val="24"/>
    </w:rPr>
  </w:style>
  <w:style w:type="character" w:customStyle="1" w:styleId="Heading7Char">
    <w:name w:val="Heading 7 Char"/>
    <w:basedOn w:val="DefaultParagraphFont"/>
    <w:link w:val="Heading7"/>
    <w:uiPriority w:val="9"/>
    <w:semiHidden/>
    <w:rsid w:val="00B10031"/>
    <w:rPr>
      <w:rFonts w:asciiTheme="majorHAnsi" w:eastAsiaTheme="majorEastAsia" w:hAnsiTheme="majorHAnsi" w:cstheme="majorBidi"/>
      <w:i/>
      <w:iCs/>
      <w:color w:val="073662" w:themeColor="accent1" w:themeShade="7F"/>
      <w:sz w:val="24"/>
    </w:rPr>
  </w:style>
  <w:style w:type="character" w:customStyle="1" w:styleId="Heading8Char">
    <w:name w:val="Heading 8 Char"/>
    <w:basedOn w:val="DefaultParagraphFont"/>
    <w:link w:val="Heading8"/>
    <w:uiPriority w:val="9"/>
    <w:semiHidden/>
    <w:rsid w:val="00B1003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0031"/>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51C29"/>
    <w:pPr>
      <w:spacing w:after="0" w:line="240" w:lineRule="auto"/>
    </w:pPr>
    <w:rPr>
      <w:sz w:val="20"/>
    </w:rPr>
  </w:style>
  <w:style w:type="character" w:customStyle="1" w:styleId="FootnoteTextChar">
    <w:name w:val="Footnote Text Char"/>
    <w:basedOn w:val="DefaultParagraphFont"/>
    <w:link w:val="FootnoteText"/>
    <w:uiPriority w:val="99"/>
    <w:rsid w:val="00151C29"/>
  </w:style>
  <w:style w:type="character" w:styleId="FootnoteReference">
    <w:name w:val="footnote reference"/>
    <w:basedOn w:val="DefaultParagraphFont"/>
    <w:uiPriority w:val="99"/>
    <w:semiHidden/>
    <w:unhideWhenUsed/>
    <w:rsid w:val="00151C29"/>
    <w:rPr>
      <w:vertAlign w:val="superscript"/>
    </w:rPr>
  </w:style>
  <w:style w:type="paragraph" w:customStyle="1" w:styleId="Default">
    <w:name w:val="Default"/>
    <w:rsid w:val="00CE4862"/>
    <w:pPr>
      <w:autoSpaceDE w:val="0"/>
      <w:autoSpaceDN w:val="0"/>
      <w:adjustRightInd w:val="0"/>
      <w:spacing w:after="0" w:line="240" w:lineRule="auto"/>
    </w:pPr>
    <w:rPr>
      <w:rFonts w:ascii="Arial" w:hAnsi="Arial" w:cs="Arial"/>
      <w:color w:val="000000"/>
      <w:sz w:val="24"/>
      <w:szCs w:val="24"/>
      <w:lang w:val="en-IN"/>
    </w:rPr>
  </w:style>
  <w:style w:type="paragraph" w:styleId="BalloonText">
    <w:name w:val="Balloon Text"/>
    <w:basedOn w:val="Normal"/>
    <w:link w:val="BalloonTextChar"/>
    <w:uiPriority w:val="99"/>
    <w:semiHidden/>
    <w:unhideWhenUsed/>
    <w:rsid w:val="00E9501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501E"/>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33AE"/>
    <w:rPr>
      <w:sz w:val="18"/>
      <w:szCs w:val="18"/>
    </w:rPr>
  </w:style>
  <w:style w:type="paragraph" w:styleId="CommentText">
    <w:name w:val="annotation text"/>
    <w:basedOn w:val="Normal"/>
    <w:link w:val="CommentTextChar"/>
    <w:uiPriority w:val="99"/>
    <w:unhideWhenUsed/>
    <w:rsid w:val="005D33AE"/>
    <w:pPr>
      <w:spacing w:line="240" w:lineRule="auto"/>
    </w:pPr>
    <w:rPr>
      <w:szCs w:val="24"/>
    </w:rPr>
  </w:style>
  <w:style w:type="character" w:customStyle="1" w:styleId="CommentTextChar">
    <w:name w:val="Comment Text Char"/>
    <w:basedOn w:val="DefaultParagraphFont"/>
    <w:link w:val="CommentText"/>
    <w:uiPriority w:val="99"/>
    <w:rsid w:val="005D33AE"/>
    <w:rPr>
      <w:sz w:val="24"/>
      <w:szCs w:val="24"/>
    </w:rPr>
  </w:style>
  <w:style w:type="paragraph" w:styleId="CommentSubject">
    <w:name w:val="annotation subject"/>
    <w:basedOn w:val="CommentText"/>
    <w:next w:val="CommentText"/>
    <w:link w:val="CommentSubjectChar"/>
    <w:uiPriority w:val="99"/>
    <w:semiHidden/>
    <w:unhideWhenUsed/>
    <w:rsid w:val="005D33AE"/>
    <w:rPr>
      <w:b/>
      <w:bCs/>
      <w:sz w:val="20"/>
      <w:szCs w:val="20"/>
    </w:rPr>
  </w:style>
  <w:style w:type="character" w:customStyle="1" w:styleId="CommentSubjectChar">
    <w:name w:val="Comment Subject Char"/>
    <w:basedOn w:val="CommentTextChar"/>
    <w:link w:val="CommentSubject"/>
    <w:uiPriority w:val="99"/>
    <w:semiHidden/>
    <w:rsid w:val="005D33AE"/>
    <w:rPr>
      <w:b/>
      <w:bCs/>
      <w:sz w:val="24"/>
      <w:szCs w:val="24"/>
    </w:rPr>
  </w:style>
  <w:style w:type="paragraph" w:styleId="Revision">
    <w:name w:val="Revision"/>
    <w:hidden/>
    <w:uiPriority w:val="99"/>
    <w:semiHidden/>
    <w:rsid w:val="00E3107B"/>
    <w:pPr>
      <w:spacing w:after="0" w:line="240" w:lineRule="auto"/>
    </w:pPr>
    <w:rPr>
      <w:sz w:val="24"/>
    </w:rPr>
  </w:style>
  <w:style w:type="paragraph" w:styleId="NormalWeb">
    <w:name w:val="Normal (Web)"/>
    <w:basedOn w:val="Normal"/>
    <w:uiPriority w:val="99"/>
    <w:unhideWhenUsed/>
    <w:rsid w:val="008E7D8E"/>
    <w:pPr>
      <w:spacing w:before="100" w:beforeAutospacing="1" w:after="100" w:afterAutospacing="1" w:line="240" w:lineRule="auto"/>
    </w:pPr>
    <w:rPr>
      <w:rFonts w:ascii="Times New Roman" w:eastAsia="Times New Roman" w:hAnsi="Times New Roman" w:cs="Times New Roman"/>
      <w:color w:val="auto"/>
      <w:szCs w:val="24"/>
      <w:lang w:val="en-IN" w:eastAsia="en-IN"/>
    </w:rPr>
  </w:style>
  <w:style w:type="paragraph" w:customStyle="1" w:styleId="TableContents">
    <w:name w:val="Table Contents"/>
    <w:basedOn w:val="Normal"/>
    <w:rsid w:val="00FB380D"/>
    <w:pPr>
      <w:widowControl w:val="0"/>
      <w:suppressLineNumbers/>
      <w:suppressAutoHyphens/>
      <w:autoSpaceDN w:val="0"/>
      <w:spacing w:after="0" w:line="240" w:lineRule="auto"/>
      <w:textAlignment w:val="baseline"/>
    </w:pPr>
    <w:rPr>
      <w:rFonts w:ascii="Times New Roman" w:eastAsia="Arial Unicode MS" w:hAnsi="Times New Roman" w:cs="Tahoma"/>
      <w:color w:val="auto"/>
      <w:kern w:val="3"/>
      <w:szCs w:val="24"/>
      <w:lang w:eastAsia="en-IN"/>
    </w:rPr>
  </w:style>
  <w:style w:type="paragraph" w:customStyle="1" w:styleId="Standard">
    <w:name w:val="Standard"/>
    <w:rsid w:val="00FB380D"/>
    <w:pPr>
      <w:widowControl w:val="0"/>
      <w:suppressAutoHyphens/>
      <w:autoSpaceDN w:val="0"/>
      <w:spacing w:after="0" w:line="240" w:lineRule="auto"/>
    </w:pPr>
    <w:rPr>
      <w:rFonts w:ascii="Times New Roman" w:eastAsia="SimSun" w:hAnsi="Times New Roman" w:cs="Mangal"/>
      <w:color w:val="auto"/>
      <w:kern w:val="3"/>
      <w:sz w:val="24"/>
      <w:szCs w:val="24"/>
      <w:lang w:eastAsia="zh-CN" w:bidi="hi-IN"/>
    </w:rPr>
  </w:style>
  <w:style w:type="table" w:customStyle="1" w:styleId="GridTable4-Accent31">
    <w:name w:val="Grid Table 4 - Accent 31"/>
    <w:basedOn w:val="TableNormal"/>
    <w:uiPriority w:val="49"/>
    <w:rsid w:val="00FB380D"/>
    <w:pPr>
      <w:spacing w:after="0" w:line="240" w:lineRule="auto"/>
    </w:pPr>
    <w:rPr>
      <w:rFonts w:ascii="Times New Roman" w:eastAsia="Times New Roman" w:hAnsi="Times New Roman" w:cs="Times New Roman"/>
      <w:color w:val="auto"/>
      <w:lang w:eastAsia="en-US"/>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styleId="TableofFigures">
    <w:name w:val="table of figures"/>
    <w:basedOn w:val="Normal"/>
    <w:next w:val="Normal"/>
    <w:uiPriority w:val="99"/>
    <w:unhideWhenUsed/>
    <w:rsid w:val="00E804DF"/>
    <w:pPr>
      <w:spacing w:after="0"/>
    </w:pPr>
  </w:style>
  <w:style w:type="paragraph" w:styleId="TOC5">
    <w:name w:val="toc 5"/>
    <w:basedOn w:val="Normal"/>
    <w:next w:val="Normal"/>
    <w:autoRedefine/>
    <w:uiPriority w:val="39"/>
    <w:unhideWhenUsed/>
    <w:rsid w:val="00E804DF"/>
    <w:pPr>
      <w:spacing w:after="0"/>
      <w:ind w:left="720"/>
    </w:pPr>
    <w:rPr>
      <w:sz w:val="20"/>
    </w:rPr>
  </w:style>
  <w:style w:type="paragraph" w:styleId="TOC6">
    <w:name w:val="toc 6"/>
    <w:basedOn w:val="Normal"/>
    <w:next w:val="Normal"/>
    <w:autoRedefine/>
    <w:uiPriority w:val="39"/>
    <w:unhideWhenUsed/>
    <w:rsid w:val="00E804DF"/>
    <w:pPr>
      <w:spacing w:after="0"/>
      <w:ind w:left="960"/>
    </w:pPr>
    <w:rPr>
      <w:sz w:val="20"/>
    </w:rPr>
  </w:style>
  <w:style w:type="paragraph" w:styleId="TOC7">
    <w:name w:val="toc 7"/>
    <w:basedOn w:val="Normal"/>
    <w:next w:val="Normal"/>
    <w:autoRedefine/>
    <w:uiPriority w:val="39"/>
    <w:unhideWhenUsed/>
    <w:rsid w:val="00E804DF"/>
    <w:pPr>
      <w:spacing w:after="0"/>
      <w:ind w:left="1200"/>
    </w:pPr>
    <w:rPr>
      <w:sz w:val="20"/>
    </w:rPr>
  </w:style>
  <w:style w:type="paragraph" w:styleId="TOC8">
    <w:name w:val="toc 8"/>
    <w:basedOn w:val="Normal"/>
    <w:next w:val="Normal"/>
    <w:autoRedefine/>
    <w:uiPriority w:val="39"/>
    <w:unhideWhenUsed/>
    <w:rsid w:val="00E804DF"/>
    <w:pPr>
      <w:spacing w:after="0"/>
      <w:ind w:left="1440"/>
    </w:pPr>
    <w:rPr>
      <w:sz w:val="20"/>
    </w:rPr>
  </w:style>
  <w:style w:type="paragraph" w:styleId="TOC9">
    <w:name w:val="toc 9"/>
    <w:basedOn w:val="Normal"/>
    <w:next w:val="Normal"/>
    <w:autoRedefine/>
    <w:uiPriority w:val="39"/>
    <w:unhideWhenUsed/>
    <w:rsid w:val="00E804DF"/>
    <w:pPr>
      <w:spacing w:after="0"/>
      <w:ind w:left="1680"/>
    </w:pPr>
    <w:rPr>
      <w:sz w:val="20"/>
    </w:rPr>
  </w:style>
  <w:style w:type="table" w:customStyle="1" w:styleId="PlainTable21">
    <w:name w:val="Plain Table 21"/>
    <w:basedOn w:val="TableNormal"/>
    <w:uiPriority w:val="42"/>
    <w:rsid w:val="000D7D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1">
    <w:name w:val="Grid Table 1 Light - Accent 11"/>
    <w:basedOn w:val="TableNormal"/>
    <w:uiPriority w:val="46"/>
    <w:rsid w:val="00A83B86"/>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496ADD"/>
  </w:style>
  <w:style w:type="paragraph" w:customStyle="1" w:styleId="m-2207699065423983664msolistparagraph">
    <w:name w:val="m_-2207699065423983664msolistparagraph"/>
    <w:basedOn w:val="Normal"/>
    <w:rsid w:val="00C27FB2"/>
    <w:pPr>
      <w:spacing w:before="100" w:beforeAutospacing="1" w:after="100" w:afterAutospacing="1" w:line="240" w:lineRule="auto"/>
    </w:pPr>
    <w:rPr>
      <w:rFonts w:ascii="Times New Roman" w:eastAsia="Times New Roman" w:hAnsi="Times New Roman" w:cs="Times New Roman"/>
      <w:color w:val="auto"/>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17406D" w:themeColor="text2"/>
        <w:lang w:val="en-US" w:eastAsia="ja-JP" w:bidi="ar-SA"/>
      </w:rPr>
    </w:rPrDefault>
    <w:pPrDefault>
      <w:pPr>
        <w:spacing w:after="32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C87"/>
    <w:rPr>
      <w:sz w:val="24"/>
    </w:rPr>
  </w:style>
  <w:style w:type="paragraph" w:styleId="Heading1">
    <w:name w:val="heading 1"/>
    <w:basedOn w:val="Normal"/>
    <w:next w:val="Normal"/>
    <w:link w:val="Heading1Char"/>
    <w:autoRedefine/>
    <w:uiPriority w:val="9"/>
    <w:qFormat/>
    <w:rsid w:val="000A72E1"/>
    <w:pPr>
      <w:keepNext/>
      <w:keepLines/>
      <w:numPr>
        <w:numId w:val="2"/>
      </w:numPr>
      <w:pBdr>
        <w:bottom w:val="single" w:sz="8" w:space="0" w:color="C7E2FA" w:themeColor="accent1" w:themeTint="33"/>
      </w:pBdr>
      <w:spacing w:after="200"/>
      <w:outlineLvl w:val="0"/>
    </w:pPr>
    <w:rPr>
      <w:rFonts w:asciiTheme="majorHAnsi" w:eastAsiaTheme="majorEastAsia" w:hAnsiTheme="majorHAnsi" w:cstheme="majorBidi"/>
      <w:color w:val="0F6FC6" w:themeColor="accent1"/>
      <w:sz w:val="36"/>
      <w:szCs w:val="36"/>
      <w:lang w:val="en-GB"/>
    </w:rPr>
  </w:style>
  <w:style w:type="paragraph" w:styleId="Heading2">
    <w:name w:val="heading 2"/>
    <w:basedOn w:val="Normal"/>
    <w:next w:val="Normal"/>
    <w:link w:val="Heading2Char"/>
    <w:uiPriority w:val="9"/>
    <w:unhideWhenUsed/>
    <w:pPr>
      <w:keepNext/>
      <w:keepLines/>
      <w:numPr>
        <w:ilvl w:val="1"/>
        <w:numId w:val="2"/>
      </w:numPr>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numPr>
        <w:ilvl w:val="2"/>
        <w:numId w:val="2"/>
      </w:numPr>
      <w:spacing w:before="40" w:after="0"/>
      <w:outlineLvl w:val="2"/>
    </w:pPr>
    <w:rPr>
      <w:b/>
      <w:bCs/>
      <w:i/>
      <w:iCs/>
      <w:szCs w:val="24"/>
    </w:rPr>
  </w:style>
  <w:style w:type="paragraph" w:styleId="Heading4">
    <w:name w:val="heading 4"/>
    <w:basedOn w:val="Normal"/>
    <w:next w:val="Normal"/>
    <w:link w:val="Heading4Char"/>
    <w:autoRedefine/>
    <w:uiPriority w:val="9"/>
    <w:unhideWhenUsed/>
    <w:qFormat/>
    <w:rsid w:val="002D4342"/>
    <w:pPr>
      <w:keepNext/>
      <w:keepLines/>
      <w:numPr>
        <w:ilvl w:val="3"/>
        <w:numId w:val="2"/>
      </w:numPr>
      <w:spacing w:before="40" w:after="0"/>
      <w:outlineLvl w:val="3"/>
    </w:pPr>
    <w:rPr>
      <w:rFonts w:eastAsiaTheme="majorEastAsia" w:cstheme="majorBidi"/>
      <w:iCs/>
      <w:color w:val="0B5294" w:themeColor="accent1" w:themeShade="BF"/>
      <w:szCs w:val="32"/>
      <w:lang w:val="en-GB"/>
    </w:rPr>
  </w:style>
  <w:style w:type="paragraph" w:styleId="Heading5">
    <w:name w:val="heading 5"/>
    <w:basedOn w:val="Normal"/>
    <w:next w:val="Normal"/>
    <w:link w:val="Heading5Char"/>
    <w:uiPriority w:val="9"/>
    <w:semiHidden/>
    <w:unhideWhenUsed/>
    <w:qFormat/>
    <w:rsid w:val="00B10031"/>
    <w:pPr>
      <w:keepNext/>
      <w:keepLines/>
      <w:numPr>
        <w:ilvl w:val="4"/>
        <w:numId w:val="2"/>
      </w:numPr>
      <w:spacing w:before="40" w:after="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B10031"/>
    <w:pPr>
      <w:keepNext/>
      <w:keepLines/>
      <w:numPr>
        <w:ilvl w:val="5"/>
        <w:numId w:val="2"/>
      </w:numPr>
      <w:spacing w:before="40" w:after="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B10031"/>
    <w:pPr>
      <w:keepNext/>
      <w:keepLines/>
      <w:numPr>
        <w:ilvl w:val="6"/>
        <w:numId w:val="2"/>
      </w:numPr>
      <w:spacing w:before="40" w:after="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B1003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003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0F6FC6"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0F6FC6"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0F6FC6" w:themeColor="accent1"/>
      <w:sz w:val="16"/>
      <w:szCs w:val="16"/>
    </w:rPr>
  </w:style>
  <w:style w:type="character" w:customStyle="1" w:styleId="FooterChar">
    <w:name w:val="Footer Char"/>
    <w:basedOn w:val="DefaultParagraphFont"/>
    <w:link w:val="Footer"/>
    <w:rPr>
      <w:rFonts w:asciiTheme="majorHAnsi" w:eastAsiaTheme="majorEastAsia" w:hAnsiTheme="majorHAnsi" w:cstheme="majorBidi"/>
      <w:caps/>
      <w:color w:val="0F6FC6" w:themeColor="accent1"/>
      <w:sz w:val="16"/>
      <w:szCs w:val="16"/>
    </w:rPr>
  </w:style>
  <w:style w:type="character" w:customStyle="1" w:styleId="Heading1Char">
    <w:name w:val="Heading 1 Char"/>
    <w:basedOn w:val="DefaultParagraphFont"/>
    <w:link w:val="Heading1"/>
    <w:uiPriority w:val="9"/>
    <w:rsid w:val="000A72E1"/>
    <w:rPr>
      <w:rFonts w:asciiTheme="majorHAnsi" w:eastAsiaTheme="majorEastAsia" w:hAnsiTheme="majorHAnsi" w:cstheme="majorBidi"/>
      <w:color w:val="0F6FC6" w:themeColor="accent1"/>
      <w:sz w:val="36"/>
      <w:szCs w:val="36"/>
      <w:lang w:val="en-GB"/>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0B5294" w:themeColor="accent1" w:themeShade="BF"/>
      <w:sz w:val="72"/>
      <w:szCs w:val="72"/>
    </w:rPr>
  </w:style>
  <w:style w:type="paragraph" w:styleId="TOC1">
    <w:name w:val="toc 1"/>
    <w:basedOn w:val="Normal"/>
    <w:next w:val="Normal"/>
    <w:autoRedefine/>
    <w:uiPriority w:val="39"/>
    <w:unhideWhenUsed/>
    <w:rsid w:val="00CD31E3"/>
    <w:pPr>
      <w:spacing w:before="360" w:after="0"/>
    </w:pPr>
    <w:rPr>
      <w:rFonts w:asciiTheme="majorHAnsi" w:hAnsiTheme="majorHAnsi"/>
      <w:b/>
      <w:bCs/>
      <w:caps/>
      <w:szCs w:val="24"/>
    </w:rPr>
  </w:style>
  <w:style w:type="paragraph" w:styleId="TOC2">
    <w:name w:val="toc 2"/>
    <w:basedOn w:val="Normal"/>
    <w:next w:val="Normal"/>
    <w:autoRedefine/>
    <w:uiPriority w:val="39"/>
    <w:unhideWhenUsed/>
    <w:pPr>
      <w:spacing w:before="240" w:after="0"/>
    </w:pPr>
    <w:rPr>
      <w:b/>
      <w:bCs/>
      <w:sz w:val="20"/>
    </w:rPr>
  </w:style>
  <w:style w:type="character" w:styleId="Hyperlink">
    <w:name w:val="Hyperlink"/>
    <w:basedOn w:val="DefaultParagraphFont"/>
    <w:uiPriority w:val="99"/>
    <w:unhideWhenUsed/>
    <w:rPr>
      <w:color w:val="F49100"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C7E2FA"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rsid w:val="002D4342"/>
    <w:rPr>
      <w:rFonts w:eastAsiaTheme="majorEastAsia" w:cstheme="majorBidi"/>
      <w:iCs/>
      <w:color w:val="0B5294" w:themeColor="accent1" w:themeShade="BF"/>
      <w:sz w:val="24"/>
      <w:szCs w:val="32"/>
      <w:lang w:val="en-GB"/>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82B0E4" w:themeColor="text2" w:themeTint="66"/>
        <w:left w:val="single" w:sz="4" w:space="0" w:color="82B0E4" w:themeColor="text2" w:themeTint="66"/>
        <w:bottom w:val="single" w:sz="4" w:space="0" w:color="82B0E4" w:themeColor="text2" w:themeTint="66"/>
        <w:right w:val="single" w:sz="4" w:space="0" w:color="82B0E4" w:themeColor="text2" w:themeTint="66"/>
        <w:insideV w:val="single" w:sz="4" w:space="0" w:color="82B0E4" w:themeColor="text2" w:themeTint="66"/>
      </w:tblBorders>
    </w:tblPr>
    <w:tblStylePr w:type="firstRow">
      <w:rPr>
        <w:rFonts w:asciiTheme="majorHAnsi" w:hAnsiTheme="majorHAnsi"/>
        <w:color w:val="FFFFFF" w:themeColor="background1"/>
        <w:sz w:val="16"/>
      </w:rPr>
      <w:tblPr/>
      <w:tcPr>
        <w:shd w:val="clear" w:color="auto" w:fill="0F6FC6" w:themeFill="accent1"/>
      </w:tcPr>
    </w:tblStylePr>
    <w:tblStylePr w:type="lastRow">
      <w:rPr>
        <w:rFonts w:asciiTheme="majorHAnsi" w:hAnsiTheme="majorHAnsi"/>
        <w:b/>
        <w:caps/>
        <w:smallCaps w:val="0"/>
        <w:color w:val="0F6FC6"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0D7F1" w:themeFill="text2" w:themeFillTint="33"/>
      </w:tcPr>
    </w:tblStylePr>
  </w:style>
  <w:style w:type="paragraph" w:styleId="TOC3">
    <w:name w:val="toc 3"/>
    <w:basedOn w:val="Normal"/>
    <w:next w:val="Normal"/>
    <w:autoRedefine/>
    <w:uiPriority w:val="39"/>
    <w:unhideWhenUsed/>
    <w:pPr>
      <w:spacing w:after="0"/>
      <w:ind w:left="240"/>
    </w:pPr>
    <w:rPr>
      <w:sz w:val="20"/>
    </w:rPr>
  </w:style>
  <w:style w:type="paragraph" w:styleId="TOC4">
    <w:name w:val="toc 4"/>
    <w:basedOn w:val="Normal"/>
    <w:next w:val="Normal"/>
    <w:autoRedefine/>
    <w:uiPriority w:val="39"/>
    <w:unhideWhenUsed/>
    <w:pPr>
      <w:spacing w:after="0"/>
      <w:ind w:left="480"/>
    </w:pPr>
    <w:rPr>
      <w:sz w:val="20"/>
    </w:rPr>
  </w:style>
  <w:style w:type="paragraph" w:styleId="ListParagraph">
    <w:name w:val="List Paragraph"/>
    <w:basedOn w:val="Normal"/>
    <w:uiPriority w:val="34"/>
    <w:unhideWhenUsed/>
    <w:qFormat/>
    <w:rsid w:val="006F4A9C"/>
    <w:pPr>
      <w:ind w:left="720"/>
      <w:contextualSpacing/>
    </w:pPr>
  </w:style>
  <w:style w:type="paragraph" w:styleId="Caption">
    <w:name w:val="caption"/>
    <w:basedOn w:val="Normal"/>
    <w:next w:val="Normal"/>
    <w:uiPriority w:val="35"/>
    <w:unhideWhenUsed/>
    <w:qFormat/>
    <w:rsid w:val="00A92E70"/>
    <w:pPr>
      <w:spacing w:after="200" w:line="240" w:lineRule="auto"/>
    </w:pPr>
    <w:rPr>
      <w:i/>
      <w:iCs/>
      <w:sz w:val="18"/>
      <w:szCs w:val="18"/>
    </w:rPr>
  </w:style>
  <w:style w:type="character" w:customStyle="1" w:styleId="Heading5Char">
    <w:name w:val="Heading 5 Char"/>
    <w:basedOn w:val="DefaultParagraphFont"/>
    <w:link w:val="Heading5"/>
    <w:uiPriority w:val="9"/>
    <w:semiHidden/>
    <w:rsid w:val="00B10031"/>
    <w:rPr>
      <w:rFonts w:asciiTheme="majorHAnsi" w:eastAsiaTheme="majorEastAsia" w:hAnsiTheme="majorHAnsi" w:cstheme="majorBidi"/>
      <w:color w:val="0B5294" w:themeColor="accent1" w:themeShade="BF"/>
      <w:sz w:val="24"/>
    </w:rPr>
  </w:style>
  <w:style w:type="character" w:customStyle="1" w:styleId="Heading6Char">
    <w:name w:val="Heading 6 Char"/>
    <w:basedOn w:val="DefaultParagraphFont"/>
    <w:link w:val="Heading6"/>
    <w:uiPriority w:val="9"/>
    <w:semiHidden/>
    <w:rsid w:val="00B10031"/>
    <w:rPr>
      <w:rFonts w:asciiTheme="majorHAnsi" w:eastAsiaTheme="majorEastAsia" w:hAnsiTheme="majorHAnsi" w:cstheme="majorBidi"/>
      <w:color w:val="073662" w:themeColor="accent1" w:themeShade="7F"/>
      <w:sz w:val="24"/>
    </w:rPr>
  </w:style>
  <w:style w:type="character" w:customStyle="1" w:styleId="Heading7Char">
    <w:name w:val="Heading 7 Char"/>
    <w:basedOn w:val="DefaultParagraphFont"/>
    <w:link w:val="Heading7"/>
    <w:uiPriority w:val="9"/>
    <w:semiHidden/>
    <w:rsid w:val="00B10031"/>
    <w:rPr>
      <w:rFonts w:asciiTheme="majorHAnsi" w:eastAsiaTheme="majorEastAsia" w:hAnsiTheme="majorHAnsi" w:cstheme="majorBidi"/>
      <w:i/>
      <w:iCs/>
      <w:color w:val="073662" w:themeColor="accent1" w:themeShade="7F"/>
      <w:sz w:val="24"/>
    </w:rPr>
  </w:style>
  <w:style w:type="character" w:customStyle="1" w:styleId="Heading8Char">
    <w:name w:val="Heading 8 Char"/>
    <w:basedOn w:val="DefaultParagraphFont"/>
    <w:link w:val="Heading8"/>
    <w:uiPriority w:val="9"/>
    <w:semiHidden/>
    <w:rsid w:val="00B1003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0031"/>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51C29"/>
    <w:pPr>
      <w:spacing w:after="0" w:line="240" w:lineRule="auto"/>
    </w:pPr>
    <w:rPr>
      <w:sz w:val="20"/>
    </w:rPr>
  </w:style>
  <w:style w:type="character" w:customStyle="1" w:styleId="FootnoteTextChar">
    <w:name w:val="Footnote Text Char"/>
    <w:basedOn w:val="DefaultParagraphFont"/>
    <w:link w:val="FootnoteText"/>
    <w:uiPriority w:val="99"/>
    <w:rsid w:val="00151C29"/>
  </w:style>
  <w:style w:type="character" w:styleId="FootnoteReference">
    <w:name w:val="footnote reference"/>
    <w:basedOn w:val="DefaultParagraphFont"/>
    <w:uiPriority w:val="99"/>
    <w:semiHidden/>
    <w:unhideWhenUsed/>
    <w:rsid w:val="00151C29"/>
    <w:rPr>
      <w:vertAlign w:val="superscript"/>
    </w:rPr>
  </w:style>
  <w:style w:type="paragraph" w:customStyle="1" w:styleId="Default">
    <w:name w:val="Default"/>
    <w:rsid w:val="00CE4862"/>
    <w:pPr>
      <w:autoSpaceDE w:val="0"/>
      <w:autoSpaceDN w:val="0"/>
      <w:adjustRightInd w:val="0"/>
      <w:spacing w:after="0" w:line="240" w:lineRule="auto"/>
    </w:pPr>
    <w:rPr>
      <w:rFonts w:ascii="Arial" w:hAnsi="Arial" w:cs="Arial"/>
      <w:color w:val="000000"/>
      <w:sz w:val="24"/>
      <w:szCs w:val="24"/>
      <w:lang w:val="en-IN"/>
    </w:rPr>
  </w:style>
  <w:style w:type="paragraph" w:styleId="BalloonText">
    <w:name w:val="Balloon Text"/>
    <w:basedOn w:val="Normal"/>
    <w:link w:val="BalloonTextChar"/>
    <w:uiPriority w:val="99"/>
    <w:semiHidden/>
    <w:unhideWhenUsed/>
    <w:rsid w:val="00E9501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501E"/>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33AE"/>
    <w:rPr>
      <w:sz w:val="18"/>
      <w:szCs w:val="18"/>
    </w:rPr>
  </w:style>
  <w:style w:type="paragraph" w:styleId="CommentText">
    <w:name w:val="annotation text"/>
    <w:basedOn w:val="Normal"/>
    <w:link w:val="CommentTextChar"/>
    <w:uiPriority w:val="99"/>
    <w:unhideWhenUsed/>
    <w:rsid w:val="005D33AE"/>
    <w:pPr>
      <w:spacing w:line="240" w:lineRule="auto"/>
    </w:pPr>
    <w:rPr>
      <w:szCs w:val="24"/>
    </w:rPr>
  </w:style>
  <w:style w:type="character" w:customStyle="1" w:styleId="CommentTextChar">
    <w:name w:val="Comment Text Char"/>
    <w:basedOn w:val="DefaultParagraphFont"/>
    <w:link w:val="CommentText"/>
    <w:uiPriority w:val="99"/>
    <w:rsid w:val="005D33AE"/>
    <w:rPr>
      <w:sz w:val="24"/>
      <w:szCs w:val="24"/>
    </w:rPr>
  </w:style>
  <w:style w:type="paragraph" w:styleId="CommentSubject">
    <w:name w:val="annotation subject"/>
    <w:basedOn w:val="CommentText"/>
    <w:next w:val="CommentText"/>
    <w:link w:val="CommentSubjectChar"/>
    <w:uiPriority w:val="99"/>
    <w:semiHidden/>
    <w:unhideWhenUsed/>
    <w:rsid w:val="005D33AE"/>
    <w:rPr>
      <w:b/>
      <w:bCs/>
      <w:sz w:val="20"/>
      <w:szCs w:val="20"/>
    </w:rPr>
  </w:style>
  <w:style w:type="character" w:customStyle="1" w:styleId="CommentSubjectChar">
    <w:name w:val="Comment Subject Char"/>
    <w:basedOn w:val="CommentTextChar"/>
    <w:link w:val="CommentSubject"/>
    <w:uiPriority w:val="99"/>
    <w:semiHidden/>
    <w:rsid w:val="005D33AE"/>
    <w:rPr>
      <w:b/>
      <w:bCs/>
      <w:sz w:val="24"/>
      <w:szCs w:val="24"/>
    </w:rPr>
  </w:style>
  <w:style w:type="paragraph" w:styleId="Revision">
    <w:name w:val="Revision"/>
    <w:hidden/>
    <w:uiPriority w:val="99"/>
    <w:semiHidden/>
    <w:rsid w:val="00E3107B"/>
    <w:pPr>
      <w:spacing w:after="0" w:line="240" w:lineRule="auto"/>
    </w:pPr>
    <w:rPr>
      <w:sz w:val="24"/>
    </w:rPr>
  </w:style>
  <w:style w:type="paragraph" w:styleId="NormalWeb">
    <w:name w:val="Normal (Web)"/>
    <w:basedOn w:val="Normal"/>
    <w:uiPriority w:val="99"/>
    <w:unhideWhenUsed/>
    <w:rsid w:val="008E7D8E"/>
    <w:pPr>
      <w:spacing w:before="100" w:beforeAutospacing="1" w:after="100" w:afterAutospacing="1" w:line="240" w:lineRule="auto"/>
    </w:pPr>
    <w:rPr>
      <w:rFonts w:ascii="Times New Roman" w:eastAsia="Times New Roman" w:hAnsi="Times New Roman" w:cs="Times New Roman"/>
      <w:color w:val="auto"/>
      <w:szCs w:val="24"/>
      <w:lang w:val="en-IN" w:eastAsia="en-IN"/>
    </w:rPr>
  </w:style>
  <w:style w:type="paragraph" w:customStyle="1" w:styleId="TableContents">
    <w:name w:val="Table Contents"/>
    <w:basedOn w:val="Normal"/>
    <w:rsid w:val="00FB380D"/>
    <w:pPr>
      <w:widowControl w:val="0"/>
      <w:suppressLineNumbers/>
      <w:suppressAutoHyphens/>
      <w:autoSpaceDN w:val="0"/>
      <w:spacing w:after="0" w:line="240" w:lineRule="auto"/>
      <w:textAlignment w:val="baseline"/>
    </w:pPr>
    <w:rPr>
      <w:rFonts w:ascii="Times New Roman" w:eastAsia="Arial Unicode MS" w:hAnsi="Times New Roman" w:cs="Tahoma"/>
      <w:color w:val="auto"/>
      <w:kern w:val="3"/>
      <w:szCs w:val="24"/>
      <w:lang w:eastAsia="en-IN"/>
    </w:rPr>
  </w:style>
  <w:style w:type="paragraph" w:customStyle="1" w:styleId="Standard">
    <w:name w:val="Standard"/>
    <w:rsid w:val="00FB380D"/>
    <w:pPr>
      <w:widowControl w:val="0"/>
      <w:suppressAutoHyphens/>
      <w:autoSpaceDN w:val="0"/>
      <w:spacing w:after="0" w:line="240" w:lineRule="auto"/>
    </w:pPr>
    <w:rPr>
      <w:rFonts w:ascii="Times New Roman" w:eastAsia="SimSun" w:hAnsi="Times New Roman" w:cs="Mangal"/>
      <w:color w:val="auto"/>
      <w:kern w:val="3"/>
      <w:sz w:val="24"/>
      <w:szCs w:val="24"/>
      <w:lang w:eastAsia="zh-CN" w:bidi="hi-IN"/>
    </w:rPr>
  </w:style>
  <w:style w:type="table" w:customStyle="1" w:styleId="GridTable4-Accent31">
    <w:name w:val="Grid Table 4 - Accent 31"/>
    <w:basedOn w:val="TableNormal"/>
    <w:uiPriority w:val="49"/>
    <w:rsid w:val="00FB380D"/>
    <w:pPr>
      <w:spacing w:after="0" w:line="240" w:lineRule="auto"/>
    </w:pPr>
    <w:rPr>
      <w:rFonts w:ascii="Times New Roman" w:eastAsia="Times New Roman" w:hAnsi="Times New Roman" w:cs="Times New Roman"/>
      <w:color w:val="auto"/>
      <w:lang w:eastAsia="en-US"/>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styleId="TableofFigures">
    <w:name w:val="table of figures"/>
    <w:basedOn w:val="Normal"/>
    <w:next w:val="Normal"/>
    <w:uiPriority w:val="99"/>
    <w:unhideWhenUsed/>
    <w:rsid w:val="00E804DF"/>
    <w:pPr>
      <w:spacing w:after="0"/>
    </w:pPr>
  </w:style>
  <w:style w:type="paragraph" w:styleId="TOC5">
    <w:name w:val="toc 5"/>
    <w:basedOn w:val="Normal"/>
    <w:next w:val="Normal"/>
    <w:autoRedefine/>
    <w:uiPriority w:val="39"/>
    <w:unhideWhenUsed/>
    <w:rsid w:val="00E804DF"/>
    <w:pPr>
      <w:spacing w:after="0"/>
      <w:ind w:left="720"/>
    </w:pPr>
    <w:rPr>
      <w:sz w:val="20"/>
    </w:rPr>
  </w:style>
  <w:style w:type="paragraph" w:styleId="TOC6">
    <w:name w:val="toc 6"/>
    <w:basedOn w:val="Normal"/>
    <w:next w:val="Normal"/>
    <w:autoRedefine/>
    <w:uiPriority w:val="39"/>
    <w:unhideWhenUsed/>
    <w:rsid w:val="00E804DF"/>
    <w:pPr>
      <w:spacing w:after="0"/>
      <w:ind w:left="960"/>
    </w:pPr>
    <w:rPr>
      <w:sz w:val="20"/>
    </w:rPr>
  </w:style>
  <w:style w:type="paragraph" w:styleId="TOC7">
    <w:name w:val="toc 7"/>
    <w:basedOn w:val="Normal"/>
    <w:next w:val="Normal"/>
    <w:autoRedefine/>
    <w:uiPriority w:val="39"/>
    <w:unhideWhenUsed/>
    <w:rsid w:val="00E804DF"/>
    <w:pPr>
      <w:spacing w:after="0"/>
      <w:ind w:left="1200"/>
    </w:pPr>
    <w:rPr>
      <w:sz w:val="20"/>
    </w:rPr>
  </w:style>
  <w:style w:type="paragraph" w:styleId="TOC8">
    <w:name w:val="toc 8"/>
    <w:basedOn w:val="Normal"/>
    <w:next w:val="Normal"/>
    <w:autoRedefine/>
    <w:uiPriority w:val="39"/>
    <w:unhideWhenUsed/>
    <w:rsid w:val="00E804DF"/>
    <w:pPr>
      <w:spacing w:after="0"/>
      <w:ind w:left="1440"/>
    </w:pPr>
    <w:rPr>
      <w:sz w:val="20"/>
    </w:rPr>
  </w:style>
  <w:style w:type="paragraph" w:styleId="TOC9">
    <w:name w:val="toc 9"/>
    <w:basedOn w:val="Normal"/>
    <w:next w:val="Normal"/>
    <w:autoRedefine/>
    <w:uiPriority w:val="39"/>
    <w:unhideWhenUsed/>
    <w:rsid w:val="00E804DF"/>
    <w:pPr>
      <w:spacing w:after="0"/>
      <w:ind w:left="1680"/>
    </w:pPr>
    <w:rPr>
      <w:sz w:val="20"/>
    </w:rPr>
  </w:style>
  <w:style w:type="table" w:customStyle="1" w:styleId="PlainTable21">
    <w:name w:val="Plain Table 21"/>
    <w:basedOn w:val="TableNormal"/>
    <w:uiPriority w:val="42"/>
    <w:rsid w:val="000D7D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1">
    <w:name w:val="Grid Table 1 Light - Accent 11"/>
    <w:basedOn w:val="TableNormal"/>
    <w:uiPriority w:val="46"/>
    <w:rsid w:val="00A83B86"/>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496ADD"/>
  </w:style>
  <w:style w:type="paragraph" w:customStyle="1" w:styleId="m-2207699065423983664msolistparagraph">
    <w:name w:val="m_-2207699065423983664msolistparagraph"/>
    <w:basedOn w:val="Normal"/>
    <w:rsid w:val="00C27FB2"/>
    <w:pPr>
      <w:spacing w:before="100" w:beforeAutospacing="1" w:after="100" w:afterAutospacing="1" w:line="240" w:lineRule="auto"/>
    </w:pPr>
    <w:rPr>
      <w:rFonts w:ascii="Times New Roman" w:eastAsia="Times New Roman" w:hAnsi="Times New Roman" w:cs="Times New Roman"/>
      <w:color w:val="auto"/>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150">
      <w:bodyDiv w:val="1"/>
      <w:marLeft w:val="0"/>
      <w:marRight w:val="0"/>
      <w:marTop w:val="0"/>
      <w:marBottom w:val="0"/>
      <w:divBdr>
        <w:top w:val="none" w:sz="0" w:space="0" w:color="auto"/>
        <w:left w:val="none" w:sz="0" w:space="0" w:color="auto"/>
        <w:bottom w:val="none" w:sz="0" w:space="0" w:color="auto"/>
        <w:right w:val="none" w:sz="0" w:space="0" w:color="auto"/>
      </w:divBdr>
    </w:div>
    <w:div w:id="29306904">
      <w:bodyDiv w:val="1"/>
      <w:marLeft w:val="0"/>
      <w:marRight w:val="0"/>
      <w:marTop w:val="0"/>
      <w:marBottom w:val="0"/>
      <w:divBdr>
        <w:top w:val="none" w:sz="0" w:space="0" w:color="auto"/>
        <w:left w:val="none" w:sz="0" w:space="0" w:color="auto"/>
        <w:bottom w:val="none" w:sz="0" w:space="0" w:color="auto"/>
        <w:right w:val="none" w:sz="0" w:space="0" w:color="auto"/>
      </w:divBdr>
    </w:div>
    <w:div w:id="110903886">
      <w:bodyDiv w:val="1"/>
      <w:marLeft w:val="0"/>
      <w:marRight w:val="0"/>
      <w:marTop w:val="0"/>
      <w:marBottom w:val="0"/>
      <w:divBdr>
        <w:top w:val="none" w:sz="0" w:space="0" w:color="auto"/>
        <w:left w:val="none" w:sz="0" w:space="0" w:color="auto"/>
        <w:bottom w:val="none" w:sz="0" w:space="0" w:color="auto"/>
        <w:right w:val="none" w:sz="0" w:space="0" w:color="auto"/>
      </w:divBdr>
    </w:div>
    <w:div w:id="125710138">
      <w:bodyDiv w:val="1"/>
      <w:marLeft w:val="0"/>
      <w:marRight w:val="0"/>
      <w:marTop w:val="0"/>
      <w:marBottom w:val="0"/>
      <w:divBdr>
        <w:top w:val="none" w:sz="0" w:space="0" w:color="auto"/>
        <w:left w:val="none" w:sz="0" w:space="0" w:color="auto"/>
        <w:bottom w:val="none" w:sz="0" w:space="0" w:color="auto"/>
        <w:right w:val="none" w:sz="0" w:space="0" w:color="auto"/>
      </w:divBdr>
    </w:div>
    <w:div w:id="137915614">
      <w:bodyDiv w:val="1"/>
      <w:marLeft w:val="0"/>
      <w:marRight w:val="0"/>
      <w:marTop w:val="0"/>
      <w:marBottom w:val="0"/>
      <w:divBdr>
        <w:top w:val="none" w:sz="0" w:space="0" w:color="auto"/>
        <w:left w:val="none" w:sz="0" w:space="0" w:color="auto"/>
        <w:bottom w:val="none" w:sz="0" w:space="0" w:color="auto"/>
        <w:right w:val="none" w:sz="0" w:space="0" w:color="auto"/>
      </w:divBdr>
    </w:div>
    <w:div w:id="166138154">
      <w:bodyDiv w:val="1"/>
      <w:marLeft w:val="0"/>
      <w:marRight w:val="0"/>
      <w:marTop w:val="0"/>
      <w:marBottom w:val="0"/>
      <w:divBdr>
        <w:top w:val="none" w:sz="0" w:space="0" w:color="auto"/>
        <w:left w:val="none" w:sz="0" w:space="0" w:color="auto"/>
        <w:bottom w:val="none" w:sz="0" w:space="0" w:color="auto"/>
        <w:right w:val="none" w:sz="0" w:space="0" w:color="auto"/>
      </w:divBdr>
    </w:div>
    <w:div w:id="182014312">
      <w:bodyDiv w:val="1"/>
      <w:marLeft w:val="0"/>
      <w:marRight w:val="0"/>
      <w:marTop w:val="0"/>
      <w:marBottom w:val="0"/>
      <w:divBdr>
        <w:top w:val="none" w:sz="0" w:space="0" w:color="auto"/>
        <w:left w:val="none" w:sz="0" w:space="0" w:color="auto"/>
        <w:bottom w:val="none" w:sz="0" w:space="0" w:color="auto"/>
        <w:right w:val="none" w:sz="0" w:space="0" w:color="auto"/>
      </w:divBdr>
    </w:div>
    <w:div w:id="188225712">
      <w:bodyDiv w:val="1"/>
      <w:marLeft w:val="0"/>
      <w:marRight w:val="0"/>
      <w:marTop w:val="0"/>
      <w:marBottom w:val="0"/>
      <w:divBdr>
        <w:top w:val="none" w:sz="0" w:space="0" w:color="auto"/>
        <w:left w:val="none" w:sz="0" w:space="0" w:color="auto"/>
        <w:bottom w:val="none" w:sz="0" w:space="0" w:color="auto"/>
        <w:right w:val="none" w:sz="0" w:space="0" w:color="auto"/>
      </w:divBdr>
    </w:div>
    <w:div w:id="223374389">
      <w:bodyDiv w:val="1"/>
      <w:marLeft w:val="0"/>
      <w:marRight w:val="0"/>
      <w:marTop w:val="0"/>
      <w:marBottom w:val="0"/>
      <w:divBdr>
        <w:top w:val="none" w:sz="0" w:space="0" w:color="auto"/>
        <w:left w:val="none" w:sz="0" w:space="0" w:color="auto"/>
        <w:bottom w:val="none" w:sz="0" w:space="0" w:color="auto"/>
        <w:right w:val="none" w:sz="0" w:space="0" w:color="auto"/>
      </w:divBdr>
    </w:div>
    <w:div w:id="234511756">
      <w:bodyDiv w:val="1"/>
      <w:marLeft w:val="0"/>
      <w:marRight w:val="0"/>
      <w:marTop w:val="0"/>
      <w:marBottom w:val="0"/>
      <w:divBdr>
        <w:top w:val="none" w:sz="0" w:space="0" w:color="auto"/>
        <w:left w:val="none" w:sz="0" w:space="0" w:color="auto"/>
        <w:bottom w:val="none" w:sz="0" w:space="0" w:color="auto"/>
        <w:right w:val="none" w:sz="0" w:space="0" w:color="auto"/>
      </w:divBdr>
    </w:div>
    <w:div w:id="289824803">
      <w:bodyDiv w:val="1"/>
      <w:marLeft w:val="0"/>
      <w:marRight w:val="0"/>
      <w:marTop w:val="0"/>
      <w:marBottom w:val="0"/>
      <w:divBdr>
        <w:top w:val="none" w:sz="0" w:space="0" w:color="auto"/>
        <w:left w:val="none" w:sz="0" w:space="0" w:color="auto"/>
        <w:bottom w:val="none" w:sz="0" w:space="0" w:color="auto"/>
        <w:right w:val="none" w:sz="0" w:space="0" w:color="auto"/>
      </w:divBdr>
    </w:div>
    <w:div w:id="318118265">
      <w:bodyDiv w:val="1"/>
      <w:marLeft w:val="0"/>
      <w:marRight w:val="0"/>
      <w:marTop w:val="0"/>
      <w:marBottom w:val="0"/>
      <w:divBdr>
        <w:top w:val="none" w:sz="0" w:space="0" w:color="auto"/>
        <w:left w:val="none" w:sz="0" w:space="0" w:color="auto"/>
        <w:bottom w:val="none" w:sz="0" w:space="0" w:color="auto"/>
        <w:right w:val="none" w:sz="0" w:space="0" w:color="auto"/>
      </w:divBdr>
    </w:div>
    <w:div w:id="318579872">
      <w:bodyDiv w:val="1"/>
      <w:marLeft w:val="0"/>
      <w:marRight w:val="0"/>
      <w:marTop w:val="0"/>
      <w:marBottom w:val="0"/>
      <w:divBdr>
        <w:top w:val="none" w:sz="0" w:space="0" w:color="auto"/>
        <w:left w:val="none" w:sz="0" w:space="0" w:color="auto"/>
        <w:bottom w:val="none" w:sz="0" w:space="0" w:color="auto"/>
        <w:right w:val="none" w:sz="0" w:space="0" w:color="auto"/>
      </w:divBdr>
    </w:div>
    <w:div w:id="344862133">
      <w:bodyDiv w:val="1"/>
      <w:marLeft w:val="0"/>
      <w:marRight w:val="0"/>
      <w:marTop w:val="0"/>
      <w:marBottom w:val="0"/>
      <w:divBdr>
        <w:top w:val="none" w:sz="0" w:space="0" w:color="auto"/>
        <w:left w:val="none" w:sz="0" w:space="0" w:color="auto"/>
        <w:bottom w:val="none" w:sz="0" w:space="0" w:color="auto"/>
        <w:right w:val="none" w:sz="0" w:space="0" w:color="auto"/>
      </w:divBdr>
    </w:div>
    <w:div w:id="421223487">
      <w:bodyDiv w:val="1"/>
      <w:marLeft w:val="0"/>
      <w:marRight w:val="0"/>
      <w:marTop w:val="0"/>
      <w:marBottom w:val="0"/>
      <w:divBdr>
        <w:top w:val="none" w:sz="0" w:space="0" w:color="auto"/>
        <w:left w:val="none" w:sz="0" w:space="0" w:color="auto"/>
        <w:bottom w:val="none" w:sz="0" w:space="0" w:color="auto"/>
        <w:right w:val="none" w:sz="0" w:space="0" w:color="auto"/>
      </w:divBdr>
    </w:div>
    <w:div w:id="458039449">
      <w:bodyDiv w:val="1"/>
      <w:marLeft w:val="0"/>
      <w:marRight w:val="0"/>
      <w:marTop w:val="0"/>
      <w:marBottom w:val="0"/>
      <w:divBdr>
        <w:top w:val="none" w:sz="0" w:space="0" w:color="auto"/>
        <w:left w:val="none" w:sz="0" w:space="0" w:color="auto"/>
        <w:bottom w:val="none" w:sz="0" w:space="0" w:color="auto"/>
        <w:right w:val="none" w:sz="0" w:space="0" w:color="auto"/>
      </w:divBdr>
    </w:div>
    <w:div w:id="475878417">
      <w:bodyDiv w:val="1"/>
      <w:marLeft w:val="0"/>
      <w:marRight w:val="0"/>
      <w:marTop w:val="0"/>
      <w:marBottom w:val="0"/>
      <w:divBdr>
        <w:top w:val="none" w:sz="0" w:space="0" w:color="auto"/>
        <w:left w:val="none" w:sz="0" w:space="0" w:color="auto"/>
        <w:bottom w:val="none" w:sz="0" w:space="0" w:color="auto"/>
        <w:right w:val="none" w:sz="0" w:space="0" w:color="auto"/>
      </w:divBdr>
    </w:div>
    <w:div w:id="488790377">
      <w:bodyDiv w:val="1"/>
      <w:marLeft w:val="0"/>
      <w:marRight w:val="0"/>
      <w:marTop w:val="0"/>
      <w:marBottom w:val="0"/>
      <w:divBdr>
        <w:top w:val="none" w:sz="0" w:space="0" w:color="auto"/>
        <w:left w:val="none" w:sz="0" w:space="0" w:color="auto"/>
        <w:bottom w:val="none" w:sz="0" w:space="0" w:color="auto"/>
        <w:right w:val="none" w:sz="0" w:space="0" w:color="auto"/>
      </w:divBdr>
    </w:div>
    <w:div w:id="529028408">
      <w:bodyDiv w:val="1"/>
      <w:marLeft w:val="0"/>
      <w:marRight w:val="0"/>
      <w:marTop w:val="0"/>
      <w:marBottom w:val="0"/>
      <w:divBdr>
        <w:top w:val="none" w:sz="0" w:space="0" w:color="auto"/>
        <w:left w:val="none" w:sz="0" w:space="0" w:color="auto"/>
        <w:bottom w:val="none" w:sz="0" w:space="0" w:color="auto"/>
        <w:right w:val="none" w:sz="0" w:space="0" w:color="auto"/>
      </w:divBdr>
    </w:div>
    <w:div w:id="544760757">
      <w:bodyDiv w:val="1"/>
      <w:marLeft w:val="0"/>
      <w:marRight w:val="0"/>
      <w:marTop w:val="0"/>
      <w:marBottom w:val="0"/>
      <w:divBdr>
        <w:top w:val="none" w:sz="0" w:space="0" w:color="auto"/>
        <w:left w:val="none" w:sz="0" w:space="0" w:color="auto"/>
        <w:bottom w:val="none" w:sz="0" w:space="0" w:color="auto"/>
        <w:right w:val="none" w:sz="0" w:space="0" w:color="auto"/>
      </w:divBdr>
    </w:div>
    <w:div w:id="557589284">
      <w:bodyDiv w:val="1"/>
      <w:marLeft w:val="0"/>
      <w:marRight w:val="0"/>
      <w:marTop w:val="0"/>
      <w:marBottom w:val="0"/>
      <w:divBdr>
        <w:top w:val="none" w:sz="0" w:space="0" w:color="auto"/>
        <w:left w:val="none" w:sz="0" w:space="0" w:color="auto"/>
        <w:bottom w:val="none" w:sz="0" w:space="0" w:color="auto"/>
        <w:right w:val="none" w:sz="0" w:space="0" w:color="auto"/>
      </w:divBdr>
    </w:div>
    <w:div w:id="578367782">
      <w:bodyDiv w:val="1"/>
      <w:marLeft w:val="0"/>
      <w:marRight w:val="0"/>
      <w:marTop w:val="0"/>
      <w:marBottom w:val="0"/>
      <w:divBdr>
        <w:top w:val="none" w:sz="0" w:space="0" w:color="auto"/>
        <w:left w:val="none" w:sz="0" w:space="0" w:color="auto"/>
        <w:bottom w:val="none" w:sz="0" w:space="0" w:color="auto"/>
        <w:right w:val="none" w:sz="0" w:space="0" w:color="auto"/>
      </w:divBdr>
    </w:div>
    <w:div w:id="583301879">
      <w:bodyDiv w:val="1"/>
      <w:marLeft w:val="0"/>
      <w:marRight w:val="0"/>
      <w:marTop w:val="0"/>
      <w:marBottom w:val="0"/>
      <w:divBdr>
        <w:top w:val="none" w:sz="0" w:space="0" w:color="auto"/>
        <w:left w:val="none" w:sz="0" w:space="0" w:color="auto"/>
        <w:bottom w:val="none" w:sz="0" w:space="0" w:color="auto"/>
        <w:right w:val="none" w:sz="0" w:space="0" w:color="auto"/>
      </w:divBdr>
    </w:div>
    <w:div w:id="590434155">
      <w:bodyDiv w:val="1"/>
      <w:marLeft w:val="0"/>
      <w:marRight w:val="0"/>
      <w:marTop w:val="0"/>
      <w:marBottom w:val="0"/>
      <w:divBdr>
        <w:top w:val="none" w:sz="0" w:space="0" w:color="auto"/>
        <w:left w:val="none" w:sz="0" w:space="0" w:color="auto"/>
        <w:bottom w:val="none" w:sz="0" w:space="0" w:color="auto"/>
        <w:right w:val="none" w:sz="0" w:space="0" w:color="auto"/>
      </w:divBdr>
    </w:div>
    <w:div w:id="600185124">
      <w:bodyDiv w:val="1"/>
      <w:marLeft w:val="0"/>
      <w:marRight w:val="0"/>
      <w:marTop w:val="0"/>
      <w:marBottom w:val="0"/>
      <w:divBdr>
        <w:top w:val="none" w:sz="0" w:space="0" w:color="auto"/>
        <w:left w:val="none" w:sz="0" w:space="0" w:color="auto"/>
        <w:bottom w:val="none" w:sz="0" w:space="0" w:color="auto"/>
        <w:right w:val="none" w:sz="0" w:space="0" w:color="auto"/>
      </w:divBdr>
    </w:div>
    <w:div w:id="601306153">
      <w:bodyDiv w:val="1"/>
      <w:marLeft w:val="0"/>
      <w:marRight w:val="0"/>
      <w:marTop w:val="0"/>
      <w:marBottom w:val="0"/>
      <w:divBdr>
        <w:top w:val="none" w:sz="0" w:space="0" w:color="auto"/>
        <w:left w:val="none" w:sz="0" w:space="0" w:color="auto"/>
        <w:bottom w:val="none" w:sz="0" w:space="0" w:color="auto"/>
        <w:right w:val="none" w:sz="0" w:space="0" w:color="auto"/>
      </w:divBdr>
    </w:div>
    <w:div w:id="634336620">
      <w:bodyDiv w:val="1"/>
      <w:marLeft w:val="0"/>
      <w:marRight w:val="0"/>
      <w:marTop w:val="0"/>
      <w:marBottom w:val="0"/>
      <w:divBdr>
        <w:top w:val="none" w:sz="0" w:space="0" w:color="auto"/>
        <w:left w:val="none" w:sz="0" w:space="0" w:color="auto"/>
        <w:bottom w:val="none" w:sz="0" w:space="0" w:color="auto"/>
        <w:right w:val="none" w:sz="0" w:space="0" w:color="auto"/>
      </w:divBdr>
    </w:div>
    <w:div w:id="643462451">
      <w:bodyDiv w:val="1"/>
      <w:marLeft w:val="0"/>
      <w:marRight w:val="0"/>
      <w:marTop w:val="0"/>
      <w:marBottom w:val="0"/>
      <w:divBdr>
        <w:top w:val="none" w:sz="0" w:space="0" w:color="auto"/>
        <w:left w:val="none" w:sz="0" w:space="0" w:color="auto"/>
        <w:bottom w:val="none" w:sz="0" w:space="0" w:color="auto"/>
        <w:right w:val="none" w:sz="0" w:space="0" w:color="auto"/>
      </w:divBdr>
    </w:div>
    <w:div w:id="684861889">
      <w:bodyDiv w:val="1"/>
      <w:marLeft w:val="0"/>
      <w:marRight w:val="0"/>
      <w:marTop w:val="0"/>
      <w:marBottom w:val="0"/>
      <w:divBdr>
        <w:top w:val="none" w:sz="0" w:space="0" w:color="auto"/>
        <w:left w:val="none" w:sz="0" w:space="0" w:color="auto"/>
        <w:bottom w:val="none" w:sz="0" w:space="0" w:color="auto"/>
        <w:right w:val="none" w:sz="0" w:space="0" w:color="auto"/>
      </w:divBdr>
    </w:div>
    <w:div w:id="717127005">
      <w:bodyDiv w:val="1"/>
      <w:marLeft w:val="0"/>
      <w:marRight w:val="0"/>
      <w:marTop w:val="0"/>
      <w:marBottom w:val="0"/>
      <w:divBdr>
        <w:top w:val="none" w:sz="0" w:space="0" w:color="auto"/>
        <w:left w:val="none" w:sz="0" w:space="0" w:color="auto"/>
        <w:bottom w:val="none" w:sz="0" w:space="0" w:color="auto"/>
        <w:right w:val="none" w:sz="0" w:space="0" w:color="auto"/>
      </w:divBdr>
    </w:div>
    <w:div w:id="758258667">
      <w:bodyDiv w:val="1"/>
      <w:marLeft w:val="0"/>
      <w:marRight w:val="0"/>
      <w:marTop w:val="0"/>
      <w:marBottom w:val="0"/>
      <w:divBdr>
        <w:top w:val="none" w:sz="0" w:space="0" w:color="auto"/>
        <w:left w:val="none" w:sz="0" w:space="0" w:color="auto"/>
        <w:bottom w:val="none" w:sz="0" w:space="0" w:color="auto"/>
        <w:right w:val="none" w:sz="0" w:space="0" w:color="auto"/>
      </w:divBdr>
      <w:divsChild>
        <w:div w:id="1129127330">
          <w:marLeft w:val="0"/>
          <w:marRight w:val="0"/>
          <w:marTop w:val="0"/>
          <w:marBottom w:val="0"/>
          <w:divBdr>
            <w:top w:val="none" w:sz="0" w:space="0" w:color="auto"/>
            <w:left w:val="none" w:sz="0" w:space="0" w:color="auto"/>
            <w:bottom w:val="none" w:sz="0" w:space="0" w:color="auto"/>
            <w:right w:val="none" w:sz="0" w:space="0" w:color="auto"/>
          </w:divBdr>
        </w:div>
        <w:div w:id="1208294580">
          <w:marLeft w:val="0"/>
          <w:marRight w:val="0"/>
          <w:marTop w:val="0"/>
          <w:marBottom w:val="0"/>
          <w:divBdr>
            <w:top w:val="none" w:sz="0" w:space="0" w:color="auto"/>
            <w:left w:val="none" w:sz="0" w:space="0" w:color="auto"/>
            <w:bottom w:val="none" w:sz="0" w:space="0" w:color="auto"/>
            <w:right w:val="none" w:sz="0" w:space="0" w:color="auto"/>
          </w:divBdr>
        </w:div>
        <w:div w:id="1743405952">
          <w:marLeft w:val="0"/>
          <w:marRight w:val="0"/>
          <w:marTop w:val="0"/>
          <w:marBottom w:val="0"/>
          <w:divBdr>
            <w:top w:val="none" w:sz="0" w:space="0" w:color="auto"/>
            <w:left w:val="none" w:sz="0" w:space="0" w:color="auto"/>
            <w:bottom w:val="none" w:sz="0" w:space="0" w:color="auto"/>
            <w:right w:val="none" w:sz="0" w:space="0" w:color="auto"/>
          </w:divBdr>
        </w:div>
      </w:divsChild>
    </w:div>
    <w:div w:id="768622675">
      <w:bodyDiv w:val="1"/>
      <w:marLeft w:val="0"/>
      <w:marRight w:val="0"/>
      <w:marTop w:val="0"/>
      <w:marBottom w:val="0"/>
      <w:divBdr>
        <w:top w:val="none" w:sz="0" w:space="0" w:color="auto"/>
        <w:left w:val="none" w:sz="0" w:space="0" w:color="auto"/>
        <w:bottom w:val="none" w:sz="0" w:space="0" w:color="auto"/>
        <w:right w:val="none" w:sz="0" w:space="0" w:color="auto"/>
      </w:divBdr>
      <w:divsChild>
        <w:div w:id="8332409">
          <w:marLeft w:val="0"/>
          <w:marRight w:val="0"/>
          <w:marTop w:val="0"/>
          <w:marBottom w:val="0"/>
          <w:divBdr>
            <w:top w:val="none" w:sz="0" w:space="0" w:color="auto"/>
            <w:left w:val="none" w:sz="0" w:space="0" w:color="auto"/>
            <w:bottom w:val="none" w:sz="0" w:space="0" w:color="auto"/>
            <w:right w:val="none" w:sz="0" w:space="0" w:color="auto"/>
          </w:divBdr>
        </w:div>
        <w:div w:id="8794900">
          <w:marLeft w:val="0"/>
          <w:marRight w:val="0"/>
          <w:marTop w:val="0"/>
          <w:marBottom w:val="0"/>
          <w:divBdr>
            <w:top w:val="none" w:sz="0" w:space="0" w:color="auto"/>
            <w:left w:val="none" w:sz="0" w:space="0" w:color="auto"/>
            <w:bottom w:val="none" w:sz="0" w:space="0" w:color="auto"/>
            <w:right w:val="none" w:sz="0" w:space="0" w:color="auto"/>
          </w:divBdr>
        </w:div>
        <w:div w:id="21563963">
          <w:marLeft w:val="0"/>
          <w:marRight w:val="0"/>
          <w:marTop w:val="0"/>
          <w:marBottom w:val="0"/>
          <w:divBdr>
            <w:top w:val="none" w:sz="0" w:space="0" w:color="auto"/>
            <w:left w:val="none" w:sz="0" w:space="0" w:color="auto"/>
            <w:bottom w:val="none" w:sz="0" w:space="0" w:color="auto"/>
            <w:right w:val="none" w:sz="0" w:space="0" w:color="auto"/>
          </w:divBdr>
        </w:div>
        <w:div w:id="25909616">
          <w:marLeft w:val="0"/>
          <w:marRight w:val="0"/>
          <w:marTop w:val="0"/>
          <w:marBottom w:val="0"/>
          <w:divBdr>
            <w:top w:val="none" w:sz="0" w:space="0" w:color="auto"/>
            <w:left w:val="none" w:sz="0" w:space="0" w:color="auto"/>
            <w:bottom w:val="none" w:sz="0" w:space="0" w:color="auto"/>
            <w:right w:val="none" w:sz="0" w:space="0" w:color="auto"/>
          </w:divBdr>
        </w:div>
        <w:div w:id="32968288">
          <w:marLeft w:val="0"/>
          <w:marRight w:val="0"/>
          <w:marTop w:val="0"/>
          <w:marBottom w:val="0"/>
          <w:divBdr>
            <w:top w:val="none" w:sz="0" w:space="0" w:color="auto"/>
            <w:left w:val="none" w:sz="0" w:space="0" w:color="auto"/>
            <w:bottom w:val="none" w:sz="0" w:space="0" w:color="auto"/>
            <w:right w:val="none" w:sz="0" w:space="0" w:color="auto"/>
          </w:divBdr>
        </w:div>
        <w:div w:id="35663274">
          <w:marLeft w:val="0"/>
          <w:marRight w:val="0"/>
          <w:marTop w:val="0"/>
          <w:marBottom w:val="0"/>
          <w:divBdr>
            <w:top w:val="none" w:sz="0" w:space="0" w:color="auto"/>
            <w:left w:val="none" w:sz="0" w:space="0" w:color="auto"/>
            <w:bottom w:val="none" w:sz="0" w:space="0" w:color="auto"/>
            <w:right w:val="none" w:sz="0" w:space="0" w:color="auto"/>
          </w:divBdr>
        </w:div>
        <w:div w:id="38477292">
          <w:marLeft w:val="0"/>
          <w:marRight w:val="0"/>
          <w:marTop w:val="0"/>
          <w:marBottom w:val="0"/>
          <w:divBdr>
            <w:top w:val="none" w:sz="0" w:space="0" w:color="auto"/>
            <w:left w:val="none" w:sz="0" w:space="0" w:color="auto"/>
            <w:bottom w:val="none" w:sz="0" w:space="0" w:color="auto"/>
            <w:right w:val="none" w:sz="0" w:space="0" w:color="auto"/>
          </w:divBdr>
        </w:div>
        <w:div w:id="46490138">
          <w:marLeft w:val="0"/>
          <w:marRight w:val="0"/>
          <w:marTop w:val="0"/>
          <w:marBottom w:val="0"/>
          <w:divBdr>
            <w:top w:val="none" w:sz="0" w:space="0" w:color="auto"/>
            <w:left w:val="none" w:sz="0" w:space="0" w:color="auto"/>
            <w:bottom w:val="none" w:sz="0" w:space="0" w:color="auto"/>
            <w:right w:val="none" w:sz="0" w:space="0" w:color="auto"/>
          </w:divBdr>
        </w:div>
        <w:div w:id="53700055">
          <w:marLeft w:val="0"/>
          <w:marRight w:val="0"/>
          <w:marTop w:val="0"/>
          <w:marBottom w:val="0"/>
          <w:divBdr>
            <w:top w:val="none" w:sz="0" w:space="0" w:color="auto"/>
            <w:left w:val="none" w:sz="0" w:space="0" w:color="auto"/>
            <w:bottom w:val="none" w:sz="0" w:space="0" w:color="auto"/>
            <w:right w:val="none" w:sz="0" w:space="0" w:color="auto"/>
          </w:divBdr>
        </w:div>
        <w:div w:id="59521869">
          <w:marLeft w:val="0"/>
          <w:marRight w:val="0"/>
          <w:marTop w:val="0"/>
          <w:marBottom w:val="0"/>
          <w:divBdr>
            <w:top w:val="none" w:sz="0" w:space="0" w:color="auto"/>
            <w:left w:val="none" w:sz="0" w:space="0" w:color="auto"/>
            <w:bottom w:val="none" w:sz="0" w:space="0" w:color="auto"/>
            <w:right w:val="none" w:sz="0" w:space="0" w:color="auto"/>
          </w:divBdr>
        </w:div>
        <w:div w:id="63138992">
          <w:marLeft w:val="0"/>
          <w:marRight w:val="0"/>
          <w:marTop w:val="0"/>
          <w:marBottom w:val="0"/>
          <w:divBdr>
            <w:top w:val="none" w:sz="0" w:space="0" w:color="auto"/>
            <w:left w:val="none" w:sz="0" w:space="0" w:color="auto"/>
            <w:bottom w:val="none" w:sz="0" w:space="0" w:color="auto"/>
            <w:right w:val="none" w:sz="0" w:space="0" w:color="auto"/>
          </w:divBdr>
        </w:div>
        <w:div w:id="77408276">
          <w:marLeft w:val="0"/>
          <w:marRight w:val="0"/>
          <w:marTop w:val="0"/>
          <w:marBottom w:val="0"/>
          <w:divBdr>
            <w:top w:val="none" w:sz="0" w:space="0" w:color="auto"/>
            <w:left w:val="none" w:sz="0" w:space="0" w:color="auto"/>
            <w:bottom w:val="none" w:sz="0" w:space="0" w:color="auto"/>
            <w:right w:val="none" w:sz="0" w:space="0" w:color="auto"/>
          </w:divBdr>
        </w:div>
        <w:div w:id="82919119">
          <w:marLeft w:val="0"/>
          <w:marRight w:val="0"/>
          <w:marTop w:val="0"/>
          <w:marBottom w:val="0"/>
          <w:divBdr>
            <w:top w:val="none" w:sz="0" w:space="0" w:color="auto"/>
            <w:left w:val="none" w:sz="0" w:space="0" w:color="auto"/>
            <w:bottom w:val="none" w:sz="0" w:space="0" w:color="auto"/>
            <w:right w:val="none" w:sz="0" w:space="0" w:color="auto"/>
          </w:divBdr>
        </w:div>
        <w:div w:id="95562817">
          <w:marLeft w:val="0"/>
          <w:marRight w:val="0"/>
          <w:marTop w:val="0"/>
          <w:marBottom w:val="0"/>
          <w:divBdr>
            <w:top w:val="none" w:sz="0" w:space="0" w:color="auto"/>
            <w:left w:val="none" w:sz="0" w:space="0" w:color="auto"/>
            <w:bottom w:val="none" w:sz="0" w:space="0" w:color="auto"/>
            <w:right w:val="none" w:sz="0" w:space="0" w:color="auto"/>
          </w:divBdr>
        </w:div>
        <w:div w:id="100079172">
          <w:marLeft w:val="0"/>
          <w:marRight w:val="0"/>
          <w:marTop w:val="0"/>
          <w:marBottom w:val="0"/>
          <w:divBdr>
            <w:top w:val="none" w:sz="0" w:space="0" w:color="auto"/>
            <w:left w:val="none" w:sz="0" w:space="0" w:color="auto"/>
            <w:bottom w:val="none" w:sz="0" w:space="0" w:color="auto"/>
            <w:right w:val="none" w:sz="0" w:space="0" w:color="auto"/>
          </w:divBdr>
        </w:div>
        <w:div w:id="106003169">
          <w:marLeft w:val="0"/>
          <w:marRight w:val="0"/>
          <w:marTop w:val="0"/>
          <w:marBottom w:val="0"/>
          <w:divBdr>
            <w:top w:val="none" w:sz="0" w:space="0" w:color="auto"/>
            <w:left w:val="none" w:sz="0" w:space="0" w:color="auto"/>
            <w:bottom w:val="none" w:sz="0" w:space="0" w:color="auto"/>
            <w:right w:val="none" w:sz="0" w:space="0" w:color="auto"/>
          </w:divBdr>
        </w:div>
        <w:div w:id="109202931">
          <w:marLeft w:val="0"/>
          <w:marRight w:val="0"/>
          <w:marTop w:val="0"/>
          <w:marBottom w:val="0"/>
          <w:divBdr>
            <w:top w:val="none" w:sz="0" w:space="0" w:color="auto"/>
            <w:left w:val="none" w:sz="0" w:space="0" w:color="auto"/>
            <w:bottom w:val="none" w:sz="0" w:space="0" w:color="auto"/>
            <w:right w:val="none" w:sz="0" w:space="0" w:color="auto"/>
          </w:divBdr>
        </w:div>
        <w:div w:id="136654037">
          <w:marLeft w:val="0"/>
          <w:marRight w:val="0"/>
          <w:marTop w:val="0"/>
          <w:marBottom w:val="0"/>
          <w:divBdr>
            <w:top w:val="none" w:sz="0" w:space="0" w:color="auto"/>
            <w:left w:val="none" w:sz="0" w:space="0" w:color="auto"/>
            <w:bottom w:val="none" w:sz="0" w:space="0" w:color="auto"/>
            <w:right w:val="none" w:sz="0" w:space="0" w:color="auto"/>
          </w:divBdr>
        </w:div>
        <w:div w:id="141625318">
          <w:marLeft w:val="0"/>
          <w:marRight w:val="0"/>
          <w:marTop w:val="0"/>
          <w:marBottom w:val="0"/>
          <w:divBdr>
            <w:top w:val="none" w:sz="0" w:space="0" w:color="auto"/>
            <w:left w:val="none" w:sz="0" w:space="0" w:color="auto"/>
            <w:bottom w:val="none" w:sz="0" w:space="0" w:color="auto"/>
            <w:right w:val="none" w:sz="0" w:space="0" w:color="auto"/>
          </w:divBdr>
        </w:div>
        <w:div w:id="147670854">
          <w:marLeft w:val="0"/>
          <w:marRight w:val="0"/>
          <w:marTop w:val="0"/>
          <w:marBottom w:val="0"/>
          <w:divBdr>
            <w:top w:val="none" w:sz="0" w:space="0" w:color="auto"/>
            <w:left w:val="none" w:sz="0" w:space="0" w:color="auto"/>
            <w:bottom w:val="none" w:sz="0" w:space="0" w:color="auto"/>
            <w:right w:val="none" w:sz="0" w:space="0" w:color="auto"/>
          </w:divBdr>
        </w:div>
        <w:div w:id="151457979">
          <w:marLeft w:val="0"/>
          <w:marRight w:val="0"/>
          <w:marTop w:val="0"/>
          <w:marBottom w:val="0"/>
          <w:divBdr>
            <w:top w:val="none" w:sz="0" w:space="0" w:color="auto"/>
            <w:left w:val="none" w:sz="0" w:space="0" w:color="auto"/>
            <w:bottom w:val="none" w:sz="0" w:space="0" w:color="auto"/>
            <w:right w:val="none" w:sz="0" w:space="0" w:color="auto"/>
          </w:divBdr>
        </w:div>
        <w:div w:id="155659346">
          <w:marLeft w:val="0"/>
          <w:marRight w:val="0"/>
          <w:marTop w:val="0"/>
          <w:marBottom w:val="0"/>
          <w:divBdr>
            <w:top w:val="none" w:sz="0" w:space="0" w:color="auto"/>
            <w:left w:val="none" w:sz="0" w:space="0" w:color="auto"/>
            <w:bottom w:val="none" w:sz="0" w:space="0" w:color="auto"/>
            <w:right w:val="none" w:sz="0" w:space="0" w:color="auto"/>
          </w:divBdr>
        </w:div>
        <w:div w:id="165441336">
          <w:marLeft w:val="0"/>
          <w:marRight w:val="0"/>
          <w:marTop w:val="0"/>
          <w:marBottom w:val="0"/>
          <w:divBdr>
            <w:top w:val="none" w:sz="0" w:space="0" w:color="auto"/>
            <w:left w:val="none" w:sz="0" w:space="0" w:color="auto"/>
            <w:bottom w:val="none" w:sz="0" w:space="0" w:color="auto"/>
            <w:right w:val="none" w:sz="0" w:space="0" w:color="auto"/>
          </w:divBdr>
        </w:div>
        <w:div w:id="165554510">
          <w:marLeft w:val="0"/>
          <w:marRight w:val="0"/>
          <w:marTop w:val="0"/>
          <w:marBottom w:val="0"/>
          <w:divBdr>
            <w:top w:val="none" w:sz="0" w:space="0" w:color="auto"/>
            <w:left w:val="none" w:sz="0" w:space="0" w:color="auto"/>
            <w:bottom w:val="none" w:sz="0" w:space="0" w:color="auto"/>
            <w:right w:val="none" w:sz="0" w:space="0" w:color="auto"/>
          </w:divBdr>
        </w:div>
        <w:div w:id="172114799">
          <w:marLeft w:val="0"/>
          <w:marRight w:val="0"/>
          <w:marTop w:val="0"/>
          <w:marBottom w:val="0"/>
          <w:divBdr>
            <w:top w:val="none" w:sz="0" w:space="0" w:color="auto"/>
            <w:left w:val="none" w:sz="0" w:space="0" w:color="auto"/>
            <w:bottom w:val="none" w:sz="0" w:space="0" w:color="auto"/>
            <w:right w:val="none" w:sz="0" w:space="0" w:color="auto"/>
          </w:divBdr>
        </w:div>
        <w:div w:id="184485579">
          <w:marLeft w:val="0"/>
          <w:marRight w:val="0"/>
          <w:marTop w:val="0"/>
          <w:marBottom w:val="0"/>
          <w:divBdr>
            <w:top w:val="none" w:sz="0" w:space="0" w:color="auto"/>
            <w:left w:val="none" w:sz="0" w:space="0" w:color="auto"/>
            <w:bottom w:val="none" w:sz="0" w:space="0" w:color="auto"/>
            <w:right w:val="none" w:sz="0" w:space="0" w:color="auto"/>
          </w:divBdr>
        </w:div>
        <w:div w:id="194082166">
          <w:marLeft w:val="0"/>
          <w:marRight w:val="0"/>
          <w:marTop w:val="0"/>
          <w:marBottom w:val="0"/>
          <w:divBdr>
            <w:top w:val="none" w:sz="0" w:space="0" w:color="auto"/>
            <w:left w:val="none" w:sz="0" w:space="0" w:color="auto"/>
            <w:bottom w:val="none" w:sz="0" w:space="0" w:color="auto"/>
            <w:right w:val="none" w:sz="0" w:space="0" w:color="auto"/>
          </w:divBdr>
        </w:div>
        <w:div w:id="200290163">
          <w:marLeft w:val="0"/>
          <w:marRight w:val="0"/>
          <w:marTop w:val="0"/>
          <w:marBottom w:val="0"/>
          <w:divBdr>
            <w:top w:val="none" w:sz="0" w:space="0" w:color="auto"/>
            <w:left w:val="none" w:sz="0" w:space="0" w:color="auto"/>
            <w:bottom w:val="none" w:sz="0" w:space="0" w:color="auto"/>
            <w:right w:val="none" w:sz="0" w:space="0" w:color="auto"/>
          </w:divBdr>
        </w:div>
        <w:div w:id="220214466">
          <w:marLeft w:val="0"/>
          <w:marRight w:val="0"/>
          <w:marTop w:val="0"/>
          <w:marBottom w:val="0"/>
          <w:divBdr>
            <w:top w:val="none" w:sz="0" w:space="0" w:color="auto"/>
            <w:left w:val="none" w:sz="0" w:space="0" w:color="auto"/>
            <w:bottom w:val="none" w:sz="0" w:space="0" w:color="auto"/>
            <w:right w:val="none" w:sz="0" w:space="0" w:color="auto"/>
          </w:divBdr>
        </w:div>
        <w:div w:id="225338730">
          <w:marLeft w:val="0"/>
          <w:marRight w:val="0"/>
          <w:marTop w:val="0"/>
          <w:marBottom w:val="0"/>
          <w:divBdr>
            <w:top w:val="none" w:sz="0" w:space="0" w:color="auto"/>
            <w:left w:val="none" w:sz="0" w:space="0" w:color="auto"/>
            <w:bottom w:val="none" w:sz="0" w:space="0" w:color="auto"/>
            <w:right w:val="none" w:sz="0" w:space="0" w:color="auto"/>
          </w:divBdr>
        </w:div>
        <w:div w:id="250899512">
          <w:marLeft w:val="0"/>
          <w:marRight w:val="0"/>
          <w:marTop w:val="0"/>
          <w:marBottom w:val="0"/>
          <w:divBdr>
            <w:top w:val="none" w:sz="0" w:space="0" w:color="auto"/>
            <w:left w:val="none" w:sz="0" w:space="0" w:color="auto"/>
            <w:bottom w:val="none" w:sz="0" w:space="0" w:color="auto"/>
            <w:right w:val="none" w:sz="0" w:space="0" w:color="auto"/>
          </w:divBdr>
        </w:div>
        <w:div w:id="262686513">
          <w:marLeft w:val="0"/>
          <w:marRight w:val="0"/>
          <w:marTop w:val="0"/>
          <w:marBottom w:val="0"/>
          <w:divBdr>
            <w:top w:val="none" w:sz="0" w:space="0" w:color="auto"/>
            <w:left w:val="none" w:sz="0" w:space="0" w:color="auto"/>
            <w:bottom w:val="none" w:sz="0" w:space="0" w:color="auto"/>
            <w:right w:val="none" w:sz="0" w:space="0" w:color="auto"/>
          </w:divBdr>
        </w:div>
        <w:div w:id="289014582">
          <w:marLeft w:val="0"/>
          <w:marRight w:val="0"/>
          <w:marTop w:val="0"/>
          <w:marBottom w:val="0"/>
          <w:divBdr>
            <w:top w:val="none" w:sz="0" w:space="0" w:color="auto"/>
            <w:left w:val="none" w:sz="0" w:space="0" w:color="auto"/>
            <w:bottom w:val="none" w:sz="0" w:space="0" w:color="auto"/>
            <w:right w:val="none" w:sz="0" w:space="0" w:color="auto"/>
          </w:divBdr>
        </w:div>
        <w:div w:id="310134996">
          <w:marLeft w:val="0"/>
          <w:marRight w:val="0"/>
          <w:marTop w:val="0"/>
          <w:marBottom w:val="0"/>
          <w:divBdr>
            <w:top w:val="none" w:sz="0" w:space="0" w:color="auto"/>
            <w:left w:val="none" w:sz="0" w:space="0" w:color="auto"/>
            <w:bottom w:val="none" w:sz="0" w:space="0" w:color="auto"/>
            <w:right w:val="none" w:sz="0" w:space="0" w:color="auto"/>
          </w:divBdr>
        </w:div>
        <w:div w:id="312223661">
          <w:marLeft w:val="0"/>
          <w:marRight w:val="0"/>
          <w:marTop w:val="0"/>
          <w:marBottom w:val="0"/>
          <w:divBdr>
            <w:top w:val="none" w:sz="0" w:space="0" w:color="auto"/>
            <w:left w:val="none" w:sz="0" w:space="0" w:color="auto"/>
            <w:bottom w:val="none" w:sz="0" w:space="0" w:color="auto"/>
            <w:right w:val="none" w:sz="0" w:space="0" w:color="auto"/>
          </w:divBdr>
        </w:div>
        <w:div w:id="315233555">
          <w:marLeft w:val="0"/>
          <w:marRight w:val="0"/>
          <w:marTop w:val="0"/>
          <w:marBottom w:val="0"/>
          <w:divBdr>
            <w:top w:val="none" w:sz="0" w:space="0" w:color="auto"/>
            <w:left w:val="none" w:sz="0" w:space="0" w:color="auto"/>
            <w:bottom w:val="none" w:sz="0" w:space="0" w:color="auto"/>
            <w:right w:val="none" w:sz="0" w:space="0" w:color="auto"/>
          </w:divBdr>
        </w:div>
        <w:div w:id="328103133">
          <w:marLeft w:val="0"/>
          <w:marRight w:val="0"/>
          <w:marTop w:val="0"/>
          <w:marBottom w:val="0"/>
          <w:divBdr>
            <w:top w:val="none" w:sz="0" w:space="0" w:color="auto"/>
            <w:left w:val="none" w:sz="0" w:space="0" w:color="auto"/>
            <w:bottom w:val="none" w:sz="0" w:space="0" w:color="auto"/>
            <w:right w:val="none" w:sz="0" w:space="0" w:color="auto"/>
          </w:divBdr>
        </w:div>
        <w:div w:id="331687346">
          <w:marLeft w:val="0"/>
          <w:marRight w:val="0"/>
          <w:marTop w:val="0"/>
          <w:marBottom w:val="0"/>
          <w:divBdr>
            <w:top w:val="none" w:sz="0" w:space="0" w:color="auto"/>
            <w:left w:val="none" w:sz="0" w:space="0" w:color="auto"/>
            <w:bottom w:val="none" w:sz="0" w:space="0" w:color="auto"/>
            <w:right w:val="none" w:sz="0" w:space="0" w:color="auto"/>
          </w:divBdr>
        </w:div>
        <w:div w:id="336658499">
          <w:marLeft w:val="0"/>
          <w:marRight w:val="0"/>
          <w:marTop w:val="0"/>
          <w:marBottom w:val="0"/>
          <w:divBdr>
            <w:top w:val="none" w:sz="0" w:space="0" w:color="auto"/>
            <w:left w:val="none" w:sz="0" w:space="0" w:color="auto"/>
            <w:bottom w:val="none" w:sz="0" w:space="0" w:color="auto"/>
            <w:right w:val="none" w:sz="0" w:space="0" w:color="auto"/>
          </w:divBdr>
        </w:div>
        <w:div w:id="343244444">
          <w:marLeft w:val="0"/>
          <w:marRight w:val="0"/>
          <w:marTop w:val="0"/>
          <w:marBottom w:val="0"/>
          <w:divBdr>
            <w:top w:val="none" w:sz="0" w:space="0" w:color="auto"/>
            <w:left w:val="none" w:sz="0" w:space="0" w:color="auto"/>
            <w:bottom w:val="none" w:sz="0" w:space="0" w:color="auto"/>
            <w:right w:val="none" w:sz="0" w:space="0" w:color="auto"/>
          </w:divBdr>
        </w:div>
        <w:div w:id="351802156">
          <w:marLeft w:val="0"/>
          <w:marRight w:val="0"/>
          <w:marTop w:val="0"/>
          <w:marBottom w:val="0"/>
          <w:divBdr>
            <w:top w:val="none" w:sz="0" w:space="0" w:color="auto"/>
            <w:left w:val="none" w:sz="0" w:space="0" w:color="auto"/>
            <w:bottom w:val="none" w:sz="0" w:space="0" w:color="auto"/>
            <w:right w:val="none" w:sz="0" w:space="0" w:color="auto"/>
          </w:divBdr>
        </w:div>
        <w:div w:id="352151527">
          <w:marLeft w:val="0"/>
          <w:marRight w:val="0"/>
          <w:marTop w:val="0"/>
          <w:marBottom w:val="0"/>
          <w:divBdr>
            <w:top w:val="none" w:sz="0" w:space="0" w:color="auto"/>
            <w:left w:val="none" w:sz="0" w:space="0" w:color="auto"/>
            <w:bottom w:val="none" w:sz="0" w:space="0" w:color="auto"/>
            <w:right w:val="none" w:sz="0" w:space="0" w:color="auto"/>
          </w:divBdr>
        </w:div>
        <w:div w:id="360473340">
          <w:marLeft w:val="0"/>
          <w:marRight w:val="0"/>
          <w:marTop w:val="0"/>
          <w:marBottom w:val="0"/>
          <w:divBdr>
            <w:top w:val="none" w:sz="0" w:space="0" w:color="auto"/>
            <w:left w:val="none" w:sz="0" w:space="0" w:color="auto"/>
            <w:bottom w:val="none" w:sz="0" w:space="0" w:color="auto"/>
            <w:right w:val="none" w:sz="0" w:space="0" w:color="auto"/>
          </w:divBdr>
        </w:div>
        <w:div w:id="364915649">
          <w:marLeft w:val="0"/>
          <w:marRight w:val="0"/>
          <w:marTop w:val="0"/>
          <w:marBottom w:val="0"/>
          <w:divBdr>
            <w:top w:val="none" w:sz="0" w:space="0" w:color="auto"/>
            <w:left w:val="none" w:sz="0" w:space="0" w:color="auto"/>
            <w:bottom w:val="none" w:sz="0" w:space="0" w:color="auto"/>
            <w:right w:val="none" w:sz="0" w:space="0" w:color="auto"/>
          </w:divBdr>
        </w:div>
        <w:div w:id="366182054">
          <w:marLeft w:val="0"/>
          <w:marRight w:val="0"/>
          <w:marTop w:val="0"/>
          <w:marBottom w:val="0"/>
          <w:divBdr>
            <w:top w:val="none" w:sz="0" w:space="0" w:color="auto"/>
            <w:left w:val="none" w:sz="0" w:space="0" w:color="auto"/>
            <w:bottom w:val="none" w:sz="0" w:space="0" w:color="auto"/>
            <w:right w:val="none" w:sz="0" w:space="0" w:color="auto"/>
          </w:divBdr>
        </w:div>
        <w:div w:id="371349874">
          <w:marLeft w:val="0"/>
          <w:marRight w:val="0"/>
          <w:marTop w:val="0"/>
          <w:marBottom w:val="0"/>
          <w:divBdr>
            <w:top w:val="none" w:sz="0" w:space="0" w:color="auto"/>
            <w:left w:val="none" w:sz="0" w:space="0" w:color="auto"/>
            <w:bottom w:val="none" w:sz="0" w:space="0" w:color="auto"/>
            <w:right w:val="none" w:sz="0" w:space="0" w:color="auto"/>
          </w:divBdr>
        </w:div>
        <w:div w:id="397285931">
          <w:marLeft w:val="0"/>
          <w:marRight w:val="0"/>
          <w:marTop w:val="0"/>
          <w:marBottom w:val="0"/>
          <w:divBdr>
            <w:top w:val="none" w:sz="0" w:space="0" w:color="auto"/>
            <w:left w:val="none" w:sz="0" w:space="0" w:color="auto"/>
            <w:bottom w:val="none" w:sz="0" w:space="0" w:color="auto"/>
            <w:right w:val="none" w:sz="0" w:space="0" w:color="auto"/>
          </w:divBdr>
        </w:div>
        <w:div w:id="400753156">
          <w:marLeft w:val="0"/>
          <w:marRight w:val="0"/>
          <w:marTop w:val="0"/>
          <w:marBottom w:val="0"/>
          <w:divBdr>
            <w:top w:val="none" w:sz="0" w:space="0" w:color="auto"/>
            <w:left w:val="none" w:sz="0" w:space="0" w:color="auto"/>
            <w:bottom w:val="none" w:sz="0" w:space="0" w:color="auto"/>
            <w:right w:val="none" w:sz="0" w:space="0" w:color="auto"/>
          </w:divBdr>
        </w:div>
        <w:div w:id="412362348">
          <w:marLeft w:val="0"/>
          <w:marRight w:val="0"/>
          <w:marTop w:val="0"/>
          <w:marBottom w:val="0"/>
          <w:divBdr>
            <w:top w:val="none" w:sz="0" w:space="0" w:color="auto"/>
            <w:left w:val="none" w:sz="0" w:space="0" w:color="auto"/>
            <w:bottom w:val="none" w:sz="0" w:space="0" w:color="auto"/>
            <w:right w:val="none" w:sz="0" w:space="0" w:color="auto"/>
          </w:divBdr>
        </w:div>
        <w:div w:id="413010522">
          <w:marLeft w:val="0"/>
          <w:marRight w:val="0"/>
          <w:marTop w:val="0"/>
          <w:marBottom w:val="0"/>
          <w:divBdr>
            <w:top w:val="none" w:sz="0" w:space="0" w:color="auto"/>
            <w:left w:val="none" w:sz="0" w:space="0" w:color="auto"/>
            <w:bottom w:val="none" w:sz="0" w:space="0" w:color="auto"/>
            <w:right w:val="none" w:sz="0" w:space="0" w:color="auto"/>
          </w:divBdr>
        </w:div>
        <w:div w:id="417946145">
          <w:marLeft w:val="0"/>
          <w:marRight w:val="0"/>
          <w:marTop w:val="0"/>
          <w:marBottom w:val="0"/>
          <w:divBdr>
            <w:top w:val="none" w:sz="0" w:space="0" w:color="auto"/>
            <w:left w:val="none" w:sz="0" w:space="0" w:color="auto"/>
            <w:bottom w:val="none" w:sz="0" w:space="0" w:color="auto"/>
            <w:right w:val="none" w:sz="0" w:space="0" w:color="auto"/>
          </w:divBdr>
        </w:div>
        <w:div w:id="436213890">
          <w:marLeft w:val="0"/>
          <w:marRight w:val="0"/>
          <w:marTop w:val="0"/>
          <w:marBottom w:val="0"/>
          <w:divBdr>
            <w:top w:val="none" w:sz="0" w:space="0" w:color="auto"/>
            <w:left w:val="none" w:sz="0" w:space="0" w:color="auto"/>
            <w:bottom w:val="none" w:sz="0" w:space="0" w:color="auto"/>
            <w:right w:val="none" w:sz="0" w:space="0" w:color="auto"/>
          </w:divBdr>
        </w:div>
        <w:div w:id="436943582">
          <w:marLeft w:val="0"/>
          <w:marRight w:val="0"/>
          <w:marTop w:val="0"/>
          <w:marBottom w:val="0"/>
          <w:divBdr>
            <w:top w:val="none" w:sz="0" w:space="0" w:color="auto"/>
            <w:left w:val="none" w:sz="0" w:space="0" w:color="auto"/>
            <w:bottom w:val="none" w:sz="0" w:space="0" w:color="auto"/>
            <w:right w:val="none" w:sz="0" w:space="0" w:color="auto"/>
          </w:divBdr>
        </w:div>
        <w:div w:id="441995018">
          <w:marLeft w:val="0"/>
          <w:marRight w:val="0"/>
          <w:marTop w:val="0"/>
          <w:marBottom w:val="0"/>
          <w:divBdr>
            <w:top w:val="none" w:sz="0" w:space="0" w:color="auto"/>
            <w:left w:val="none" w:sz="0" w:space="0" w:color="auto"/>
            <w:bottom w:val="none" w:sz="0" w:space="0" w:color="auto"/>
            <w:right w:val="none" w:sz="0" w:space="0" w:color="auto"/>
          </w:divBdr>
        </w:div>
        <w:div w:id="451680415">
          <w:marLeft w:val="0"/>
          <w:marRight w:val="0"/>
          <w:marTop w:val="0"/>
          <w:marBottom w:val="0"/>
          <w:divBdr>
            <w:top w:val="none" w:sz="0" w:space="0" w:color="auto"/>
            <w:left w:val="none" w:sz="0" w:space="0" w:color="auto"/>
            <w:bottom w:val="none" w:sz="0" w:space="0" w:color="auto"/>
            <w:right w:val="none" w:sz="0" w:space="0" w:color="auto"/>
          </w:divBdr>
        </w:div>
        <w:div w:id="463427059">
          <w:marLeft w:val="0"/>
          <w:marRight w:val="0"/>
          <w:marTop w:val="0"/>
          <w:marBottom w:val="0"/>
          <w:divBdr>
            <w:top w:val="none" w:sz="0" w:space="0" w:color="auto"/>
            <w:left w:val="none" w:sz="0" w:space="0" w:color="auto"/>
            <w:bottom w:val="none" w:sz="0" w:space="0" w:color="auto"/>
            <w:right w:val="none" w:sz="0" w:space="0" w:color="auto"/>
          </w:divBdr>
        </w:div>
        <w:div w:id="475874335">
          <w:marLeft w:val="0"/>
          <w:marRight w:val="0"/>
          <w:marTop w:val="0"/>
          <w:marBottom w:val="0"/>
          <w:divBdr>
            <w:top w:val="none" w:sz="0" w:space="0" w:color="auto"/>
            <w:left w:val="none" w:sz="0" w:space="0" w:color="auto"/>
            <w:bottom w:val="none" w:sz="0" w:space="0" w:color="auto"/>
            <w:right w:val="none" w:sz="0" w:space="0" w:color="auto"/>
          </w:divBdr>
        </w:div>
        <w:div w:id="479536481">
          <w:marLeft w:val="0"/>
          <w:marRight w:val="0"/>
          <w:marTop w:val="0"/>
          <w:marBottom w:val="0"/>
          <w:divBdr>
            <w:top w:val="none" w:sz="0" w:space="0" w:color="auto"/>
            <w:left w:val="none" w:sz="0" w:space="0" w:color="auto"/>
            <w:bottom w:val="none" w:sz="0" w:space="0" w:color="auto"/>
            <w:right w:val="none" w:sz="0" w:space="0" w:color="auto"/>
          </w:divBdr>
        </w:div>
        <w:div w:id="481197507">
          <w:marLeft w:val="0"/>
          <w:marRight w:val="0"/>
          <w:marTop w:val="0"/>
          <w:marBottom w:val="0"/>
          <w:divBdr>
            <w:top w:val="none" w:sz="0" w:space="0" w:color="auto"/>
            <w:left w:val="none" w:sz="0" w:space="0" w:color="auto"/>
            <w:bottom w:val="none" w:sz="0" w:space="0" w:color="auto"/>
            <w:right w:val="none" w:sz="0" w:space="0" w:color="auto"/>
          </w:divBdr>
        </w:div>
        <w:div w:id="491913305">
          <w:marLeft w:val="0"/>
          <w:marRight w:val="0"/>
          <w:marTop w:val="0"/>
          <w:marBottom w:val="0"/>
          <w:divBdr>
            <w:top w:val="none" w:sz="0" w:space="0" w:color="auto"/>
            <w:left w:val="none" w:sz="0" w:space="0" w:color="auto"/>
            <w:bottom w:val="none" w:sz="0" w:space="0" w:color="auto"/>
            <w:right w:val="none" w:sz="0" w:space="0" w:color="auto"/>
          </w:divBdr>
        </w:div>
        <w:div w:id="504126209">
          <w:marLeft w:val="0"/>
          <w:marRight w:val="0"/>
          <w:marTop w:val="0"/>
          <w:marBottom w:val="0"/>
          <w:divBdr>
            <w:top w:val="none" w:sz="0" w:space="0" w:color="auto"/>
            <w:left w:val="none" w:sz="0" w:space="0" w:color="auto"/>
            <w:bottom w:val="none" w:sz="0" w:space="0" w:color="auto"/>
            <w:right w:val="none" w:sz="0" w:space="0" w:color="auto"/>
          </w:divBdr>
        </w:div>
        <w:div w:id="509413566">
          <w:marLeft w:val="0"/>
          <w:marRight w:val="0"/>
          <w:marTop w:val="0"/>
          <w:marBottom w:val="0"/>
          <w:divBdr>
            <w:top w:val="none" w:sz="0" w:space="0" w:color="auto"/>
            <w:left w:val="none" w:sz="0" w:space="0" w:color="auto"/>
            <w:bottom w:val="none" w:sz="0" w:space="0" w:color="auto"/>
            <w:right w:val="none" w:sz="0" w:space="0" w:color="auto"/>
          </w:divBdr>
        </w:div>
        <w:div w:id="518934668">
          <w:marLeft w:val="0"/>
          <w:marRight w:val="0"/>
          <w:marTop w:val="0"/>
          <w:marBottom w:val="0"/>
          <w:divBdr>
            <w:top w:val="none" w:sz="0" w:space="0" w:color="auto"/>
            <w:left w:val="none" w:sz="0" w:space="0" w:color="auto"/>
            <w:bottom w:val="none" w:sz="0" w:space="0" w:color="auto"/>
            <w:right w:val="none" w:sz="0" w:space="0" w:color="auto"/>
          </w:divBdr>
        </w:div>
        <w:div w:id="522287000">
          <w:marLeft w:val="0"/>
          <w:marRight w:val="0"/>
          <w:marTop w:val="0"/>
          <w:marBottom w:val="0"/>
          <w:divBdr>
            <w:top w:val="none" w:sz="0" w:space="0" w:color="auto"/>
            <w:left w:val="none" w:sz="0" w:space="0" w:color="auto"/>
            <w:bottom w:val="none" w:sz="0" w:space="0" w:color="auto"/>
            <w:right w:val="none" w:sz="0" w:space="0" w:color="auto"/>
          </w:divBdr>
        </w:div>
        <w:div w:id="533881759">
          <w:marLeft w:val="0"/>
          <w:marRight w:val="0"/>
          <w:marTop w:val="0"/>
          <w:marBottom w:val="0"/>
          <w:divBdr>
            <w:top w:val="none" w:sz="0" w:space="0" w:color="auto"/>
            <w:left w:val="none" w:sz="0" w:space="0" w:color="auto"/>
            <w:bottom w:val="none" w:sz="0" w:space="0" w:color="auto"/>
            <w:right w:val="none" w:sz="0" w:space="0" w:color="auto"/>
          </w:divBdr>
        </w:div>
        <w:div w:id="534079247">
          <w:marLeft w:val="0"/>
          <w:marRight w:val="0"/>
          <w:marTop w:val="0"/>
          <w:marBottom w:val="0"/>
          <w:divBdr>
            <w:top w:val="none" w:sz="0" w:space="0" w:color="auto"/>
            <w:left w:val="none" w:sz="0" w:space="0" w:color="auto"/>
            <w:bottom w:val="none" w:sz="0" w:space="0" w:color="auto"/>
            <w:right w:val="none" w:sz="0" w:space="0" w:color="auto"/>
          </w:divBdr>
        </w:div>
        <w:div w:id="542719450">
          <w:marLeft w:val="0"/>
          <w:marRight w:val="0"/>
          <w:marTop w:val="0"/>
          <w:marBottom w:val="0"/>
          <w:divBdr>
            <w:top w:val="none" w:sz="0" w:space="0" w:color="auto"/>
            <w:left w:val="none" w:sz="0" w:space="0" w:color="auto"/>
            <w:bottom w:val="none" w:sz="0" w:space="0" w:color="auto"/>
            <w:right w:val="none" w:sz="0" w:space="0" w:color="auto"/>
          </w:divBdr>
        </w:div>
        <w:div w:id="545408549">
          <w:marLeft w:val="0"/>
          <w:marRight w:val="0"/>
          <w:marTop w:val="0"/>
          <w:marBottom w:val="0"/>
          <w:divBdr>
            <w:top w:val="none" w:sz="0" w:space="0" w:color="auto"/>
            <w:left w:val="none" w:sz="0" w:space="0" w:color="auto"/>
            <w:bottom w:val="none" w:sz="0" w:space="0" w:color="auto"/>
            <w:right w:val="none" w:sz="0" w:space="0" w:color="auto"/>
          </w:divBdr>
        </w:div>
        <w:div w:id="558128293">
          <w:marLeft w:val="0"/>
          <w:marRight w:val="0"/>
          <w:marTop w:val="0"/>
          <w:marBottom w:val="0"/>
          <w:divBdr>
            <w:top w:val="none" w:sz="0" w:space="0" w:color="auto"/>
            <w:left w:val="none" w:sz="0" w:space="0" w:color="auto"/>
            <w:bottom w:val="none" w:sz="0" w:space="0" w:color="auto"/>
            <w:right w:val="none" w:sz="0" w:space="0" w:color="auto"/>
          </w:divBdr>
        </w:div>
        <w:div w:id="583414149">
          <w:marLeft w:val="0"/>
          <w:marRight w:val="0"/>
          <w:marTop w:val="0"/>
          <w:marBottom w:val="0"/>
          <w:divBdr>
            <w:top w:val="none" w:sz="0" w:space="0" w:color="auto"/>
            <w:left w:val="none" w:sz="0" w:space="0" w:color="auto"/>
            <w:bottom w:val="none" w:sz="0" w:space="0" w:color="auto"/>
            <w:right w:val="none" w:sz="0" w:space="0" w:color="auto"/>
          </w:divBdr>
        </w:div>
        <w:div w:id="595284109">
          <w:marLeft w:val="0"/>
          <w:marRight w:val="0"/>
          <w:marTop w:val="0"/>
          <w:marBottom w:val="0"/>
          <w:divBdr>
            <w:top w:val="none" w:sz="0" w:space="0" w:color="auto"/>
            <w:left w:val="none" w:sz="0" w:space="0" w:color="auto"/>
            <w:bottom w:val="none" w:sz="0" w:space="0" w:color="auto"/>
            <w:right w:val="none" w:sz="0" w:space="0" w:color="auto"/>
          </w:divBdr>
        </w:div>
        <w:div w:id="609163713">
          <w:marLeft w:val="0"/>
          <w:marRight w:val="0"/>
          <w:marTop w:val="0"/>
          <w:marBottom w:val="0"/>
          <w:divBdr>
            <w:top w:val="none" w:sz="0" w:space="0" w:color="auto"/>
            <w:left w:val="none" w:sz="0" w:space="0" w:color="auto"/>
            <w:bottom w:val="none" w:sz="0" w:space="0" w:color="auto"/>
            <w:right w:val="none" w:sz="0" w:space="0" w:color="auto"/>
          </w:divBdr>
        </w:div>
        <w:div w:id="615186442">
          <w:marLeft w:val="0"/>
          <w:marRight w:val="0"/>
          <w:marTop w:val="0"/>
          <w:marBottom w:val="0"/>
          <w:divBdr>
            <w:top w:val="none" w:sz="0" w:space="0" w:color="auto"/>
            <w:left w:val="none" w:sz="0" w:space="0" w:color="auto"/>
            <w:bottom w:val="none" w:sz="0" w:space="0" w:color="auto"/>
            <w:right w:val="none" w:sz="0" w:space="0" w:color="auto"/>
          </w:divBdr>
        </w:div>
        <w:div w:id="627132014">
          <w:marLeft w:val="0"/>
          <w:marRight w:val="0"/>
          <w:marTop w:val="0"/>
          <w:marBottom w:val="0"/>
          <w:divBdr>
            <w:top w:val="none" w:sz="0" w:space="0" w:color="auto"/>
            <w:left w:val="none" w:sz="0" w:space="0" w:color="auto"/>
            <w:bottom w:val="none" w:sz="0" w:space="0" w:color="auto"/>
            <w:right w:val="none" w:sz="0" w:space="0" w:color="auto"/>
          </w:divBdr>
        </w:div>
        <w:div w:id="633829412">
          <w:marLeft w:val="0"/>
          <w:marRight w:val="0"/>
          <w:marTop w:val="0"/>
          <w:marBottom w:val="0"/>
          <w:divBdr>
            <w:top w:val="none" w:sz="0" w:space="0" w:color="auto"/>
            <w:left w:val="none" w:sz="0" w:space="0" w:color="auto"/>
            <w:bottom w:val="none" w:sz="0" w:space="0" w:color="auto"/>
            <w:right w:val="none" w:sz="0" w:space="0" w:color="auto"/>
          </w:divBdr>
        </w:div>
        <w:div w:id="642197151">
          <w:marLeft w:val="0"/>
          <w:marRight w:val="0"/>
          <w:marTop w:val="0"/>
          <w:marBottom w:val="0"/>
          <w:divBdr>
            <w:top w:val="none" w:sz="0" w:space="0" w:color="auto"/>
            <w:left w:val="none" w:sz="0" w:space="0" w:color="auto"/>
            <w:bottom w:val="none" w:sz="0" w:space="0" w:color="auto"/>
            <w:right w:val="none" w:sz="0" w:space="0" w:color="auto"/>
          </w:divBdr>
        </w:div>
        <w:div w:id="652375189">
          <w:marLeft w:val="0"/>
          <w:marRight w:val="0"/>
          <w:marTop w:val="0"/>
          <w:marBottom w:val="0"/>
          <w:divBdr>
            <w:top w:val="none" w:sz="0" w:space="0" w:color="auto"/>
            <w:left w:val="none" w:sz="0" w:space="0" w:color="auto"/>
            <w:bottom w:val="none" w:sz="0" w:space="0" w:color="auto"/>
            <w:right w:val="none" w:sz="0" w:space="0" w:color="auto"/>
          </w:divBdr>
        </w:div>
        <w:div w:id="671613504">
          <w:marLeft w:val="0"/>
          <w:marRight w:val="0"/>
          <w:marTop w:val="0"/>
          <w:marBottom w:val="0"/>
          <w:divBdr>
            <w:top w:val="none" w:sz="0" w:space="0" w:color="auto"/>
            <w:left w:val="none" w:sz="0" w:space="0" w:color="auto"/>
            <w:bottom w:val="none" w:sz="0" w:space="0" w:color="auto"/>
            <w:right w:val="none" w:sz="0" w:space="0" w:color="auto"/>
          </w:divBdr>
        </w:div>
        <w:div w:id="674921080">
          <w:marLeft w:val="0"/>
          <w:marRight w:val="0"/>
          <w:marTop w:val="0"/>
          <w:marBottom w:val="0"/>
          <w:divBdr>
            <w:top w:val="none" w:sz="0" w:space="0" w:color="auto"/>
            <w:left w:val="none" w:sz="0" w:space="0" w:color="auto"/>
            <w:bottom w:val="none" w:sz="0" w:space="0" w:color="auto"/>
            <w:right w:val="none" w:sz="0" w:space="0" w:color="auto"/>
          </w:divBdr>
        </w:div>
        <w:div w:id="677274995">
          <w:marLeft w:val="0"/>
          <w:marRight w:val="0"/>
          <w:marTop w:val="0"/>
          <w:marBottom w:val="0"/>
          <w:divBdr>
            <w:top w:val="none" w:sz="0" w:space="0" w:color="auto"/>
            <w:left w:val="none" w:sz="0" w:space="0" w:color="auto"/>
            <w:bottom w:val="none" w:sz="0" w:space="0" w:color="auto"/>
            <w:right w:val="none" w:sz="0" w:space="0" w:color="auto"/>
          </w:divBdr>
        </w:div>
        <w:div w:id="681051028">
          <w:marLeft w:val="0"/>
          <w:marRight w:val="0"/>
          <w:marTop w:val="0"/>
          <w:marBottom w:val="0"/>
          <w:divBdr>
            <w:top w:val="none" w:sz="0" w:space="0" w:color="auto"/>
            <w:left w:val="none" w:sz="0" w:space="0" w:color="auto"/>
            <w:bottom w:val="none" w:sz="0" w:space="0" w:color="auto"/>
            <w:right w:val="none" w:sz="0" w:space="0" w:color="auto"/>
          </w:divBdr>
        </w:div>
        <w:div w:id="681666658">
          <w:marLeft w:val="0"/>
          <w:marRight w:val="0"/>
          <w:marTop w:val="0"/>
          <w:marBottom w:val="0"/>
          <w:divBdr>
            <w:top w:val="none" w:sz="0" w:space="0" w:color="auto"/>
            <w:left w:val="none" w:sz="0" w:space="0" w:color="auto"/>
            <w:bottom w:val="none" w:sz="0" w:space="0" w:color="auto"/>
            <w:right w:val="none" w:sz="0" w:space="0" w:color="auto"/>
          </w:divBdr>
        </w:div>
        <w:div w:id="696547136">
          <w:marLeft w:val="0"/>
          <w:marRight w:val="0"/>
          <w:marTop w:val="0"/>
          <w:marBottom w:val="0"/>
          <w:divBdr>
            <w:top w:val="none" w:sz="0" w:space="0" w:color="auto"/>
            <w:left w:val="none" w:sz="0" w:space="0" w:color="auto"/>
            <w:bottom w:val="none" w:sz="0" w:space="0" w:color="auto"/>
            <w:right w:val="none" w:sz="0" w:space="0" w:color="auto"/>
          </w:divBdr>
        </w:div>
        <w:div w:id="701326723">
          <w:marLeft w:val="0"/>
          <w:marRight w:val="0"/>
          <w:marTop w:val="0"/>
          <w:marBottom w:val="0"/>
          <w:divBdr>
            <w:top w:val="none" w:sz="0" w:space="0" w:color="auto"/>
            <w:left w:val="none" w:sz="0" w:space="0" w:color="auto"/>
            <w:bottom w:val="none" w:sz="0" w:space="0" w:color="auto"/>
            <w:right w:val="none" w:sz="0" w:space="0" w:color="auto"/>
          </w:divBdr>
        </w:div>
        <w:div w:id="717975549">
          <w:marLeft w:val="0"/>
          <w:marRight w:val="0"/>
          <w:marTop w:val="0"/>
          <w:marBottom w:val="0"/>
          <w:divBdr>
            <w:top w:val="none" w:sz="0" w:space="0" w:color="auto"/>
            <w:left w:val="none" w:sz="0" w:space="0" w:color="auto"/>
            <w:bottom w:val="none" w:sz="0" w:space="0" w:color="auto"/>
            <w:right w:val="none" w:sz="0" w:space="0" w:color="auto"/>
          </w:divBdr>
        </w:div>
        <w:div w:id="723522512">
          <w:marLeft w:val="0"/>
          <w:marRight w:val="0"/>
          <w:marTop w:val="0"/>
          <w:marBottom w:val="0"/>
          <w:divBdr>
            <w:top w:val="none" w:sz="0" w:space="0" w:color="auto"/>
            <w:left w:val="none" w:sz="0" w:space="0" w:color="auto"/>
            <w:bottom w:val="none" w:sz="0" w:space="0" w:color="auto"/>
            <w:right w:val="none" w:sz="0" w:space="0" w:color="auto"/>
          </w:divBdr>
        </w:div>
        <w:div w:id="726412054">
          <w:marLeft w:val="0"/>
          <w:marRight w:val="0"/>
          <w:marTop w:val="0"/>
          <w:marBottom w:val="0"/>
          <w:divBdr>
            <w:top w:val="none" w:sz="0" w:space="0" w:color="auto"/>
            <w:left w:val="none" w:sz="0" w:space="0" w:color="auto"/>
            <w:bottom w:val="none" w:sz="0" w:space="0" w:color="auto"/>
            <w:right w:val="none" w:sz="0" w:space="0" w:color="auto"/>
          </w:divBdr>
        </w:div>
        <w:div w:id="726563855">
          <w:marLeft w:val="0"/>
          <w:marRight w:val="0"/>
          <w:marTop w:val="0"/>
          <w:marBottom w:val="0"/>
          <w:divBdr>
            <w:top w:val="none" w:sz="0" w:space="0" w:color="auto"/>
            <w:left w:val="none" w:sz="0" w:space="0" w:color="auto"/>
            <w:bottom w:val="none" w:sz="0" w:space="0" w:color="auto"/>
            <w:right w:val="none" w:sz="0" w:space="0" w:color="auto"/>
          </w:divBdr>
        </w:div>
        <w:div w:id="734745339">
          <w:marLeft w:val="0"/>
          <w:marRight w:val="0"/>
          <w:marTop w:val="0"/>
          <w:marBottom w:val="0"/>
          <w:divBdr>
            <w:top w:val="none" w:sz="0" w:space="0" w:color="auto"/>
            <w:left w:val="none" w:sz="0" w:space="0" w:color="auto"/>
            <w:bottom w:val="none" w:sz="0" w:space="0" w:color="auto"/>
            <w:right w:val="none" w:sz="0" w:space="0" w:color="auto"/>
          </w:divBdr>
        </w:div>
        <w:div w:id="747577414">
          <w:marLeft w:val="0"/>
          <w:marRight w:val="0"/>
          <w:marTop w:val="0"/>
          <w:marBottom w:val="0"/>
          <w:divBdr>
            <w:top w:val="none" w:sz="0" w:space="0" w:color="auto"/>
            <w:left w:val="none" w:sz="0" w:space="0" w:color="auto"/>
            <w:bottom w:val="none" w:sz="0" w:space="0" w:color="auto"/>
            <w:right w:val="none" w:sz="0" w:space="0" w:color="auto"/>
          </w:divBdr>
        </w:div>
        <w:div w:id="754203805">
          <w:marLeft w:val="0"/>
          <w:marRight w:val="0"/>
          <w:marTop w:val="0"/>
          <w:marBottom w:val="0"/>
          <w:divBdr>
            <w:top w:val="none" w:sz="0" w:space="0" w:color="auto"/>
            <w:left w:val="none" w:sz="0" w:space="0" w:color="auto"/>
            <w:bottom w:val="none" w:sz="0" w:space="0" w:color="auto"/>
            <w:right w:val="none" w:sz="0" w:space="0" w:color="auto"/>
          </w:divBdr>
        </w:div>
        <w:div w:id="757020192">
          <w:marLeft w:val="0"/>
          <w:marRight w:val="0"/>
          <w:marTop w:val="0"/>
          <w:marBottom w:val="0"/>
          <w:divBdr>
            <w:top w:val="none" w:sz="0" w:space="0" w:color="auto"/>
            <w:left w:val="none" w:sz="0" w:space="0" w:color="auto"/>
            <w:bottom w:val="none" w:sz="0" w:space="0" w:color="auto"/>
            <w:right w:val="none" w:sz="0" w:space="0" w:color="auto"/>
          </w:divBdr>
        </w:div>
        <w:div w:id="757866024">
          <w:marLeft w:val="0"/>
          <w:marRight w:val="0"/>
          <w:marTop w:val="0"/>
          <w:marBottom w:val="0"/>
          <w:divBdr>
            <w:top w:val="none" w:sz="0" w:space="0" w:color="auto"/>
            <w:left w:val="none" w:sz="0" w:space="0" w:color="auto"/>
            <w:bottom w:val="none" w:sz="0" w:space="0" w:color="auto"/>
            <w:right w:val="none" w:sz="0" w:space="0" w:color="auto"/>
          </w:divBdr>
        </w:div>
        <w:div w:id="764110774">
          <w:marLeft w:val="0"/>
          <w:marRight w:val="0"/>
          <w:marTop w:val="0"/>
          <w:marBottom w:val="0"/>
          <w:divBdr>
            <w:top w:val="none" w:sz="0" w:space="0" w:color="auto"/>
            <w:left w:val="none" w:sz="0" w:space="0" w:color="auto"/>
            <w:bottom w:val="none" w:sz="0" w:space="0" w:color="auto"/>
            <w:right w:val="none" w:sz="0" w:space="0" w:color="auto"/>
          </w:divBdr>
        </w:div>
        <w:div w:id="768282531">
          <w:marLeft w:val="0"/>
          <w:marRight w:val="0"/>
          <w:marTop w:val="0"/>
          <w:marBottom w:val="0"/>
          <w:divBdr>
            <w:top w:val="none" w:sz="0" w:space="0" w:color="auto"/>
            <w:left w:val="none" w:sz="0" w:space="0" w:color="auto"/>
            <w:bottom w:val="none" w:sz="0" w:space="0" w:color="auto"/>
            <w:right w:val="none" w:sz="0" w:space="0" w:color="auto"/>
          </w:divBdr>
        </w:div>
        <w:div w:id="769356213">
          <w:marLeft w:val="0"/>
          <w:marRight w:val="0"/>
          <w:marTop w:val="0"/>
          <w:marBottom w:val="0"/>
          <w:divBdr>
            <w:top w:val="none" w:sz="0" w:space="0" w:color="auto"/>
            <w:left w:val="none" w:sz="0" w:space="0" w:color="auto"/>
            <w:bottom w:val="none" w:sz="0" w:space="0" w:color="auto"/>
            <w:right w:val="none" w:sz="0" w:space="0" w:color="auto"/>
          </w:divBdr>
        </w:div>
        <w:div w:id="774520870">
          <w:marLeft w:val="0"/>
          <w:marRight w:val="0"/>
          <w:marTop w:val="0"/>
          <w:marBottom w:val="0"/>
          <w:divBdr>
            <w:top w:val="none" w:sz="0" w:space="0" w:color="auto"/>
            <w:left w:val="none" w:sz="0" w:space="0" w:color="auto"/>
            <w:bottom w:val="none" w:sz="0" w:space="0" w:color="auto"/>
            <w:right w:val="none" w:sz="0" w:space="0" w:color="auto"/>
          </w:divBdr>
        </w:div>
        <w:div w:id="783229632">
          <w:marLeft w:val="0"/>
          <w:marRight w:val="0"/>
          <w:marTop w:val="0"/>
          <w:marBottom w:val="0"/>
          <w:divBdr>
            <w:top w:val="none" w:sz="0" w:space="0" w:color="auto"/>
            <w:left w:val="none" w:sz="0" w:space="0" w:color="auto"/>
            <w:bottom w:val="none" w:sz="0" w:space="0" w:color="auto"/>
            <w:right w:val="none" w:sz="0" w:space="0" w:color="auto"/>
          </w:divBdr>
        </w:div>
        <w:div w:id="793984625">
          <w:marLeft w:val="0"/>
          <w:marRight w:val="0"/>
          <w:marTop w:val="0"/>
          <w:marBottom w:val="0"/>
          <w:divBdr>
            <w:top w:val="none" w:sz="0" w:space="0" w:color="auto"/>
            <w:left w:val="none" w:sz="0" w:space="0" w:color="auto"/>
            <w:bottom w:val="none" w:sz="0" w:space="0" w:color="auto"/>
            <w:right w:val="none" w:sz="0" w:space="0" w:color="auto"/>
          </w:divBdr>
        </w:div>
        <w:div w:id="797184590">
          <w:marLeft w:val="0"/>
          <w:marRight w:val="0"/>
          <w:marTop w:val="0"/>
          <w:marBottom w:val="0"/>
          <w:divBdr>
            <w:top w:val="none" w:sz="0" w:space="0" w:color="auto"/>
            <w:left w:val="none" w:sz="0" w:space="0" w:color="auto"/>
            <w:bottom w:val="none" w:sz="0" w:space="0" w:color="auto"/>
            <w:right w:val="none" w:sz="0" w:space="0" w:color="auto"/>
          </w:divBdr>
        </w:div>
        <w:div w:id="798689730">
          <w:marLeft w:val="0"/>
          <w:marRight w:val="0"/>
          <w:marTop w:val="0"/>
          <w:marBottom w:val="0"/>
          <w:divBdr>
            <w:top w:val="none" w:sz="0" w:space="0" w:color="auto"/>
            <w:left w:val="none" w:sz="0" w:space="0" w:color="auto"/>
            <w:bottom w:val="none" w:sz="0" w:space="0" w:color="auto"/>
            <w:right w:val="none" w:sz="0" w:space="0" w:color="auto"/>
          </w:divBdr>
        </w:div>
        <w:div w:id="807667954">
          <w:marLeft w:val="0"/>
          <w:marRight w:val="0"/>
          <w:marTop w:val="0"/>
          <w:marBottom w:val="0"/>
          <w:divBdr>
            <w:top w:val="none" w:sz="0" w:space="0" w:color="auto"/>
            <w:left w:val="none" w:sz="0" w:space="0" w:color="auto"/>
            <w:bottom w:val="none" w:sz="0" w:space="0" w:color="auto"/>
            <w:right w:val="none" w:sz="0" w:space="0" w:color="auto"/>
          </w:divBdr>
        </w:div>
        <w:div w:id="808980658">
          <w:marLeft w:val="0"/>
          <w:marRight w:val="0"/>
          <w:marTop w:val="0"/>
          <w:marBottom w:val="0"/>
          <w:divBdr>
            <w:top w:val="none" w:sz="0" w:space="0" w:color="auto"/>
            <w:left w:val="none" w:sz="0" w:space="0" w:color="auto"/>
            <w:bottom w:val="none" w:sz="0" w:space="0" w:color="auto"/>
            <w:right w:val="none" w:sz="0" w:space="0" w:color="auto"/>
          </w:divBdr>
        </w:div>
        <w:div w:id="812409024">
          <w:marLeft w:val="0"/>
          <w:marRight w:val="0"/>
          <w:marTop w:val="0"/>
          <w:marBottom w:val="0"/>
          <w:divBdr>
            <w:top w:val="none" w:sz="0" w:space="0" w:color="auto"/>
            <w:left w:val="none" w:sz="0" w:space="0" w:color="auto"/>
            <w:bottom w:val="none" w:sz="0" w:space="0" w:color="auto"/>
            <w:right w:val="none" w:sz="0" w:space="0" w:color="auto"/>
          </w:divBdr>
        </w:div>
        <w:div w:id="824778245">
          <w:marLeft w:val="0"/>
          <w:marRight w:val="0"/>
          <w:marTop w:val="0"/>
          <w:marBottom w:val="0"/>
          <w:divBdr>
            <w:top w:val="none" w:sz="0" w:space="0" w:color="auto"/>
            <w:left w:val="none" w:sz="0" w:space="0" w:color="auto"/>
            <w:bottom w:val="none" w:sz="0" w:space="0" w:color="auto"/>
            <w:right w:val="none" w:sz="0" w:space="0" w:color="auto"/>
          </w:divBdr>
        </w:div>
        <w:div w:id="837035593">
          <w:marLeft w:val="0"/>
          <w:marRight w:val="0"/>
          <w:marTop w:val="0"/>
          <w:marBottom w:val="0"/>
          <w:divBdr>
            <w:top w:val="none" w:sz="0" w:space="0" w:color="auto"/>
            <w:left w:val="none" w:sz="0" w:space="0" w:color="auto"/>
            <w:bottom w:val="none" w:sz="0" w:space="0" w:color="auto"/>
            <w:right w:val="none" w:sz="0" w:space="0" w:color="auto"/>
          </w:divBdr>
        </w:div>
        <w:div w:id="849753725">
          <w:marLeft w:val="0"/>
          <w:marRight w:val="0"/>
          <w:marTop w:val="0"/>
          <w:marBottom w:val="0"/>
          <w:divBdr>
            <w:top w:val="none" w:sz="0" w:space="0" w:color="auto"/>
            <w:left w:val="none" w:sz="0" w:space="0" w:color="auto"/>
            <w:bottom w:val="none" w:sz="0" w:space="0" w:color="auto"/>
            <w:right w:val="none" w:sz="0" w:space="0" w:color="auto"/>
          </w:divBdr>
        </w:div>
        <w:div w:id="864753592">
          <w:marLeft w:val="0"/>
          <w:marRight w:val="0"/>
          <w:marTop w:val="0"/>
          <w:marBottom w:val="0"/>
          <w:divBdr>
            <w:top w:val="none" w:sz="0" w:space="0" w:color="auto"/>
            <w:left w:val="none" w:sz="0" w:space="0" w:color="auto"/>
            <w:bottom w:val="none" w:sz="0" w:space="0" w:color="auto"/>
            <w:right w:val="none" w:sz="0" w:space="0" w:color="auto"/>
          </w:divBdr>
        </w:div>
        <w:div w:id="868951990">
          <w:marLeft w:val="0"/>
          <w:marRight w:val="0"/>
          <w:marTop w:val="0"/>
          <w:marBottom w:val="0"/>
          <w:divBdr>
            <w:top w:val="none" w:sz="0" w:space="0" w:color="auto"/>
            <w:left w:val="none" w:sz="0" w:space="0" w:color="auto"/>
            <w:bottom w:val="none" w:sz="0" w:space="0" w:color="auto"/>
            <w:right w:val="none" w:sz="0" w:space="0" w:color="auto"/>
          </w:divBdr>
        </w:div>
        <w:div w:id="870996468">
          <w:marLeft w:val="0"/>
          <w:marRight w:val="0"/>
          <w:marTop w:val="0"/>
          <w:marBottom w:val="0"/>
          <w:divBdr>
            <w:top w:val="none" w:sz="0" w:space="0" w:color="auto"/>
            <w:left w:val="none" w:sz="0" w:space="0" w:color="auto"/>
            <w:bottom w:val="none" w:sz="0" w:space="0" w:color="auto"/>
            <w:right w:val="none" w:sz="0" w:space="0" w:color="auto"/>
          </w:divBdr>
        </w:div>
        <w:div w:id="878711034">
          <w:marLeft w:val="0"/>
          <w:marRight w:val="0"/>
          <w:marTop w:val="0"/>
          <w:marBottom w:val="0"/>
          <w:divBdr>
            <w:top w:val="none" w:sz="0" w:space="0" w:color="auto"/>
            <w:left w:val="none" w:sz="0" w:space="0" w:color="auto"/>
            <w:bottom w:val="none" w:sz="0" w:space="0" w:color="auto"/>
            <w:right w:val="none" w:sz="0" w:space="0" w:color="auto"/>
          </w:divBdr>
        </w:div>
        <w:div w:id="881787888">
          <w:marLeft w:val="0"/>
          <w:marRight w:val="0"/>
          <w:marTop w:val="0"/>
          <w:marBottom w:val="0"/>
          <w:divBdr>
            <w:top w:val="none" w:sz="0" w:space="0" w:color="auto"/>
            <w:left w:val="none" w:sz="0" w:space="0" w:color="auto"/>
            <w:bottom w:val="none" w:sz="0" w:space="0" w:color="auto"/>
            <w:right w:val="none" w:sz="0" w:space="0" w:color="auto"/>
          </w:divBdr>
        </w:div>
        <w:div w:id="910122514">
          <w:marLeft w:val="0"/>
          <w:marRight w:val="0"/>
          <w:marTop w:val="0"/>
          <w:marBottom w:val="0"/>
          <w:divBdr>
            <w:top w:val="none" w:sz="0" w:space="0" w:color="auto"/>
            <w:left w:val="none" w:sz="0" w:space="0" w:color="auto"/>
            <w:bottom w:val="none" w:sz="0" w:space="0" w:color="auto"/>
            <w:right w:val="none" w:sz="0" w:space="0" w:color="auto"/>
          </w:divBdr>
        </w:div>
        <w:div w:id="914901172">
          <w:marLeft w:val="0"/>
          <w:marRight w:val="0"/>
          <w:marTop w:val="0"/>
          <w:marBottom w:val="0"/>
          <w:divBdr>
            <w:top w:val="none" w:sz="0" w:space="0" w:color="auto"/>
            <w:left w:val="none" w:sz="0" w:space="0" w:color="auto"/>
            <w:bottom w:val="none" w:sz="0" w:space="0" w:color="auto"/>
            <w:right w:val="none" w:sz="0" w:space="0" w:color="auto"/>
          </w:divBdr>
        </w:div>
        <w:div w:id="919099425">
          <w:marLeft w:val="0"/>
          <w:marRight w:val="0"/>
          <w:marTop w:val="0"/>
          <w:marBottom w:val="0"/>
          <w:divBdr>
            <w:top w:val="none" w:sz="0" w:space="0" w:color="auto"/>
            <w:left w:val="none" w:sz="0" w:space="0" w:color="auto"/>
            <w:bottom w:val="none" w:sz="0" w:space="0" w:color="auto"/>
            <w:right w:val="none" w:sz="0" w:space="0" w:color="auto"/>
          </w:divBdr>
        </w:div>
        <w:div w:id="935669191">
          <w:marLeft w:val="0"/>
          <w:marRight w:val="0"/>
          <w:marTop w:val="0"/>
          <w:marBottom w:val="0"/>
          <w:divBdr>
            <w:top w:val="none" w:sz="0" w:space="0" w:color="auto"/>
            <w:left w:val="none" w:sz="0" w:space="0" w:color="auto"/>
            <w:bottom w:val="none" w:sz="0" w:space="0" w:color="auto"/>
            <w:right w:val="none" w:sz="0" w:space="0" w:color="auto"/>
          </w:divBdr>
        </w:div>
        <w:div w:id="943002647">
          <w:marLeft w:val="0"/>
          <w:marRight w:val="0"/>
          <w:marTop w:val="0"/>
          <w:marBottom w:val="0"/>
          <w:divBdr>
            <w:top w:val="none" w:sz="0" w:space="0" w:color="auto"/>
            <w:left w:val="none" w:sz="0" w:space="0" w:color="auto"/>
            <w:bottom w:val="none" w:sz="0" w:space="0" w:color="auto"/>
            <w:right w:val="none" w:sz="0" w:space="0" w:color="auto"/>
          </w:divBdr>
        </w:div>
        <w:div w:id="946038445">
          <w:marLeft w:val="0"/>
          <w:marRight w:val="0"/>
          <w:marTop w:val="0"/>
          <w:marBottom w:val="0"/>
          <w:divBdr>
            <w:top w:val="none" w:sz="0" w:space="0" w:color="auto"/>
            <w:left w:val="none" w:sz="0" w:space="0" w:color="auto"/>
            <w:bottom w:val="none" w:sz="0" w:space="0" w:color="auto"/>
            <w:right w:val="none" w:sz="0" w:space="0" w:color="auto"/>
          </w:divBdr>
        </w:div>
        <w:div w:id="953098602">
          <w:marLeft w:val="0"/>
          <w:marRight w:val="0"/>
          <w:marTop w:val="0"/>
          <w:marBottom w:val="0"/>
          <w:divBdr>
            <w:top w:val="none" w:sz="0" w:space="0" w:color="auto"/>
            <w:left w:val="none" w:sz="0" w:space="0" w:color="auto"/>
            <w:bottom w:val="none" w:sz="0" w:space="0" w:color="auto"/>
            <w:right w:val="none" w:sz="0" w:space="0" w:color="auto"/>
          </w:divBdr>
        </w:div>
        <w:div w:id="958611973">
          <w:marLeft w:val="0"/>
          <w:marRight w:val="0"/>
          <w:marTop w:val="0"/>
          <w:marBottom w:val="0"/>
          <w:divBdr>
            <w:top w:val="none" w:sz="0" w:space="0" w:color="auto"/>
            <w:left w:val="none" w:sz="0" w:space="0" w:color="auto"/>
            <w:bottom w:val="none" w:sz="0" w:space="0" w:color="auto"/>
            <w:right w:val="none" w:sz="0" w:space="0" w:color="auto"/>
          </w:divBdr>
        </w:div>
        <w:div w:id="970482664">
          <w:marLeft w:val="0"/>
          <w:marRight w:val="0"/>
          <w:marTop w:val="0"/>
          <w:marBottom w:val="0"/>
          <w:divBdr>
            <w:top w:val="none" w:sz="0" w:space="0" w:color="auto"/>
            <w:left w:val="none" w:sz="0" w:space="0" w:color="auto"/>
            <w:bottom w:val="none" w:sz="0" w:space="0" w:color="auto"/>
            <w:right w:val="none" w:sz="0" w:space="0" w:color="auto"/>
          </w:divBdr>
        </w:div>
        <w:div w:id="976759802">
          <w:marLeft w:val="0"/>
          <w:marRight w:val="0"/>
          <w:marTop w:val="0"/>
          <w:marBottom w:val="0"/>
          <w:divBdr>
            <w:top w:val="none" w:sz="0" w:space="0" w:color="auto"/>
            <w:left w:val="none" w:sz="0" w:space="0" w:color="auto"/>
            <w:bottom w:val="none" w:sz="0" w:space="0" w:color="auto"/>
            <w:right w:val="none" w:sz="0" w:space="0" w:color="auto"/>
          </w:divBdr>
        </w:div>
        <w:div w:id="977302035">
          <w:marLeft w:val="0"/>
          <w:marRight w:val="0"/>
          <w:marTop w:val="0"/>
          <w:marBottom w:val="0"/>
          <w:divBdr>
            <w:top w:val="none" w:sz="0" w:space="0" w:color="auto"/>
            <w:left w:val="none" w:sz="0" w:space="0" w:color="auto"/>
            <w:bottom w:val="none" w:sz="0" w:space="0" w:color="auto"/>
            <w:right w:val="none" w:sz="0" w:space="0" w:color="auto"/>
          </w:divBdr>
        </w:div>
        <w:div w:id="1009256632">
          <w:marLeft w:val="0"/>
          <w:marRight w:val="0"/>
          <w:marTop w:val="0"/>
          <w:marBottom w:val="0"/>
          <w:divBdr>
            <w:top w:val="none" w:sz="0" w:space="0" w:color="auto"/>
            <w:left w:val="none" w:sz="0" w:space="0" w:color="auto"/>
            <w:bottom w:val="none" w:sz="0" w:space="0" w:color="auto"/>
            <w:right w:val="none" w:sz="0" w:space="0" w:color="auto"/>
          </w:divBdr>
        </w:div>
        <w:div w:id="1011222309">
          <w:marLeft w:val="0"/>
          <w:marRight w:val="0"/>
          <w:marTop w:val="0"/>
          <w:marBottom w:val="0"/>
          <w:divBdr>
            <w:top w:val="none" w:sz="0" w:space="0" w:color="auto"/>
            <w:left w:val="none" w:sz="0" w:space="0" w:color="auto"/>
            <w:bottom w:val="none" w:sz="0" w:space="0" w:color="auto"/>
            <w:right w:val="none" w:sz="0" w:space="0" w:color="auto"/>
          </w:divBdr>
        </w:div>
        <w:div w:id="1013729096">
          <w:marLeft w:val="0"/>
          <w:marRight w:val="0"/>
          <w:marTop w:val="0"/>
          <w:marBottom w:val="0"/>
          <w:divBdr>
            <w:top w:val="none" w:sz="0" w:space="0" w:color="auto"/>
            <w:left w:val="none" w:sz="0" w:space="0" w:color="auto"/>
            <w:bottom w:val="none" w:sz="0" w:space="0" w:color="auto"/>
            <w:right w:val="none" w:sz="0" w:space="0" w:color="auto"/>
          </w:divBdr>
        </w:div>
        <w:div w:id="1016737189">
          <w:marLeft w:val="0"/>
          <w:marRight w:val="0"/>
          <w:marTop w:val="0"/>
          <w:marBottom w:val="0"/>
          <w:divBdr>
            <w:top w:val="none" w:sz="0" w:space="0" w:color="auto"/>
            <w:left w:val="none" w:sz="0" w:space="0" w:color="auto"/>
            <w:bottom w:val="none" w:sz="0" w:space="0" w:color="auto"/>
            <w:right w:val="none" w:sz="0" w:space="0" w:color="auto"/>
          </w:divBdr>
        </w:div>
        <w:div w:id="1030834654">
          <w:marLeft w:val="0"/>
          <w:marRight w:val="0"/>
          <w:marTop w:val="0"/>
          <w:marBottom w:val="0"/>
          <w:divBdr>
            <w:top w:val="none" w:sz="0" w:space="0" w:color="auto"/>
            <w:left w:val="none" w:sz="0" w:space="0" w:color="auto"/>
            <w:bottom w:val="none" w:sz="0" w:space="0" w:color="auto"/>
            <w:right w:val="none" w:sz="0" w:space="0" w:color="auto"/>
          </w:divBdr>
        </w:div>
        <w:div w:id="1050880403">
          <w:marLeft w:val="0"/>
          <w:marRight w:val="0"/>
          <w:marTop w:val="0"/>
          <w:marBottom w:val="0"/>
          <w:divBdr>
            <w:top w:val="none" w:sz="0" w:space="0" w:color="auto"/>
            <w:left w:val="none" w:sz="0" w:space="0" w:color="auto"/>
            <w:bottom w:val="none" w:sz="0" w:space="0" w:color="auto"/>
            <w:right w:val="none" w:sz="0" w:space="0" w:color="auto"/>
          </w:divBdr>
        </w:div>
        <w:div w:id="1053041833">
          <w:marLeft w:val="0"/>
          <w:marRight w:val="0"/>
          <w:marTop w:val="0"/>
          <w:marBottom w:val="0"/>
          <w:divBdr>
            <w:top w:val="none" w:sz="0" w:space="0" w:color="auto"/>
            <w:left w:val="none" w:sz="0" w:space="0" w:color="auto"/>
            <w:bottom w:val="none" w:sz="0" w:space="0" w:color="auto"/>
            <w:right w:val="none" w:sz="0" w:space="0" w:color="auto"/>
          </w:divBdr>
        </w:div>
        <w:div w:id="1054544572">
          <w:marLeft w:val="0"/>
          <w:marRight w:val="0"/>
          <w:marTop w:val="0"/>
          <w:marBottom w:val="0"/>
          <w:divBdr>
            <w:top w:val="none" w:sz="0" w:space="0" w:color="auto"/>
            <w:left w:val="none" w:sz="0" w:space="0" w:color="auto"/>
            <w:bottom w:val="none" w:sz="0" w:space="0" w:color="auto"/>
            <w:right w:val="none" w:sz="0" w:space="0" w:color="auto"/>
          </w:divBdr>
        </w:div>
        <w:div w:id="1059867576">
          <w:marLeft w:val="0"/>
          <w:marRight w:val="0"/>
          <w:marTop w:val="0"/>
          <w:marBottom w:val="0"/>
          <w:divBdr>
            <w:top w:val="none" w:sz="0" w:space="0" w:color="auto"/>
            <w:left w:val="none" w:sz="0" w:space="0" w:color="auto"/>
            <w:bottom w:val="none" w:sz="0" w:space="0" w:color="auto"/>
            <w:right w:val="none" w:sz="0" w:space="0" w:color="auto"/>
          </w:divBdr>
        </w:div>
        <w:div w:id="1077479677">
          <w:marLeft w:val="0"/>
          <w:marRight w:val="0"/>
          <w:marTop w:val="0"/>
          <w:marBottom w:val="0"/>
          <w:divBdr>
            <w:top w:val="none" w:sz="0" w:space="0" w:color="auto"/>
            <w:left w:val="none" w:sz="0" w:space="0" w:color="auto"/>
            <w:bottom w:val="none" w:sz="0" w:space="0" w:color="auto"/>
            <w:right w:val="none" w:sz="0" w:space="0" w:color="auto"/>
          </w:divBdr>
        </w:div>
        <w:div w:id="1087074495">
          <w:marLeft w:val="0"/>
          <w:marRight w:val="0"/>
          <w:marTop w:val="0"/>
          <w:marBottom w:val="0"/>
          <w:divBdr>
            <w:top w:val="none" w:sz="0" w:space="0" w:color="auto"/>
            <w:left w:val="none" w:sz="0" w:space="0" w:color="auto"/>
            <w:bottom w:val="none" w:sz="0" w:space="0" w:color="auto"/>
            <w:right w:val="none" w:sz="0" w:space="0" w:color="auto"/>
          </w:divBdr>
        </w:div>
        <w:div w:id="1110902198">
          <w:marLeft w:val="0"/>
          <w:marRight w:val="0"/>
          <w:marTop w:val="0"/>
          <w:marBottom w:val="0"/>
          <w:divBdr>
            <w:top w:val="none" w:sz="0" w:space="0" w:color="auto"/>
            <w:left w:val="none" w:sz="0" w:space="0" w:color="auto"/>
            <w:bottom w:val="none" w:sz="0" w:space="0" w:color="auto"/>
            <w:right w:val="none" w:sz="0" w:space="0" w:color="auto"/>
          </w:divBdr>
        </w:div>
        <w:div w:id="1117791517">
          <w:marLeft w:val="0"/>
          <w:marRight w:val="0"/>
          <w:marTop w:val="0"/>
          <w:marBottom w:val="0"/>
          <w:divBdr>
            <w:top w:val="none" w:sz="0" w:space="0" w:color="auto"/>
            <w:left w:val="none" w:sz="0" w:space="0" w:color="auto"/>
            <w:bottom w:val="none" w:sz="0" w:space="0" w:color="auto"/>
            <w:right w:val="none" w:sz="0" w:space="0" w:color="auto"/>
          </w:divBdr>
        </w:div>
        <w:div w:id="1126848846">
          <w:marLeft w:val="0"/>
          <w:marRight w:val="0"/>
          <w:marTop w:val="0"/>
          <w:marBottom w:val="0"/>
          <w:divBdr>
            <w:top w:val="none" w:sz="0" w:space="0" w:color="auto"/>
            <w:left w:val="none" w:sz="0" w:space="0" w:color="auto"/>
            <w:bottom w:val="none" w:sz="0" w:space="0" w:color="auto"/>
            <w:right w:val="none" w:sz="0" w:space="0" w:color="auto"/>
          </w:divBdr>
        </w:div>
        <w:div w:id="1127429969">
          <w:marLeft w:val="0"/>
          <w:marRight w:val="0"/>
          <w:marTop w:val="0"/>
          <w:marBottom w:val="0"/>
          <w:divBdr>
            <w:top w:val="none" w:sz="0" w:space="0" w:color="auto"/>
            <w:left w:val="none" w:sz="0" w:space="0" w:color="auto"/>
            <w:bottom w:val="none" w:sz="0" w:space="0" w:color="auto"/>
            <w:right w:val="none" w:sz="0" w:space="0" w:color="auto"/>
          </w:divBdr>
        </w:div>
        <w:div w:id="1139032999">
          <w:marLeft w:val="0"/>
          <w:marRight w:val="0"/>
          <w:marTop w:val="0"/>
          <w:marBottom w:val="0"/>
          <w:divBdr>
            <w:top w:val="none" w:sz="0" w:space="0" w:color="auto"/>
            <w:left w:val="none" w:sz="0" w:space="0" w:color="auto"/>
            <w:bottom w:val="none" w:sz="0" w:space="0" w:color="auto"/>
            <w:right w:val="none" w:sz="0" w:space="0" w:color="auto"/>
          </w:divBdr>
        </w:div>
        <w:div w:id="1161192797">
          <w:marLeft w:val="0"/>
          <w:marRight w:val="0"/>
          <w:marTop w:val="0"/>
          <w:marBottom w:val="0"/>
          <w:divBdr>
            <w:top w:val="none" w:sz="0" w:space="0" w:color="auto"/>
            <w:left w:val="none" w:sz="0" w:space="0" w:color="auto"/>
            <w:bottom w:val="none" w:sz="0" w:space="0" w:color="auto"/>
            <w:right w:val="none" w:sz="0" w:space="0" w:color="auto"/>
          </w:divBdr>
        </w:div>
        <w:div w:id="1163811644">
          <w:marLeft w:val="0"/>
          <w:marRight w:val="0"/>
          <w:marTop w:val="0"/>
          <w:marBottom w:val="0"/>
          <w:divBdr>
            <w:top w:val="none" w:sz="0" w:space="0" w:color="auto"/>
            <w:left w:val="none" w:sz="0" w:space="0" w:color="auto"/>
            <w:bottom w:val="none" w:sz="0" w:space="0" w:color="auto"/>
            <w:right w:val="none" w:sz="0" w:space="0" w:color="auto"/>
          </w:divBdr>
        </w:div>
        <w:div w:id="1165052876">
          <w:marLeft w:val="0"/>
          <w:marRight w:val="0"/>
          <w:marTop w:val="0"/>
          <w:marBottom w:val="0"/>
          <w:divBdr>
            <w:top w:val="none" w:sz="0" w:space="0" w:color="auto"/>
            <w:left w:val="none" w:sz="0" w:space="0" w:color="auto"/>
            <w:bottom w:val="none" w:sz="0" w:space="0" w:color="auto"/>
            <w:right w:val="none" w:sz="0" w:space="0" w:color="auto"/>
          </w:divBdr>
        </w:div>
        <w:div w:id="1173451347">
          <w:marLeft w:val="0"/>
          <w:marRight w:val="0"/>
          <w:marTop w:val="0"/>
          <w:marBottom w:val="0"/>
          <w:divBdr>
            <w:top w:val="none" w:sz="0" w:space="0" w:color="auto"/>
            <w:left w:val="none" w:sz="0" w:space="0" w:color="auto"/>
            <w:bottom w:val="none" w:sz="0" w:space="0" w:color="auto"/>
            <w:right w:val="none" w:sz="0" w:space="0" w:color="auto"/>
          </w:divBdr>
        </w:div>
        <w:div w:id="1182862154">
          <w:marLeft w:val="0"/>
          <w:marRight w:val="0"/>
          <w:marTop w:val="0"/>
          <w:marBottom w:val="0"/>
          <w:divBdr>
            <w:top w:val="none" w:sz="0" w:space="0" w:color="auto"/>
            <w:left w:val="none" w:sz="0" w:space="0" w:color="auto"/>
            <w:bottom w:val="none" w:sz="0" w:space="0" w:color="auto"/>
            <w:right w:val="none" w:sz="0" w:space="0" w:color="auto"/>
          </w:divBdr>
        </w:div>
        <w:div w:id="1187254086">
          <w:marLeft w:val="0"/>
          <w:marRight w:val="0"/>
          <w:marTop w:val="0"/>
          <w:marBottom w:val="0"/>
          <w:divBdr>
            <w:top w:val="none" w:sz="0" w:space="0" w:color="auto"/>
            <w:left w:val="none" w:sz="0" w:space="0" w:color="auto"/>
            <w:bottom w:val="none" w:sz="0" w:space="0" w:color="auto"/>
            <w:right w:val="none" w:sz="0" w:space="0" w:color="auto"/>
          </w:divBdr>
        </w:div>
        <w:div w:id="1194197229">
          <w:marLeft w:val="0"/>
          <w:marRight w:val="0"/>
          <w:marTop w:val="0"/>
          <w:marBottom w:val="0"/>
          <w:divBdr>
            <w:top w:val="none" w:sz="0" w:space="0" w:color="auto"/>
            <w:left w:val="none" w:sz="0" w:space="0" w:color="auto"/>
            <w:bottom w:val="none" w:sz="0" w:space="0" w:color="auto"/>
            <w:right w:val="none" w:sz="0" w:space="0" w:color="auto"/>
          </w:divBdr>
        </w:div>
        <w:div w:id="1194809928">
          <w:marLeft w:val="0"/>
          <w:marRight w:val="0"/>
          <w:marTop w:val="0"/>
          <w:marBottom w:val="0"/>
          <w:divBdr>
            <w:top w:val="none" w:sz="0" w:space="0" w:color="auto"/>
            <w:left w:val="none" w:sz="0" w:space="0" w:color="auto"/>
            <w:bottom w:val="none" w:sz="0" w:space="0" w:color="auto"/>
            <w:right w:val="none" w:sz="0" w:space="0" w:color="auto"/>
          </w:divBdr>
        </w:div>
        <w:div w:id="1218973821">
          <w:marLeft w:val="0"/>
          <w:marRight w:val="0"/>
          <w:marTop w:val="0"/>
          <w:marBottom w:val="0"/>
          <w:divBdr>
            <w:top w:val="none" w:sz="0" w:space="0" w:color="auto"/>
            <w:left w:val="none" w:sz="0" w:space="0" w:color="auto"/>
            <w:bottom w:val="none" w:sz="0" w:space="0" w:color="auto"/>
            <w:right w:val="none" w:sz="0" w:space="0" w:color="auto"/>
          </w:divBdr>
        </w:div>
        <w:div w:id="1220284499">
          <w:marLeft w:val="0"/>
          <w:marRight w:val="0"/>
          <w:marTop w:val="0"/>
          <w:marBottom w:val="0"/>
          <w:divBdr>
            <w:top w:val="none" w:sz="0" w:space="0" w:color="auto"/>
            <w:left w:val="none" w:sz="0" w:space="0" w:color="auto"/>
            <w:bottom w:val="none" w:sz="0" w:space="0" w:color="auto"/>
            <w:right w:val="none" w:sz="0" w:space="0" w:color="auto"/>
          </w:divBdr>
        </w:div>
        <w:div w:id="1220480009">
          <w:marLeft w:val="0"/>
          <w:marRight w:val="0"/>
          <w:marTop w:val="0"/>
          <w:marBottom w:val="0"/>
          <w:divBdr>
            <w:top w:val="none" w:sz="0" w:space="0" w:color="auto"/>
            <w:left w:val="none" w:sz="0" w:space="0" w:color="auto"/>
            <w:bottom w:val="none" w:sz="0" w:space="0" w:color="auto"/>
            <w:right w:val="none" w:sz="0" w:space="0" w:color="auto"/>
          </w:divBdr>
        </w:div>
        <w:div w:id="1238594422">
          <w:marLeft w:val="0"/>
          <w:marRight w:val="0"/>
          <w:marTop w:val="0"/>
          <w:marBottom w:val="0"/>
          <w:divBdr>
            <w:top w:val="none" w:sz="0" w:space="0" w:color="auto"/>
            <w:left w:val="none" w:sz="0" w:space="0" w:color="auto"/>
            <w:bottom w:val="none" w:sz="0" w:space="0" w:color="auto"/>
            <w:right w:val="none" w:sz="0" w:space="0" w:color="auto"/>
          </w:divBdr>
        </w:div>
        <w:div w:id="1239555785">
          <w:marLeft w:val="0"/>
          <w:marRight w:val="0"/>
          <w:marTop w:val="0"/>
          <w:marBottom w:val="0"/>
          <w:divBdr>
            <w:top w:val="none" w:sz="0" w:space="0" w:color="auto"/>
            <w:left w:val="none" w:sz="0" w:space="0" w:color="auto"/>
            <w:bottom w:val="none" w:sz="0" w:space="0" w:color="auto"/>
            <w:right w:val="none" w:sz="0" w:space="0" w:color="auto"/>
          </w:divBdr>
        </w:div>
        <w:div w:id="1262177559">
          <w:marLeft w:val="0"/>
          <w:marRight w:val="0"/>
          <w:marTop w:val="0"/>
          <w:marBottom w:val="0"/>
          <w:divBdr>
            <w:top w:val="none" w:sz="0" w:space="0" w:color="auto"/>
            <w:left w:val="none" w:sz="0" w:space="0" w:color="auto"/>
            <w:bottom w:val="none" w:sz="0" w:space="0" w:color="auto"/>
            <w:right w:val="none" w:sz="0" w:space="0" w:color="auto"/>
          </w:divBdr>
        </w:div>
        <w:div w:id="1286546706">
          <w:marLeft w:val="0"/>
          <w:marRight w:val="0"/>
          <w:marTop w:val="0"/>
          <w:marBottom w:val="0"/>
          <w:divBdr>
            <w:top w:val="none" w:sz="0" w:space="0" w:color="auto"/>
            <w:left w:val="none" w:sz="0" w:space="0" w:color="auto"/>
            <w:bottom w:val="none" w:sz="0" w:space="0" w:color="auto"/>
            <w:right w:val="none" w:sz="0" w:space="0" w:color="auto"/>
          </w:divBdr>
        </w:div>
        <w:div w:id="1292982536">
          <w:marLeft w:val="0"/>
          <w:marRight w:val="0"/>
          <w:marTop w:val="0"/>
          <w:marBottom w:val="0"/>
          <w:divBdr>
            <w:top w:val="none" w:sz="0" w:space="0" w:color="auto"/>
            <w:left w:val="none" w:sz="0" w:space="0" w:color="auto"/>
            <w:bottom w:val="none" w:sz="0" w:space="0" w:color="auto"/>
            <w:right w:val="none" w:sz="0" w:space="0" w:color="auto"/>
          </w:divBdr>
        </w:div>
        <w:div w:id="1298025668">
          <w:marLeft w:val="0"/>
          <w:marRight w:val="0"/>
          <w:marTop w:val="0"/>
          <w:marBottom w:val="0"/>
          <w:divBdr>
            <w:top w:val="none" w:sz="0" w:space="0" w:color="auto"/>
            <w:left w:val="none" w:sz="0" w:space="0" w:color="auto"/>
            <w:bottom w:val="none" w:sz="0" w:space="0" w:color="auto"/>
            <w:right w:val="none" w:sz="0" w:space="0" w:color="auto"/>
          </w:divBdr>
        </w:div>
        <w:div w:id="1315648512">
          <w:marLeft w:val="0"/>
          <w:marRight w:val="0"/>
          <w:marTop w:val="0"/>
          <w:marBottom w:val="0"/>
          <w:divBdr>
            <w:top w:val="none" w:sz="0" w:space="0" w:color="auto"/>
            <w:left w:val="none" w:sz="0" w:space="0" w:color="auto"/>
            <w:bottom w:val="none" w:sz="0" w:space="0" w:color="auto"/>
            <w:right w:val="none" w:sz="0" w:space="0" w:color="auto"/>
          </w:divBdr>
        </w:div>
        <w:div w:id="1319260480">
          <w:marLeft w:val="0"/>
          <w:marRight w:val="0"/>
          <w:marTop w:val="0"/>
          <w:marBottom w:val="0"/>
          <w:divBdr>
            <w:top w:val="none" w:sz="0" w:space="0" w:color="auto"/>
            <w:left w:val="none" w:sz="0" w:space="0" w:color="auto"/>
            <w:bottom w:val="none" w:sz="0" w:space="0" w:color="auto"/>
            <w:right w:val="none" w:sz="0" w:space="0" w:color="auto"/>
          </w:divBdr>
        </w:div>
        <w:div w:id="1324814487">
          <w:marLeft w:val="0"/>
          <w:marRight w:val="0"/>
          <w:marTop w:val="0"/>
          <w:marBottom w:val="0"/>
          <w:divBdr>
            <w:top w:val="none" w:sz="0" w:space="0" w:color="auto"/>
            <w:left w:val="none" w:sz="0" w:space="0" w:color="auto"/>
            <w:bottom w:val="none" w:sz="0" w:space="0" w:color="auto"/>
            <w:right w:val="none" w:sz="0" w:space="0" w:color="auto"/>
          </w:divBdr>
        </w:div>
        <w:div w:id="1333798175">
          <w:marLeft w:val="0"/>
          <w:marRight w:val="0"/>
          <w:marTop w:val="0"/>
          <w:marBottom w:val="0"/>
          <w:divBdr>
            <w:top w:val="none" w:sz="0" w:space="0" w:color="auto"/>
            <w:left w:val="none" w:sz="0" w:space="0" w:color="auto"/>
            <w:bottom w:val="none" w:sz="0" w:space="0" w:color="auto"/>
            <w:right w:val="none" w:sz="0" w:space="0" w:color="auto"/>
          </w:divBdr>
        </w:div>
        <w:div w:id="1356036466">
          <w:marLeft w:val="0"/>
          <w:marRight w:val="0"/>
          <w:marTop w:val="0"/>
          <w:marBottom w:val="0"/>
          <w:divBdr>
            <w:top w:val="none" w:sz="0" w:space="0" w:color="auto"/>
            <w:left w:val="none" w:sz="0" w:space="0" w:color="auto"/>
            <w:bottom w:val="none" w:sz="0" w:space="0" w:color="auto"/>
            <w:right w:val="none" w:sz="0" w:space="0" w:color="auto"/>
          </w:divBdr>
        </w:div>
        <w:div w:id="1356350140">
          <w:marLeft w:val="0"/>
          <w:marRight w:val="0"/>
          <w:marTop w:val="0"/>
          <w:marBottom w:val="0"/>
          <w:divBdr>
            <w:top w:val="none" w:sz="0" w:space="0" w:color="auto"/>
            <w:left w:val="none" w:sz="0" w:space="0" w:color="auto"/>
            <w:bottom w:val="none" w:sz="0" w:space="0" w:color="auto"/>
            <w:right w:val="none" w:sz="0" w:space="0" w:color="auto"/>
          </w:divBdr>
        </w:div>
        <w:div w:id="1361975814">
          <w:marLeft w:val="0"/>
          <w:marRight w:val="0"/>
          <w:marTop w:val="0"/>
          <w:marBottom w:val="0"/>
          <w:divBdr>
            <w:top w:val="none" w:sz="0" w:space="0" w:color="auto"/>
            <w:left w:val="none" w:sz="0" w:space="0" w:color="auto"/>
            <w:bottom w:val="none" w:sz="0" w:space="0" w:color="auto"/>
            <w:right w:val="none" w:sz="0" w:space="0" w:color="auto"/>
          </w:divBdr>
        </w:div>
        <w:div w:id="1362122678">
          <w:marLeft w:val="0"/>
          <w:marRight w:val="0"/>
          <w:marTop w:val="0"/>
          <w:marBottom w:val="0"/>
          <w:divBdr>
            <w:top w:val="none" w:sz="0" w:space="0" w:color="auto"/>
            <w:left w:val="none" w:sz="0" w:space="0" w:color="auto"/>
            <w:bottom w:val="none" w:sz="0" w:space="0" w:color="auto"/>
            <w:right w:val="none" w:sz="0" w:space="0" w:color="auto"/>
          </w:divBdr>
        </w:div>
        <w:div w:id="1381785738">
          <w:marLeft w:val="0"/>
          <w:marRight w:val="0"/>
          <w:marTop w:val="0"/>
          <w:marBottom w:val="0"/>
          <w:divBdr>
            <w:top w:val="none" w:sz="0" w:space="0" w:color="auto"/>
            <w:left w:val="none" w:sz="0" w:space="0" w:color="auto"/>
            <w:bottom w:val="none" w:sz="0" w:space="0" w:color="auto"/>
            <w:right w:val="none" w:sz="0" w:space="0" w:color="auto"/>
          </w:divBdr>
        </w:div>
        <w:div w:id="1392968868">
          <w:marLeft w:val="0"/>
          <w:marRight w:val="0"/>
          <w:marTop w:val="0"/>
          <w:marBottom w:val="0"/>
          <w:divBdr>
            <w:top w:val="none" w:sz="0" w:space="0" w:color="auto"/>
            <w:left w:val="none" w:sz="0" w:space="0" w:color="auto"/>
            <w:bottom w:val="none" w:sz="0" w:space="0" w:color="auto"/>
            <w:right w:val="none" w:sz="0" w:space="0" w:color="auto"/>
          </w:divBdr>
        </w:div>
        <w:div w:id="1402633028">
          <w:marLeft w:val="0"/>
          <w:marRight w:val="0"/>
          <w:marTop w:val="0"/>
          <w:marBottom w:val="0"/>
          <w:divBdr>
            <w:top w:val="none" w:sz="0" w:space="0" w:color="auto"/>
            <w:left w:val="none" w:sz="0" w:space="0" w:color="auto"/>
            <w:bottom w:val="none" w:sz="0" w:space="0" w:color="auto"/>
            <w:right w:val="none" w:sz="0" w:space="0" w:color="auto"/>
          </w:divBdr>
        </w:div>
        <w:div w:id="1405177620">
          <w:marLeft w:val="0"/>
          <w:marRight w:val="0"/>
          <w:marTop w:val="0"/>
          <w:marBottom w:val="0"/>
          <w:divBdr>
            <w:top w:val="none" w:sz="0" w:space="0" w:color="auto"/>
            <w:left w:val="none" w:sz="0" w:space="0" w:color="auto"/>
            <w:bottom w:val="none" w:sz="0" w:space="0" w:color="auto"/>
            <w:right w:val="none" w:sz="0" w:space="0" w:color="auto"/>
          </w:divBdr>
        </w:div>
        <w:div w:id="1415318188">
          <w:marLeft w:val="0"/>
          <w:marRight w:val="0"/>
          <w:marTop w:val="0"/>
          <w:marBottom w:val="0"/>
          <w:divBdr>
            <w:top w:val="none" w:sz="0" w:space="0" w:color="auto"/>
            <w:left w:val="none" w:sz="0" w:space="0" w:color="auto"/>
            <w:bottom w:val="none" w:sz="0" w:space="0" w:color="auto"/>
            <w:right w:val="none" w:sz="0" w:space="0" w:color="auto"/>
          </w:divBdr>
        </w:div>
        <w:div w:id="1418135065">
          <w:marLeft w:val="0"/>
          <w:marRight w:val="0"/>
          <w:marTop w:val="0"/>
          <w:marBottom w:val="0"/>
          <w:divBdr>
            <w:top w:val="none" w:sz="0" w:space="0" w:color="auto"/>
            <w:left w:val="none" w:sz="0" w:space="0" w:color="auto"/>
            <w:bottom w:val="none" w:sz="0" w:space="0" w:color="auto"/>
            <w:right w:val="none" w:sz="0" w:space="0" w:color="auto"/>
          </w:divBdr>
        </w:div>
        <w:div w:id="1438253872">
          <w:marLeft w:val="0"/>
          <w:marRight w:val="0"/>
          <w:marTop w:val="0"/>
          <w:marBottom w:val="0"/>
          <w:divBdr>
            <w:top w:val="none" w:sz="0" w:space="0" w:color="auto"/>
            <w:left w:val="none" w:sz="0" w:space="0" w:color="auto"/>
            <w:bottom w:val="none" w:sz="0" w:space="0" w:color="auto"/>
            <w:right w:val="none" w:sz="0" w:space="0" w:color="auto"/>
          </w:divBdr>
        </w:div>
        <w:div w:id="1443527444">
          <w:marLeft w:val="0"/>
          <w:marRight w:val="0"/>
          <w:marTop w:val="0"/>
          <w:marBottom w:val="0"/>
          <w:divBdr>
            <w:top w:val="none" w:sz="0" w:space="0" w:color="auto"/>
            <w:left w:val="none" w:sz="0" w:space="0" w:color="auto"/>
            <w:bottom w:val="none" w:sz="0" w:space="0" w:color="auto"/>
            <w:right w:val="none" w:sz="0" w:space="0" w:color="auto"/>
          </w:divBdr>
        </w:div>
        <w:div w:id="1446073365">
          <w:marLeft w:val="0"/>
          <w:marRight w:val="0"/>
          <w:marTop w:val="0"/>
          <w:marBottom w:val="0"/>
          <w:divBdr>
            <w:top w:val="none" w:sz="0" w:space="0" w:color="auto"/>
            <w:left w:val="none" w:sz="0" w:space="0" w:color="auto"/>
            <w:bottom w:val="none" w:sz="0" w:space="0" w:color="auto"/>
            <w:right w:val="none" w:sz="0" w:space="0" w:color="auto"/>
          </w:divBdr>
        </w:div>
        <w:div w:id="1453204055">
          <w:marLeft w:val="0"/>
          <w:marRight w:val="0"/>
          <w:marTop w:val="0"/>
          <w:marBottom w:val="0"/>
          <w:divBdr>
            <w:top w:val="none" w:sz="0" w:space="0" w:color="auto"/>
            <w:left w:val="none" w:sz="0" w:space="0" w:color="auto"/>
            <w:bottom w:val="none" w:sz="0" w:space="0" w:color="auto"/>
            <w:right w:val="none" w:sz="0" w:space="0" w:color="auto"/>
          </w:divBdr>
        </w:div>
        <w:div w:id="1470171249">
          <w:marLeft w:val="0"/>
          <w:marRight w:val="0"/>
          <w:marTop w:val="0"/>
          <w:marBottom w:val="0"/>
          <w:divBdr>
            <w:top w:val="none" w:sz="0" w:space="0" w:color="auto"/>
            <w:left w:val="none" w:sz="0" w:space="0" w:color="auto"/>
            <w:bottom w:val="none" w:sz="0" w:space="0" w:color="auto"/>
            <w:right w:val="none" w:sz="0" w:space="0" w:color="auto"/>
          </w:divBdr>
        </w:div>
        <w:div w:id="1489059869">
          <w:marLeft w:val="0"/>
          <w:marRight w:val="0"/>
          <w:marTop w:val="0"/>
          <w:marBottom w:val="0"/>
          <w:divBdr>
            <w:top w:val="none" w:sz="0" w:space="0" w:color="auto"/>
            <w:left w:val="none" w:sz="0" w:space="0" w:color="auto"/>
            <w:bottom w:val="none" w:sz="0" w:space="0" w:color="auto"/>
            <w:right w:val="none" w:sz="0" w:space="0" w:color="auto"/>
          </w:divBdr>
        </w:div>
        <w:div w:id="1516336872">
          <w:marLeft w:val="0"/>
          <w:marRight w:val="0"/>
          <w:marTop w:val="0"/>
          <w:marBottom w:val="0"/>
          <w:divBdr>
            <w:top w:val="none" w:sz="0" w:space="0" w:color="auto"/>
            <w:left w:val="none" w:sz="0" w:space="0" w:color="auto"/>
            <w:bottom w:val="none" w:sz="0" w:space="0" w:color="auto"/>
            <w:right w:val="none" w:sz="0" w:space="0" w:color="auto"/>
          </w:divBdr>
        </w:div>
        <w:div w:id="1519461189">
          <w:marLeft w:val="0"/>
          <w:marRight w:val="0"/>
          <w:marTop w:val="0"/>
          <w:marBottom w:val="0"/>
          <w:divBdr>
            <w:top w:val="none" w:sz="0" w:space="0" w:color="auto"/>
            <w:left w:val="none" w:sz="0" w:space="0" w:color="auto"/>
            <w:bottom w:val="none" w:sz="0" w:space="0" w:color="auto"/>
            <w:right w:val="none" w:sz="0" w:space="0" w:color="auto"/>
          </w:divBdr>
        </w:div>
        <w:div w:id="1520584293">
          <w:marLeft w:val="0"/>
          <w:marRight w:val="0"/>
          <w:marTop w:val="0"/>
          <w:marBottom w:val="0"/>
          <w:divBdr>
            <w:top w:val="none" w:sz="0" w:space="0" w:color="auto"/>
            <w:left w:val="none" w:sz="0" w:space="0" w:color="auto"/>
            <w:bottom w:val="none" w:sz="0" w:space="0" w:color="auto"/>
            <w:right w:val="none" w:sz="0" w:space="0" w:color="auto"/>
          </w:divBdr>
        </w:div>
        <w:div w:id="1522473953">
          <w:marLeft w:val="0"/>
          <w:marRight w:val="0"/>
          <w:marTop w:val="0"/>
          <w:marBottom w:val="0"/>
          <w:divBdr>
            <w:top w:val="none" w:sz="0" w:space="0" w:color="auto"/>
            <w:left w:val="none" w:sz="0" w:space="0" w:color="auto"/>
            <w:bottom w:val="none" w:sz="0" w:space="0" w:color="auto"/>
            <w:right w:val="none" w:sz="0" w:space="0" w:color="auto"/>
          </w:divBdr>
        </w:div>
        <w:div w:id="1525827630">
          <w:marLeft w:val="0"/>
          <w:marRight w:val="0"/>
          <w:marTop w:val="0"/>
          <w:marBottom w:val="0"/>
          <w:divBdr>
            <w:top w:val="none" w:sz="0" w:space="0" w:color="auto"/>
            <w:left w:val="none" w:sz="0" w:space="0" w:color="auto"/>
            <w:bottom w:val="none" w:sz="0" w:space="0" w:color="auto"/>
            <w:right w:val="none" w:sz="0" w:space="0" w:color="auto"/>
          </w:divBdr>
        </w:div>
        <w:div w:id="1529755710">
          <w:marLeft w:val="0"/>
          <w:marRight w:val="0"/>
          <w:marTop w:val="0"/>
          <w:marBottom w:val="0"/>
          <w:divBdr>
            <w:top w:val="none" w:sz="0" w:space="0" w:color="auto"/>
            <w:left w:val="none" w:sz="0" w:space="0" w:color="auto"/>
            <w:bottom w:val="none" w:sz="0" w:space="0" w:color="auto"/>
            <w:right w:val="none" w:sz="0" w:space="0" w:color="auto"/>
          </w:divBdr>
        </w:div>
        <w:div w:id="1537768874">
          <w:marLeft w:val="0"/>
          <w:marRight w:val="0"/>
          <w:marTop w:val="0"/>
          <w:marBottom w:val="0"/>
          <w:divBdr>
            <w:top w:val="none" w:sz="0" w:space="0" w:color="auto"/>
            <w:left w:val="none" w:sz="0" w:space="0" w:color="auto"/>
            <w:bottom w:val="none" w:sz="0" w:space="0" w:color="auto"/>
            <w:right w:val="none" w:sz="0" w:space="0" w:color="auto"/>
          </w:divBdr>
        </w:div>
        <w:div w:id="1538010392">
          <w:marLeft w:val="0"/>
          <w:marRight w:val="0"/>
          <w:marTop w:val="0"/>
          <w:marBottom w:val="0"/>
          <w:divBdr>
            <w:top w:val="none" w:sz="0" w:space="0" w:color="auto"/>
            <w:left w:val="none" w:sz="0" w:space="0" w:color="auto"/>
            <w:bottom w:val="none" w:sz="0" w:space="0" w:color="auto"/>
            <w:right w:val="none" w:sz="0" w:space="0" w:color="auto"/>
          </w:divBdr>
        </w:div>
        <w:div w:id="1547569962">
          <w:marLeft w:val="0"/>
          <w:marRight w:val="0"/>
          <w:marTop w:val="0"/>
          <w:marBottom w:val="0"/>
          <w:divBdr>
            <w:top w:val="none" w:sz="0" w:space="0" w:color="auto"/>
            <w:left w:val="none" w:sz="0" w:space="0" w:color="auto"/>
            <w:bottom w:val="none" w:sz="0" w:space="0" w:color="auto"/>
            <w:right w:val="none" w:sz="0" w:space="0" w:color="auto"/>
          </w:divBdr>
        </w:div>
        <w:div w:id="1585333006">
          <w:marLeft w:val="0"/>
          <w:marRight w:val="0"/>
          <w:marTop w:val="0"/>
          <w:marBottom w:val="0"/>
          <w:divBdr>
            <w:top w:val="none" w:sz="0" w:space="0" w:color="auto"/>
            <w:left w:val="none" w:sz="0" w:space="0" w:color="auto"/>
            <w:bottom w:val="none" w:sz="0" w:space="0" w:color="auto"/>
            <w:right w:val="none" w:sz="0" w:space="0" w:color="auto"/>
          </w:divBdr>
        </w:div>
        <w:div w:id="1601067687">
          <w:marLeft w:val="0"/>
          <w:marRight w:val="0"/>
          <w:marTop w:val="0"/>
          <w:marBottom w:val="0"/>
          <w:divBdr>
            <w:top w:val="none" w:sz="0" w:space="0" w:color="auto"/>
            <w:left w:val="none" w:sz="0" w:space="0" w:color="auto"/>
            <w:bottom w:val="none" w:sz="0" w:space="0" w:color="auto"/>
            <w:right w:val="none" w:sz="0" w:space="0" w:color="auto"/>
          </w:divBdr>
        </w:div>
        <w:div w:id="1607271943">
          <w:marLeft w:val="0"/>
          <w:marRight w:val="0"/>
          <w:marTop w:val="0"/>
          <w:marBottom w:val="0"/>
          <w:divBdr>
            <w:top w:val="none" w:sz="0" w:space="0" w:color="auto"/>
            <w:left w:val="none" w:sz="0" w:space="0" w:color="auto"/>
            <w:bottom w:val="none" w:sz="0" w:space="0" w:color="auto"/>
            <w:right w:val="none" w:sz="0" w:space="0" w:color="auto"/>
          </w:divBdr>
        </w:div>
        <w:div w:id="1609701286">
          <w:marLeft w:val="0"/>
          <w:marRight w:val="0"/>
          <w:marTop w:val="0"/>
          <w:marBottom w:val="0"/>
          <w:divBdr>
            <w:top w:val="none" w:sz="0" w:space="0" w:color="auto"/>
            <w:left w:val="none" w:sz="0" w:space="0" w:color="auto"/>
            <w:bottom w:val="none" w:sz="0" w:space="0" w:color="auto"/>
            <w:right w:val="none" w:sz="0" w:space="0" w:color="auto"/>
          </w:divBdr>
        </w:div>
        <w:div w:id="1612086083">
          <w:marLeft w:val="0"/>
          <w:marRight w:val="0"/>
          <w:marTop w:val="0"/>
          <w:marBottom w:val="0"/>
          <w:divBdr>
            <w:top w:val="none" w:sz="0" w:space="0" w:color="auto"/>
            <w:left w:val="none" w:sz="0" w:space="0" w:color="auto"/>
            <w:bottom w:val="none" w:sz="0" w:space="0" w:color="auto"/>
            <w:right w:val="none" w:sz="0" w:space="0" w:color="auto"/>
          </w:divBdr>
        </w:div>
        <w:div w:id="1638031918">
          <w:marLeft w:val="0"/>
          <w:marRight w:val="0"/>
          <w:marTop w:val="0"/>
          <w:marBottom w:val="0"/>
          <w:divBdr>
            <w:top w:val="none" w:sz="0" w:space="0" w:color="auto"/>
            <w:left w:val="none" w:sz="0" w:space="0" w:color="auto"/>
            <w:bottom w:val="none" w:sz="0" w:space="0" w:color="auto"/>
            <w:right w:val="none" w:sz="0" w:space="0" w:color="auto"/>
          </w:divBdr>
        </w:div>
        <w:div w:id="1651792563">
          <w:marLeft w:val="0"/>
          <w:marRight w:val="0"/>
          <w:marTop w:val="0"/>
          <w:marBottom w:val="0"/>
          <w:divBdr>
            <w:top w:val="none" w:sz="0" w:space="0" w:color="auto"/>
            <w:left w:val="none" w:sz="0" w:space="0" w:color="auto"/>
            <w:bottom w:val="none" w:sz="0" w:space="0" w:color="auto"/>
            <w:right w:val="none" w:sz="0" w:space="0" w:color="auto"/>
          </w:divBdr>
        </w:div>
        <w:div w:id="1676490675">
          <w:marLeft w:val="0"/>
          <w:marRight w:val="0"/>
          <w:marTop w:val="0"/>
          <w:marBottom w:val="0"/>
          <w:divBdr>
            <w:top w:val="none" w:sz="0" w:space="0" w:color="auto"/>
            <w:left w:val="none" w:sz="0" w:space="0" w:color="auto"/>
            <w:bottom w:val="none" w:sz="0" w:space="0" w:color="auto"/>
            <w:right w:val="none" w:sz="0" w:space="0" w:color="auto"/>
          </w:divBdr>
        </w:div>
        <w:div w:id="1680086639">
          <w:marLeft w:val="0"/>
          <w:marRight w:val="0"/>
          <w:marTop w:val="0"/>
          <w:marBottom w:val="0"/>
          <w:divBdr>
            <w:top w:val="none" w:sz="0" w:space="0" w:color="auto"/>
            <w:left w:val="none" w:sz="0" w:space="0" w:color="auto"/>
            <w:bottom w:val="none" w:sz="0" w:space="0" w:color="auto"/>
            <w:right w:val="none" w:sz="0" w:space="0" w:color="auto"/>
          </w:divBdr>
        </w:div>
        <w:div w:id="1683162707">
          <w:marLeft w:val="0"/>
          <w:marRight w:val="0"/>
          <w:marTop w:val="0"/>
          <w:marBottom w:val="0"/>
          <w:divBdr>
            <w:top w:val="none" w:sz="0" w:space="0" w:color="auto"/>
            <w:left w:val="none" w:sz="0" w:space="0" w:color="auto"/>
            <w:bottom w:val="none" w:sz="0" w:space="0" w:color="auto"/>
            <w:right w:val="none" w:sz="0" w:space="0" w:color="auto"/>
          </w:divBdr>
        </w:div>
        <w:div w:id="1690133460">
          <w:marLeft w:val="0"/>
          <w:marRight w:val="0"/>
          <w:marTop w:val="0"/>
          <w:marBottom w:val="0"/>
          <w:divBdr>
            <w:top w:val="none" w:sz="0" w:space="0" w:color="auto"/>
            <w:left w:val="none" w:sz="0" w:space="0" w:color="auto"/>
            <w:bottom w:val="none" w:sz="0" w:space="0" w:color="auto"/>
            <w:right w:val="none" w:sz="0" w:space="0" w:color="auto"/>
          </w:divBdr>
        </w:div>
        <w:div w:id="1699046569">
          <w:marLeft w:val="0"/>
          <w:marRight w:val="0"/>
          <w:marTop w:val="0"/>
          <w:marBottom w:val="0"/>
          <w:divBdr>
            <w:top w:val="none" w:sz="0" w:space="0" w:color="auto"/>
            <w:left w:val="none" w:sz="0" w:space="0" w:color="auto"/>
            <w:bottom w:val="none" w:sz="0" w:space="0" w:color="auto"/>
            <w:right w:val="none" w:sz="0" w:space="0" w:color="auto"/>
          </w:divBdr>
        </w:div>
        <w:div w:id="1717700200">
          <w:marLeft w:val="0"/>
          <w:marRight w:val="0"/>
          <w:marTop w:val="0"/>
          <w:marBottom w:val="0"/>
          <w:divBdr>
            <w:top w:val="none" w:sz="0" w:space="0" w:color="auto"/>
            <w:left w:val="none" w:sz="0" w:space="0" w:color="auto"/>
            <w:bottom w:val="none" w:sz="0" w:space="0" w:color="auto"/>
            <w:right w:val="none" w:sz="0" w:space="0" w:color="auto"/>
          </w:divBdr>
        </w:div>
        <w:div w:id="1726950032">
          <w:marLeft w:val="0"/>
          <w:marRight w:val="0"/>
          <w:marTop w:val="0"/>
          <w:marBottom w:val="0"/>
          <w:divBdr>
            <w:top w:val="none" w:sz="0" w:space="0" w:color="auto"/>
            <w:left w:val="none" w:sz="0" w:space="0" w:color="auto"/>
            <w:bottom w:val="none" w:sz="0" w:space="0" w:color="auto"/>
            <w:right w:val="none" w:sz="0" w:space="0" w:color="auto"/>
          </w:divBdr>
        </w:div>
        <w:div w:id="1730761892">
          <w:marLeft w:val="0"/>
          <w:marRight w:val="0"/>
          <w:marTop w:val="0"/>
          <w:marBottom w:val="0"/>
          <w:divBdr>
            <w:top w:val="none" w:sz="0" w:space="0" w:color="auto"/>
            <w:left w:val="none" w:sz="0" w:space="0" w:color="auto"/>
            <w:bottom w:val="none" w:sz="0" w:space="0" w:color="auto"/>
            <w:right w:val="none" w:sz="0" w:space="0" w:color="auto"/>
          </w:divBdr>
        </w:div>
        <w:div w:id="1735425915">
          <w:marLeft w:val="0"/>
          <w:marRight w:val="0"/>
          <w:marTop w:val="0"/>
          <w:marBottom w:val="0"/>
          <w:divBdr>
            <w:top w:val="none" w:sz="0" w:space="0" w:color="auto"/>
            <w:left w:val="none" w:sz="0" w:space="0" w:color="auto"/>
            <w:bottom w:val="none" w:sz="0" w:space="0" w:color="auto"/>
            <w:right w:val="none" w:sz="0" w:space="0" w:color="auto"/>
          </w:divBdr>
        </w:div>
        <w:div w:id="1739670634">
          <w:marLeft w:val="0"/>
          <w:marRight w:val="0"/>
          <w:marTop w:val="0"/>
          <w:marBottom w:val="0"/>
          <w:divBdr>
            <w:top w:val="none" w:sz="0" w:space="0" w:color="auto"/>
            <w:left w:val="none" w:sz="0" w:space="0" w:color="auto"/>
            <w:bottom w:val="none" w:sz="0" w:space="0" w:color="auto"/>
            <w:right w:val="none" w:sz="0" w:space="0" w:color="auto"/>
          </w:divBdr>
        </w:div>
        <w:div w:id="1761294145">
          <w:marLeft w:val="0"/>
          <w:marRight w:val="0"/>
          <w:marTop w:val="0"/>
          <w:marBottom w:val="0"/>
          <w:divBdr>
            <w:top w:val="none" w:sz="0" w:space="0" w:color="auto"/>
            <w:left w:val="none" w:sz="0" w:space="0" w:color="auto"/>
            <w:bottom w:val="none" w:sz="0" w:space="0" w:color="auto"/>
            <w:right w:val="none" w:sz="0" w:space="0" w:color="auto"/>
          </w:divBdr>
        </w:div>
        <w:div w:id="1765878815">
          <w:marLeft w:val="0"/>
          <w:marRight w:val="0"/>
          <w:marTop w:val="0"/>
          <w:marBottom w:val="0"/>
          <w:divBdr>
            <w:top w:val="none" w:sz="0" w:space="0" w:color="auto"/>
            <w:left w:val="none" w:sz="0" w:space="0" w:color="auto"/>
            <w:bottom w:val="none" w:sz="0" w:space="0" w:color="auto"/>
            <w:right w:val="none" w:sz="0" w:space="0" w:color="auto"/>
          </w:divBdr>
        </w:div>
        <w:div w:id="1770085028">
          <w:marLeft w:val="0"/>
          <w:marRight w:val="0"/>
          <w:marTop w:val="0"/>
          <w:marBottom w:val="0"/>
          <w:divBdr>
            <w:top w:val="none" w:sz="0" w:space="0" w:color="auto"/>
            <w:left w:val="none" w:sz="0" w:space="0" w:color="auto"/>
            <w:bottom w:val="none" w:sz="0" w:space="0" w:color="auto"/>
            <w:right w:val="none" w:sz="0" w:space="0" w:color="auto"/>
          </w:divBdr>
        </w:div>
        <w:div w:id="1772973655">
          <w:marLeft w:val="0"/>
          <w:marRight w:val="0"/>
          <w:marTop w:val="0"/>
          <w:marBottom w:val="0"/>
          <w:divBdr>
            <w:top w:val="none" w:sz="0" w:space="0" w:color="auto"/>
            <w:left w:val="none" w:sz="0" w:space="0" w:color="auto"/>
            <w:bottom w:val="none" w:sz="0" w:space="0" w:color="auto"/>
            <w:right w:val="none" w:sz="0" w:space="0" w:color="auto"/>
          </w:divBdr>
        </w:div>
        <w:div w:id="1781073779">
          <w:marLeft w:val="0"/>
          <w:marRight w:val="0"/>
          <w:marTop w:val="0"/>
          <w:marBottom w:val="0"/>
          <w:divBdr>
            <w:top w:val="none" w:sz="0" w:space="0" w:color="auto"/>
            <w:left w:val="none" w:sz="0" w:space="0" w:color="auto"/>
            <w:bottom w:val="none" w:sz="0" w:space="0" w:color="auto"/>
            <w:right w:val="none" w:sz="0" w:space="0" w:color="auto"/>
          </w:divBdr>
        </w:div>
        <w:div w:id="1784300965">
          <w:marLeft w:val="0"/>
          <w:marRight w:val="0"/>
          <w:marTop w:val="0"/>
          <w:marBottom w:val="0"/>
          <w:divBdr>
            <w:top w:val="none" w:sz="0" w:space="0" w:color="auto"/>
            <w:left w:val="none" w:sz="0" w:space="0" w:color="auto"/>
            <w:bottom w:val="none" w:sz="0" w:space="0" w:color="auto"/>
            <w:right w:val="none" w:sz="0" w:space="0" w:color="auto"/>
          </w:divBdr>
        </w:div>
        <w:div w:id="1787502715">
          <w:marLeft w:val="0"/>
          <w:marRight w:val="0"/>
          <w:marTop w:val="0"/>
          <w:marBottom w:val="0"/>
          <w:divBdr>
            <w:top w:val="none" w:sz="0" w:space="0" w:color="auto"/>
            <w:left w:val="none" w:sz="0" w:space="0" w:color="auto"/>
            <w:bottom w:val="none" w:sz="0" w:space="0" w:color="auto"/>
            <w:right w:val="none" w:sz="0" w:space="0" w:color="auto"/>
          </w:divBdr>
        </w:div>
        <w:div w:id="1787771364">
          <w:marLeft w:val="0"/>
          <w:marRight w:val="0"/>
          <w:marTop w:val="0"/>
          <w:marBottom w:val="0"/>
          <w:divBdr>
            <w:top w:val="none" w:sz="0" w:space="0" w:color="auto"/>
            <w:left w:val="none" w:sz="0" w:space="0" w:color="auto"/>
            <w:bottom w:val="none" w:sz="0" w:space="0" w:color="auto"/>
            <w:right w:val="none" w:sz="0" w:space="0" w:color="auto"/>
          </w:divBdr>
        </w:div>
        <w:div w:id="1812214894">
          <w:marLeft w:val="0"/>
          <w:marRight w:val="0"/>
          <w:marTop w:val="0"/>
          <w:marBottom w:val="0"/>
          <w:divBdr>
            <w:top w:val="none" w:sz="0" w:space="0" w:color="auto"/>
            <w:left w:val="none" w:sz="0" w:space="0" w:color="auto"/>
            <w:bottom w:val="none" w:sz="0" w:space="0" w:color="auto"/>
            <w:right w:val="none" w:sz="0" w:space="0" w:color="auto"/>
          </w:divBdr>
        </w:div>
        <w:div w:id="1813326239">
          <w:marLeft w:val="0"/>
          <w:marRight w:val="0"/>
          <w:marTop w:val="0"/>
          <w:marBottom w:val="0"/>
          <w:divBdr>
            <w:top w:val="none" w:sz="0" w:space="0" w:color="auto"/>
            <w:left w:val="none" w:sz="0" w:space="0" w:color="auto"/>
            <w:bottom w:val="none" w:sz="0" w:space="0" w:color="auto"/>
            <w:right w:val="none" w:sz="0" w:space="0" w:color="auto"/>
          </w:divBdr>
        </w:div>
        <w:div w:id="1813521371">
          <w:marLeft w:val="0"/>
          <w:marRight w:val="0"/>
          <w:marTop w:val="0"/>
          <w:marBottom w:val="0"/>
          <w:divBdr>
            <w:top w:val="none" w:sz="0" w:space="0" w:color="auto"/>
            <w:left w:val="none" w:sz="0" w:space="0" w:color="auto"/>
            <w:bottom w:val="none" w:sz="0" w:space="0" w:color="auto"/>
            <w:right w:val="none" w:sz="0" w:space="0" w:color="auto"/>
          </w:divBdr>
        </w:div>
        <w:div w:id="1813710266">
          <w:marLeft w:val="0"/>
          <w:marRight w:val="0"/>
          <w:marTop w:val="0"/>
          <w:marBottom w:val="0"/>
          <w:divBdr>
            <w:top w:val="none" w:sz="0" w:space="0" w:color="auto"/>
            <w:left w:val="none" w:sz="0" w:space="0" w:color="auto"/>
            <w:bottom w:val="none" w:sz="0" w:space="0" w:color="auto"/>
            <w:right w:val="none" w:sz="0" w:space="0" w:color="auto"/>
          </w:divBdr>
        </w:div>
        <w:div w:id="1818913586">
          <w:marLeft w:val="0"/>
          <w:marRight w:val="0"/>
          <w:marTop w:val="0"/>
          <w:marBottom w:val="0"/>
          <w:divBdr>
            <w:top w:val="none" w:sz="0" w:space="0" w:color="auto"/>
            <w:left w:val="none" w:sz="0" w:space="0" w:color="auto"/>
            <w:bottom w:val="none" w:sz="0" w:space="0" w:color="auto"/>
            <w:right w:val="none" w:sz="0" w:space="0" w:color="auto"/>
          </w:divBdr>
        </w:div>
        <w:div w:id="1823961030">
          <w:marLeft w:val="0"/>
          <w:marRight w:val="0"/>
          <w:marTop w:val="0"/>
          <w:marBottom w:val="0"/>
          <w:divBdr>
            <w:top w:val="none" w:sz="0" w:space="0" w:color="auto"/>
            <w:left w:val="none" w:sz="0" w:space="0" w:color="auto"/>
            <w:bottom w:val="none" w:sz="0" w:space="0" w:color="auto"/>
            <w:right w:val="none" w:sz="0" w:space="0" w:color="auto"/>
          </w:divBdr>
        </w:div>
        <w:div w:id="1837303878">
          <w:marLeft w:val="0"/>
          <w:marRight w:val="0"/>
          <w:marTop w:val="0"/>
          <w:marBottom w:val="0"/>
          <w:divBdr>
            <w:top w:val="none" w:sz="0" w:space="0" w:color="auto"/>
            <w:left w:val="none" w:sz="0" w:space="0" w:color="auto"/>
            <w:bottom w:val="none" w:sz="0" w:space="0" w:color="auto"/>
            <w:right w:val="none" w:sz="0" w:space="0" w:color="auto"/>
          </w:divBdr>
        </w:div>
        <w:div w:id="1844977695">
          <w:marLeft w:val="0"/>
          <w:marRight w:val="0"/>
          <w:marTop w:val="0"/>
          <w:marBottom w:val="0"/>
          <w:divBdr>
            <w:top w:val="none" w:sz="0" w:space="0" w:color="auto"/>
            <w:left w:val="none" w:sz="0" w:space="0" w:color="auto"/>
            <w:bottom w:val="none" w:sz="0" w:space="0" w:color="auto"/>
            <w:right w:val="none" w:sz="0" w:space="0" w:color="auto"/>
          </w:divBdr>
        </w:div>
        <w:div w:id="1847940467">
          <w:marLeft w:val="0"/>
          <w:marRight w:val="0"/>
          <w:marTop w:val="0"/>
          <w:marBottom w:val="0"/>
          <w:divBdr>
            <w:top w:val="none" w:sz="0" w:space="0" w:color="auto"/>
            <w:left w:val="none" w:sz="0" w:space="0" w:color="auto"/>
            <w:bottom w:val="none" w:sz="0" w:space="0" w:color="auto"/>
            <w:right w:val="none" w:sz="0" w:space="0" w:color="auto"/>
          </w:divBdr>
        </w:div>
        <w:div w:id="1850944272">
          <w:marLeft w:val="0"/>
          <w:marRight w:val="0"/>
          <w:marTop w:val="0"/>
          <w:marBottom w:val="0"/>
          <w:divBdr>
            <w:top w:val="none" w:sz="0" w:space="0" w:color="auto"/>
            <w:left w:val="none" w:sz="0" w:space="0" w:color="auto"/>
            <w:bottom w:val="none" w:sz="0" w:space="0" w:color="auto"/>
            <w:right w:val="none" w:sz="0" w:space="0" w:color="auto"/>
          </w:divBdr>
        </w:div>
        <w:div w:id="1886408790">
          <w:marLeft w:val="0"/>
          <w:marRight w:val="0"/>
          <w:marTop w:val="0"/>
          <w:marBottom w:val="0"/>
          <w:divBdr>
            <w:top w:val="none" w:sz="0" w:space="0" w:color="auto"/>
            <w:left w:val="none" w:sz="0" w:space="0" w:color="auto"/>
            <w:bottom w:val="none" w:sz="0" w:space="0" w:color="auto"/>
            <w:right w:val="none" w:sz="0" w:space="0" w:color="auto"/>
          </w:divBdr>
        </w:div>
        <w:div w:id="1910799339">
          <w:marLeft w:val="0"/>
          <w:marRight w:val="0"/>
          <w:marTop w:val="0"/>
          <w:marBottom w:val="0"/>
          <w:divBdr>
            <w:top w:val="none" w:sz="0" w:space="0" w:color="auto"/>
            <w:left w:val="none" w:sz="0" w:space="0" w:color="auto"/>
            <w:bottom w:val="none" w:sz="0" w:space="0" w:color="auto"/>
            <w:right w:val="none" w:sz="0" w:space="0" w:color="auto"/>
          </w:divBdr>
        </w:div>
        <w:div w:id="1933968001">
          <w:marLeft w:val="0"/>
          <w:marRight w:val="0"/>
          <w:marTop w:val="0"/>
          <w:marBottom w:val="0"/>
          <w:divBdr>
            <w:top w:val="none" w:sz="0" w:space="0" w:color="auto"/>
            <w:left w:val="none" w:sz="0" w:space="0" w:color="auto"/>
            <w:bottom w:val="none" w:sz="0" w:space="0" w:color="auto"/>
            <w:right w:val="none" w:sz="0" w:space="0" w:color="auto"/>
          </w:divBdr>
        </w:div>
        <w:div w:id="1951858955">
          <w:marLeft w:val="0"/>
          <w:marRight w:val="0"/>
          <w:marTop w:val="0"/>
          <w:marBottom w:val="0"/>
          <w:divBdr>
            <w:top w:val="none" w:sz="0" w:space="0" w:color="auto"/>
            <w:left w:val="none" w:sz="0" w:space="0" w:color="auto"/>
            <w:bottom w:val="none" w:sz="0" w:space="0" w:color="auto"/>
            <w:right w:val="none" w:sz="0" w:space="0" w:color="auto"/>
          </w:divBdr>
        </w:div>
        <w:div w:id="1953170618">
          <w:marLeft w:val="0"/>
          <w:marRight w:val="0"/>
          <w:marTop w:val="0"/>
          <w:marBottom w:val="0"/>
          <w:divBdr>
            <w:top w:val="none" w:sz="0" w:space="0" w:color="auto"/>
            <w:left w:val="none" w:sz="0" w:space="0" w:color="auto"/>
            <w:bottom w:val="none" w:sz="0" w:space="0" w:color="auto"/>
            <w:right w:val="none" w:sz="0" w:space="0" w:color="auto"/>
          </w:divBdr>
        </w:div>
        <w:div w:id="1977950966">
          <w:marLeft w:val="0"/>
          <w:marRight w:val="0"/>
          <w:marTop w:val="0"/>
          <w:marBottom w:val="0"/>
          <w:divBdr>
            <w:top w:val="none" w:sz="0" w:space="0" w:color="auto"/>
            <w:left w:val="none" w:sz="0" w:space="0" w:color="auto"/>
            <w:bottom w:val="none" w:sz="0" w:space="0" w:color="auto"/>
            <w:right w:val="none" w:sz="0" w:space="0" w:color="auto"/>
          </w:divBdr>
        </w:div>
        <w:div w:id="1979067323">
          <w:marLeft w:val="0"/>
          <w:marRight w:val="0"/>
          <w:marTop w:val="0"/>
          <w:marBottom w:val="0"/>
          <w:divBdr>
            <w:top w:val="none" w:sz="0" w:space="0" w:color="auto"/>
            <w:left w:val="none" w:sz="0" w:space="0" w:color="auto"/>
            <w:bottom w:val="none" w:sz="0" w:space="0" w:color="auto"/>
            <w:right w:val="none" w:sz="0" w:space="0" w:color="auto"/>
          </w:divBdr>
        </w:div>
        <w:div w:id="1981226682">
          <w:marLeft w:val="0"/>
          <w:marRight w:val="0"/>
          <w:marTop w:val="0"/>
          <w:marBottom w:val="0"/>
          <w:divBdr>
            <w:top w:val="none" w:sz="0" w:space="0" w:color="auto"/>
            <w:left w:val="none" w:sz="0" w:space="0" w:color="auto"/>
            <w:bottom w:val="none" w:sz="0" w:space="0" w:color="auto"/>
            <w:right w:val="none" w:sz="0" w:space="0" w:color="auto"/>
          </w:divBdr>
        </w:div>
        <w:div w:id="1984040441">
          <w:marLeft w:val="0"/>
          <w:marRight w:val="0"/>
          <w:marTop w:val="0"/>
          <w:marBottom w:val="0"/>
          <w:divBdr>
            <w:top w:val="none" w:sz="0" w:space="0" w:color="auto"/>
            <w:left w:val="none" w:sz="0" w:space="0" w:color="auto"/>
            <w:bottom w:val="none" w:sz="0" w:space="0" w:color="auto"/>
            <w:right w:val="none" w:sz="0" w:space="0" w:color="auto"/>
          </w:divBdr>
        </w:div>
        <w:div w:id="1991399263">
          <w:marLeft w:val="0"/>
          <w:marRight w:val="0"/>
          <w:marTop w:val="0"/>
          <w:marBottom w:val="0"/>
          <w:divBdr>
            <w:top w:val="none" w:sz="0" w:space="0" w:color="auto"/>
            <w:left w:val="none" w:sz="0" w:space="0" w:color="auto"/>
            <w:bottom w:val="none" w:sz="0" w:space="0" w:color="auto"/>
            <w:right w:val="none" w:sz="0" w:space="0" w:color="auto"/>
          </w:divBdr>
        </w:div>
        <w:div w:id="2008510263">
          <w:marLeft w:val="0"/>
          <w:marRight w:val="0"/>
          <w:marTop w:val="0"/>
          <w:marBottom w:val="0"/>
          <w:divBdr>
            <w:top w:val="none" w:sz="0" w:space="0" w:color="auto"/>
            <w:left w:val="none" w:sz="0" w:space="0" w:color="auto"/>
            <w:bottom w:val="none" w:sz="0" w:space="0" w:color="auto"/>
            <w:right w:val="none" w:sz="0" w:space="0" w:color="auto"/>
          </w:divBdr>
        </w:div>
        <w:div w:id="2008895807">
          <w:marLeft w:val="0"/>
          <w:marRight w:val="0"/>
          <w:marTop w:val="0"/>
          <w:marBottom w:val="0"/>
          <w:divBdr>
            <w:top w:val="none" w:sz="0" w:space="0" w:color="auto"/>
            <w:left w:val="none" w:sz="0" w:space="0" w:color="auto"/>
            <w:bottom w:val="none" w:sz="0" w:space="0" w:color="auto"/>
            <w:right w:val="none" w:sz="0" w:space="0" w:color="auto"/>
          </w:divBdr>
        </w:div>
        <w:div w:id="2010717948">
          <w:marLeft w:val="0"/>
          <w:marRight w:val="0"/>
          <w:marTop w:val="0"/>
          <w:marBottom w:val="0"/>
          <w:divBdr>
            <w:top w:val="none" w:sz="0" w:space="0" w:color="auto"/>
            <w:left w:val="none" w:sz="0" w:space="0" w:color="auto"/>
            <w:bottom w:val="none" w:sz="0" w:space="0" w:color="auto"/>
            <w:right w:val="none" w:sz="0" w:space="0" w:color="auto"/>
          </w:divBdr>
        </w:div>
        <w:div w:id="2030640753">
          <w:marLeft w:val="0"/>
          <w:marRight w:val="0"/>
          <w:marTop w:val="0"/>
          <w:marBottom w:val="0"/>
          <w:divBdr>
            <w:top w:val="none" w:sz="0" w:space="0" w:color="auto"/>
            <w:left w:val="none" w:sz="0" w:space="0" w:color="auto"/>
            <w:bottom w:val="none" w:sz="0" w:space="0" w:color="auto"/>
            <w:right w:val="none" w:sz="0" w:space="0" w:color="auto"/>
          </w:divBdr>
        </w:div>
        <w:div w:id="2032686325">
          <w:marLeft w:val="0"/>
          <w:marRight w:val="0"/>
          <w:marTop w:val="0"/>
          <w:marBottom w:val="0"/>
          <w:divBdr>
            <w:top w:val="none" w:sz="0" w:space="0" w:color="auto"/>
            <w:left w:val="none" w:sz="0" w:space="0" w:color="auto"/>
            <w:bottom w:val="none" w:sz="0" w:space="0" w:color="auto"/>
            <w:right w:val="none" w:sz="0" w:space="0" w:color="auto"/>
          </w:divBdr>
        </w:div>
        <w:div w:id="2042512371">
          <w:marLeft w:val="0"/>
          <w:marRight w:val="0"/>
          <w:marTop w:val="0"/>
          <w:marBottom w:val="0"/>
          <w:divBdr>
            <w:top w:val="none" w:sz="0" w:space="0" w:color="auto"/>
            <w:left w:val="none" w:sz="0" w:space="0" w:color="auto"/>
            <w:bottom w:val="none" w:sz="0" w:space="0" w:color="auto"/>
            <w:right w:val="none" w:sz="0" w:space="0" w:color="auto"/>
          </w:divBdr>
        </w:div>
        <w:div w:id="2059696120">
          <w:marLeft w:val="0"/>
          <w:marRight w:val="0"/>
          <w:marTop w:val="0"/>
          <w:marBottom w:val="0"/>
          <w:divBdr>
            <w:top w:val="none" w:sz="0" w:space="0" w:color="auto"/>
            <w:left w:val="none" w:sz="0" w:space="0" w:color="auto"/>
            <w:bottom w:val="none" w:sz="0" w:space="0" w:color="auto"/>
            <w:right w:val="none" w:sz="0" w:space="0" w:color="auto"/>
          </w:divBdr>
        </w:div>
        <w:div w:id="2063404666">
          <w:marLeft w:val="0"/>
          <w:marRight w:val="0"/>
          <w:marTop w:val="0"/>
          <w:marBottom w:val="0"/>
          <w:divBdr>
            <w:top w:val="none" w:sz="0" w:space="0" w:color="auto"/>
            <w:left w:val="none" w:sz="0" w:space="0" w:color="auto"/>
            <w:bottom w:val="none" w:sz="0" w:space="0" w:color="auto"/>
            <w:right w:val="none" w:sz="0" w:space="0" w:color="auto"/>
          </w:divBdr>
        </w:div>
        <w:div w:id="2067221083">
          <w:marLeft w:val="0"/>
          <w:marRight w:val="0"/>
          <w:marTop w:val="0"/>
          <w:marBottom w:val="0"/>
          <w:divBdr>
            <w:top w:val="none" w:sz="0" w:space="0" w:color="auto"/>
            <w:left w:val="none" w:sz="0" w:space="0" w:color="auto"/>
            <w:bottom w:val="none" w:sz="0" w:space="0" w:color="auto"/>
            <w:right w:val="none" w:sz="0" w:space="0" w:color="auto"/>
          </w:divBdr>
        </w:div>
        <w:div w:id="2073187436">
          <w:marLeft w:val="0"/>
          <w:marRight w:val="0"/>
          <w:marTop w:val="0"/>
          <w:marBottom w:val="0"/>
          <w:divBdr>
            <w:top w:val="none" w:sz="0" w:space="0" w:color="auto"/>
            <w:left w:val="none" w:sz="0" w:space="0" w:color="auto"/>
            <w:bottom w:val="none" w:sz="0" w:space="0" w:color="auto"/>
            <w:right w:val="none" w:sz="0" w:space="0" w:color="auto"/>
          </w:divBdr>
        </w:div>
        <w:div w:id="2083065520">
          <w:marLeft w:val="0"/>
          <w:marRight w:val="0"/>
          <w:marTop w:val="0"/>
          <w:marBottom w:val="0"/>
          <w:divBdr>
            <w:top w:val="none" w:sz="0" w:space="0" w:color="auto"/>
            <w:left w:val="none" w:sz="0" w:space="0" w:color="auto"/>
            <w:bottom w:val="none" w:sz="0" w:space="0" w:color="auto"/>
            <w:right w:val="none" w:sz="0" w:space="0" w:color="auto"/>
          </w:divBdr>
        </w:div>
        <w:div w:id="2083676687">
          <w:marLeft w:val="0"/>
          <w:marRight w:val="0"/>
          <w:marTop w:val="0"/>
          <w:marBottom w:val="0"/>
          <w:divBdr>
            <w:top w:val="none" w:sz="0" w:space="0" w:color="auto"/>
            <w:left w:val="none" w:sz="0" w:space="0" w:color="auto"/>
            <w:bottom w:val="none" w:sz="0" w:space="0" w:color="auto"/>
            <w:right w:val="none" w:sz="0" w:space="0" w:color="auto"/>
          </w:divBdr>
        </w:div>
        <w:div w:id="2086995694">
          <w:marLeft w:val="0"/>
          <w:marRight w:val="0"/>
          <w:marTop w:val="0"/>
          <w:marBottom w:val="0"/>
          <w:divBdr>
            <w:top w:val="none" w:sz="0" w:space="0" w:color="auto"/>
            <w:left w:val="none" w:sz="0" w:space="0" w:color="auto"/>
            <w:bottom w:val="none" w:sz="0" w:space="0" w:color="auto"/>
            <w:right w:val="none" w:sz="0" w:space="0" w:color="auto"/>
          </w:divBdr>
        </w:div>
        <w:div w:id="2090149065">
          <w:marLeft w:val="0"/>
          <w:marRight w:val="0"/>
          <w:marTop w:val="0"/>
          <w:marBottom w:val="0"/>
          <w:divBdr>
            <w:top w:val="none" w:sz="0" w:space="0" w:color="auto"/>
            <w:left w:val="none" w:sz="0" w:space="0" w:color="auto"/>
            <w:bottom w:val="none" w:sz="0" w:space="0" w:color="auto"/>
            <w:right w:val="none" w:sz="0" w:space="0" w:color="auto"/>
          </w:divBdr>
        </w:div>
        <w:div w:id="2106222060">
          <w:marLeft w:val="0"/>
          <w:marRight w:val="0"/>
          <w:marTop w:val="0"/>
          <w:marBottom w:val="0"/>
          <w:divBdr>
            <w:top w:val="none" w:sz="0" w:space="0" w:color="auto"/>
            <w:left w:val="none" w:sz="0" w:space="0" w:color="auto"/>
            <w:bottom w:val="none" w:sz="0" w:space="0" w:color="auto"/>
            <w:right w:val="none" w:sz="0" w:space="0" w:color="auto"/>
          </w:divBdr>
        </w:div>
        <w:div w:id="2108035759">
          <w:marLeft w:val="0"/>
          <w:marRight w:val="0"/>
          <w:marTop w:val="0"/>
          <w:marBottom w:val="0"/>
          <w:divBdr>
            <w:top w:val="none" w:sz="0" w:space="0" w:color="auto"/>
            <w:left w:val="none" w:sz="0" w:space="0" w:color="auto"/>
            <w:bottom w:val="none" w:sz="0" w:space="0" w:color="auto"/>
            <w:right w:val="none" w:sz="0" w:space="0" w:color="auto"/>
          </w:divBdr>
        </w:div>
        <w:div w:id="2118989437">
          <w:marLeft w:val="0"/>
          <w:marRight w:val="0"/>
          <w:marTop w:val="0"/>
          <w:marBottom w:val="0"/>
          <w:divBdr>
            <w:top w:val="none" w:sz="0" w:space="0" w:color="auto"/>
            <w:left w:val="none" w:sz="0" w:space="0" w:color="auto"/>
            <w:bottom w:val="none" w:sz="0" w:space="0" w:color="auto"/>
            <w:right w:val="none" w:sz="0" w:space="0" w:color="auto"/>
          </w:divBdr>
        </w:div>
        <w:div w:id="2122534585">
          <w:marLeft w:val="0"/>
          <w:marRight w:val="0"/>
          <w:marTop w:val="0"/>
          <w:marBottom w:val="0"/>
          <w:divBdr>
            <w:top w:val="none" w:sz="0" w:space="0" w:color="auto"/>
            <w:left w:val="none" w:sz="0" w:space="0" w:color="auto"/>
            <w:bottom w:val="none" w:sz="0" w:space="0" w:color="auto"/>
            <w:right w:val="none" w:sz="0" w:space="0" w:color="auto"/>
          </w:divBdr>
        </w:div>
        <w:div w:id="2145926682">
          <w:marLeft w:val="0"/>
          <w:marRight w:val="0"/>
          <w:marTop w:val="0"/>
          <w:marBottom w:val="0"/>
          <w:divBdr>
            <w:top w:val="none" w:sz="0" w:space="0" w:color="auto"/>
            <w:left w:val="none" w:sz="0" w:space="0" w:color="auto"/>
            <w:bottom w:val="none" w:sz="0" w:space="0" w:color="auto"/>
            <w:right w:val="none" w:sz="0" w:space="0" w:color="auto"/>
          </w:divBdr>
        </w:div>
      </w:divsChild>
    </w:div>
    <w:div w:id="770012806">
      <w:bodyDiv w:val="1"/>
      <w:marLeft w:val="0"/>
      <w:marRight w:val="0"/>
      <w:marTop w:val="0"/>
      <w:marBottom w:val="0"/>
      <w:divBdr>
        <w:top w:val="none" w:sz="0" w:space="0" w:color="auto"/>
        <w:left w:val="none" w:sz="0" w:space="0" w:color="auto"/>
        <w:bottom w:val="none" w:sz="0" w:space="0" w:color="auto"/>
        <w:right w:val="none" w:sz="0" w:space="0" w:color="auto"/>
      </w:divBdr>
    </w:div>
    <w:div w:id="809396958">
      <w:bodyDiv w:val="1"/>
      <w:marLeft w:val="0"/>
      <w:marRight w:val="0"/>
      <w:marTop w:val="0"/>
      <w:marBottom w:val="0"/>
      <w:divBdr>
        <w:top w:val="none" w:sz="0" w:space="0" w:color="auto"/>
        <w:left w:val="none" w:sz="0" w:space="0" w:color="auto"/>
        <w:bottom w:val="none" w:sz="0" w:space="0" w:color="auto"/>
        <w:right w:val="none" w:sz="0" w:space="0" w:color="auto"/>
      </w:divBdr>
    </w:div>
    <w:div w:id="831288456">
      <w:bodyDiv w:val="1"/>
      <w:marLeft w:val="0"/>
      <w:marRight w:val="0"/>
      <w:marTop w:val="0"/>
      <w:marBottom w:val="0"/>
      <w:divBdr>
        <w:top w:val="none" w:sz="0" w:space="0" w:color="auto"/>
        <w:left w:val="none" w:sz="0" w:space="0" w:color="auto"/>
        <w:bottom w:val="none" w:sz="0" w:space="0" w:color="auto"/>
        <w:right w:val="none" w:sz="0" w:space="0" w:color="auto"/>
      </w:divBdr>
    </w:div>
    <w:div w:id="1058750800">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137213289">
      <w:bodyDiv w:val="1"/>
      <w:marLeft w:val="0"/>
      <w:marRight w:val="0"/>
      <w:marTop w:val="0"/>
      <w:marBottom w:val="0"/>
      <w:divBdr>
        <w:top w:val="none" w:sz="0" w:space="0" w:color="auto"/>
        <w:left w:val="none" w:sz="0" w:space="0" w:color="auto"/>
        <w:bottom w:val="none" w:sz="0" w:space="0" w:color="auto"/>
        <w:right w:val="none" w:sz="0" w:space="0" w:color="auto"/>
      </w:divBdr>
    </w:div>
    <w:div w:id="1215504075">
      <w:bodyDiv w:val="1"/>
      <w:marLeft w:val="0"/>
      <w:marRight w:val="0"/>
      <w:marTop w:val="0"/>
      <w:marBottom w:val="0"/>
      <w:divBdr>
        <w:top w:val="none" w:sz="0" w:space="0" w:color="auto"/>
        <w:left w:val="none" w:sz="0" w:space="0" w:color="auto"/>
        <w:bottom w:val="none" w:sz="0" w:space="0" w:color="auto"/>
        <w:right w:val="none" w:sz="0" w:space="0" w:color="auto"/>
      </w:divBdr>
    </w:div>
    <w:div w:id="1279526173">
      <w:bodyDiv w:val="1"/>
      <w:marLeft w:val="0"/>
      <w:marRight w:val="0"/>
      <w:marTop w:val="0"/>
      <w:marBottom w:val="0"/>
      <w:divBdr>
        <w:top w:val="none" w:sz="0" w:space="0" w:color="auto"/>
        <w:left w:val="none" w:sz="0" w:space="0" w:color="auto"/>
        <w:bottom w:val="none" w:sz="0" w:space="0" w:color="auto"/>
        <w:right w:val="none" w:sz="0" w:space="0" w:color="auto"/>
      </w:divBdr>
    </w:div>
    <w:div w:id="1286888249">
      <w:bodyDiv w:val="1"/>
      <w:marLeft w:val="0"/>
      <w:marRight w:val="0"/>
      <w:marTop w:val="0"/>
      <w:marBottom w:val="0"/>
      <w:divBdr>
        <w:top w:val="none" w:sz="0" w:space="0" w:color="auto"/>
        <w:left w:val="none" w:sz="0" w:space="0" w:color="auto"/>
        <w:bottom w:val="none" w:sz="0" w:space="0" w:color="auto"/>
        <w:right w:val="none" w:sz="0" w:space="0" w:color="auto"/>
      </w:divBdr>
    </w:div>
    <w:div w:id="1294991646">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12774108">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499803407">
      <w:bodyDiv w:val="1"/>
      <w:marLeft w:val="0"/>
      <w:marRight w:val="0"/>
      <w:marTop w:val="0"/>
      <w:marBottom w:val="0"/>
      <w:divBdr>
        <w:top w:val="none" w:sz="0" w:space="0" w:color="auto"/>
        <w:left w:val="none" w:sz="0" w:space="0" w:color="auto"/>
        <w:bottom w:val="none" w:sz="0" w:space="0" w:color="auto"/>
        <w:right w:val="none" w:sz="0" w:space="0" w:color="auto"/>
      </w:divBdr>
    </w:div>
    <w:div w:id="1541354889">
      <w:bodyDiv w:val="1"/>
      <w:marLeft w:val="0"/>
      <w:marRight w:val="0"/>
      <w:marTop w:val="0"/>
      <w:marBottom w:val="0"/>
      <w:divBdr>
        <w:top w:val="none" w:sz="0" w:space="0" w:color="auto"/>
        <w:left w:val="none" w:sz="0" w:space="0" w:color="auto"/>
        <w:bottom w:val="none" w:sz="0" w:space="0" w:color="auto"/>
        <w:right w:val="none" w:sz="0" w:space="0" w:color="auto"/>
      </w:divBdr>
    </w:div>
    <w:div w:id="1587032776">
      <w:bodyDiv w:val="1"/>
      <w:marLeft w:val="0"/>
      <w:marRight w:val="0"/>
      <w:marTop w:val="0"/>
      <w:marBottom w:val="0"/>
      <w:divBdr>
        <w:top w:val="none" w:sz="0" w:space="0" w:color="auto"/>
        <w:left w:val="none" w:sz="0" w:space="0" w:color="auto"/>
        <w:bottom w:val="none" w:sz="0" w:space="0" w:color="auto"/>
        <w:right w:val="none" w:sz="0" w:space="0" w:color="auto"/>
      </w:divBdr>
    </w:div>
    <w:div w:id="1656176522">
      <w:bodyDiv w:val="1"/>
      <w:marLeft w:val="0"/>
      <w:marRight w:val="0"/>
      <w:marTop w:val="0"/>
      <w:marBottom w:val="0"/>
      <w:divBdr>
        <w:top w:val="none" w:sz="0" w:space="0" w:color="auto"/>
        <w:left w:val="none" w:sz="0" w:space="0" w:color="auto"/>
        <w:bottom w:val="none" w:sz="0" w:space="0" w:color="auto"/>
        <w:right w:val="none" w:sz="0" w:space="0" w:color="auto"/>
      </w:divBdr>
    </w:div>
    <w:div w:id="1748108806">
      <w:bodyDiv w:val="1"/>
      <w:marLeft w:val="0"/>
      <w:marRight w:val="0"/>
      <w:marTop w:val="0"/>
      <w:marBottom w:val="0"/>
      <w:divBdr>
        <w:top w:val="none" w:sz="0" w:space="0" w:color="auto"/>
        <w:left w:val="none" w:sz="0" w:space="0" w:color="auto"/>
        <w:bottom w:val="none" w:sz="0" w:space="0" w:color="auto"/>
        <w:right w:val="none" w:sz="0" w:space="0" w:color="auto"/>
      </w:divBdr>
    </w:div>
    <w:div w:id="1757900466">
      <w:bodyDiv w:val="1"/>
      <w:marLeft w:val="0"/>
      <w:marRight w:val="0"/>
      <w:marTop w:val="0"/>
      <w:marBottom w:val="0"/>
      <w:divBdr>
        <w:top w:val="none" w:sz="0" w:space="0" w:color="auto"/>
        <w:left w:val="none" w:sz="0" w:space="0" w:color="auto"/>
        <w:bottom w:val="none" w:sz="0" w:space="0" w:color="auto"/>
        <w:right w:val="none" w:sz="0" w:space="0" w:color="auto"/>
      </w:divBdr>
    </w:div>
    <w:div w:id="1775709076">
      <w:bodyDiv w:val="1"/>
      <w:marLeft w:val="0"/>
      <w:marRight w:val="0"/>
      <w:marTop w:val="0"/>
      <w:marBottom w:val="0"/>
      <w:divBdr>
        <w:top w:val="none" w:sz="0" w:space="0" w:color="auto"/>
        <w:left w:val="none" w:sz="0" w:space="0" w:color="auto"/>
        <w:bottom w:val="none" w:sz="0" w:space="0" w:color="auto"/>
        <w:right w:val="none" w:sz="0" w:space="0" w:color="auto"/>
      </w:divBdr>
    </w:div>
    <w:div w:id="1776555925">
      <w:bodyDiv w:val="1"/>
      <w:marLeft w:val="0"/>
      <w:marRight w:val="0"/>
      <w:marTop w:val="0"/>
      <w:marBottom w:val="0"/>
      <w:divBdr>
        <w:top w:val="none" w:sz="0" w:space="0" w:color="auto"/>
        <w:left w:val="none" w:sz="0" w:space="0" w:color="auto"/>
        <w:bottom w:val="none" w:sz="0" w:space="0" w:color="auto"/>
        <w:right w:val="none" w:sz="0" w:space="0" w:color="auto"/>
      </w:divBdr>
    </w:div>
    <w:div w:id="1813786065">
      <w:bodyDiv w:val="1"/>
      <w:marLeft w:val="0"/>
      <w:marRight w:val="0"/>
      <w:marTop w:val="0"/>
      <w:marBottom w:val="0"/>
      <w:divBdr>
        <w:top w:val="none" w:sz="0" w:space="0" w:color="auto"/>
        <w:left w:val="none" w:sz="0" w:space="0" w:color="auto"/>
        <w:bottom w:val="none" w:sz="0" w:space="0" w:color="auto"/>
        <w:right w:val="none" w:sz="0" w:space="0" w:color="auto"/>
      </w:divBdr>
    </w:div>
    <w:div w:id="1854996654">
      <w:bodyDiv w:val="1"/>
      <w:marLeft w:val="0"/>
      <w:marRight w:val="0"/>
      <w:marTop w:val="0"/>
      <w:marBottom w:val="0"/>
      <w:divBdr>
        <w:top w:val="none" w:sz="0" w:space="0" w:color="auto"/>
        <w:left w:val="none" w:sz="0" w:space="0" w:color="auto"/>
        <w:bottom w:val="none" w:sz="0" w:space="0" w:color="auto"/>
        <w:right w:val="none" w:sz="0" w:space="0" w:color="auto"/>
      </w:divBdr>
    </w:div>
    <w:div w:id="1889414274">
      <w:bodyDiv w:val="1"/>
      <w:marLeft w:val="0"/>
      <w:marRight w:val="0"/>
      <w:marTop w:val="0"/>
      <w:marBottom w:val="0"/>
      <w:divBdr>
        <w:top w:val="none" w:sz="0" w:space="0" w:color="auto"/>
        <w:left w:val="none" w:sz="0" w:space="0" w:color="auto"/>
        <w:bottom w:val="none" w:sz="0" w:space="0" w:color="auto"/>
        <w:right w:val="none" w:sz="0" w:space="0" w:color="auto"/>
      </w:divBdr>
    </w:div>
    <w:div w:id="1911453355">
      <w:bodyDiv w:val="1"/>
      <w:marLeft w:val="0"/>
      <w:marRight w:val="0"/>
      <w:marTop w:val="0"/>
      <w:marBottom w:val="0"/>
      <w:divBdr>
        <w:top w:val="none" w:sz="0" w:space="0" w:color="auto"/>
        <w:left w:val="none" w:sz="0" w:space="0" w:color="auto"/>
        <w:bottom w:val="none" w:sz="0" w:space="0" w:color="auto"/>
        <w:right w:val="none" w:sz="0" w:space="0" w:color="auto"/>
      </w:divBdr>
    </w:div>
    <w:div w:id="1939287026">
      <w:bodyDiv w:val="1"/>
      <w:marLeft w:val="0"/>
      <w:marRight w:val="0"/>
      <w:marTop w:val="0"/>
      <w:marBottom w:val="0"/>
      <w:divBdr>
        <w:top w:val="none" w:sz="0" w:space="0" w:color="auto"/>
        <w:left w:val="none" w:sz="0" w:space="0" w:color="auto"/>
        <w:bottom w:val="none" w:sz="0" w:space="0" w:color="auto"/>
        <w:right w:val="none" w:sz="0" w:space="0" w:color="auto"/>
      </w:divBdr>
    </w:div>
    <w:div w:id="1983190368">
      <w:bodyDiv w:val="1"/>
      <w:marLeft w:val="0"/>
      <w:marRight w:val="0"/>
      <w:marTop w:val="0"/>
      <w:marBottom w:val="0"/>
      <w:divBdr>
        <w:top w:val="none" w:sz="0" w:space="0" w:color="auto"/>
        <w:left w:val="none" w:sz="0" w:space="0" w:color="auto"/>
        <w:bottom w:val="none" w:sz="0" w:space="0" w:color="auto"/>
        <w:right w:val="none" w:sz="0" w:space="0" w:color="auto"/>
      </w:divBdr>
    </w:div>
    <w:div w:id="2013137902">
      <w:bodyDiv w:val="1"/>
      <w:marLeft w:val="0"/>
      <w:marRight w:val="0"/>
      <w:marTop w:val="0"/>
      <w:marBottom w:val="0"/>
      <w:divBdr>
        <w:top w:val="none" w:sz="0" w:space="0" w:color="auto"/>
        <w:left w:val="none" w:sz="0" w:space="0" w:color="auto"/>
        <w:bottom w:val="none" w:sz="0" w:space="0" w:color="auto"/>
        <w:right w:val="none" w:sz="0" w:space="0" w:color="auto"/>
      </w:divBdr>
    </w:div>
    <w:div w:id="2031030484">
      <w:bodyDiv w:val="1"/>
      <w:marLeft w:val="0"/>
      <w:marRight w:val="0"/>
      <w:marTop w:val="0"/>
      <w:marBottom w:val="0"/>
      <w:divBdr>
        <w:top w:val="none" w:sz="0" w:space="0" w:color="auto"/>
        <w:left w:val="none" w:sz="0" w:space="0" w:color="auto"/>
        <w:bottom w:val="none" w:sz="0" w:space="0" w:color="auto"/>
        <w:right w:val="none" w:sz="0" w:space="0" w:color="auto"/>
      </w:divBdr>
    </w:div>
    <w:div w:id="2041473609">
      <w:bodyDiv w:val="1"/>
      <w:marLeft w:val="0"/>
      <w:marRight w:val="0"/>
      <w:marTop w:val="0"/>
      <w:marBottom w:val="0"/>
      <w:divBdr>
        <w:top w:val="none" w:sz="0" w:space="0" w:color="auto"/>
        <w:left w:val="none" w:sz="0" w:space="0" w:color="auto"/>
        <w:bottom w:val="none" w:sz="0" w:space="0" w:color="auto"/>
        <w:right w:val="none" w:sz="0" w:space="0" w:color="auto"/>
      </w:divBdr>
    </w:div>
    <w:div w:id="2055543304">
      <w:bodyDiv w:val="1"/>
      <w:marLeft w:val="0"/>
      <w:marRight w:val="0"/>
      <w:marTop w:val="0"/>
      <w:marBottom w:val="0"/>
      <w:divBdr>
        <w:top w:val="none" w:sz="0" w:space="0" w:color="auto"/>
        <w:left w:val="none" w:sz="0" w:space="0" w:color="auto"/>
        <w:bottom w:val="none" w:sz="0" w:space="0" w:color="auto"/>
        <w:right w:val="none" w:sz="0" w:space="0" w:color="auto"/>
      </w:divBdr>
    </w:div>
    <w:div w:id="2079281262">
      <w:bodyDiv w:val="1"/>
      <w:marLeft w:val="0"/>
      <w:marRight w:val="0"/>
      <w:marTop w:val="0"/>
      <w:marBottom w:val="0"/>
      <w:divBdr>
        <w:top w:val="none" w:sz="0" w:space="0" w:color="auto"/>
        <w:left w:val="none" w:sz="0" w:space="0" w:color="auto"/>
        <w:bottom w:val="none" w:sz="0" w:space="0" w:color="auto"/>
        <w:right w:val="none" w:sz="0" w:space="0" w:color="auto"/>
      </w:divBdr>
      <w:divsChild>
        <w:div w:id="249315323">
          <w:marLeft w:val="0"/>
          <w:marRight w:val="0"/>
          <w:marTop w:val="0"/>
          <w:marBottom w:val="0"/>
          <w:divBdr>
            <w:top w:val="none" w:sz="0" w:space="0" w:color="auto"/>
            <w:left w:val="none" w:sz="0" w:space="0" w:color="auto"/>
            <w:bottom w:val="none" w:sz="0" w:space="0" w:color="auto"/>
            <w:right w:val="none" w:sz="0" w:space="0" w:color="auto"/>
          </w:divBdr>
        </w:div>
        <w:div w:id="304894714">
          <w:marLeft w:val="0"/>
          <w:marRight w:val="0"/>
          <w:marTop w:val="0"/>
          <w:marBottom w:val="0"/>
          <w:divBdr>
            <w:top w:val="none" w:sz="0" w:space="0" w:color="auto"/>
            <w:left w:val="none" w:sz="0" w:space="0" w:color="auto"/>
            <w:bottom w:val="none" w:sz="0" w:space="0" w:color="auto"/>
            <w:right w:val="none" w:sz="0" w:space="0" w:color="auto"/>
          </w:divBdr>
        </w:div>
        <w:div w:id="341323292">
          <w:marLeft w:val="0"/>
          <w:marRight w:val="0"/>
          <w:marTop w:val="0"/>
          <w:marBottom w:val="0"/>
          <w:divBdr>
            <w:top w:val="none" w:sz="0" w:space="0" w:color="auto"/>
            <w:left w:val="none" w:sz="0" w:space="0" w:color="auto"/>
            <w:bottom w:val="none" w:sz="0" w:space="0" w:color="auto"/>
            <w:right w:val="none" w:sz="0" w:space="0" w:color="auto"/>
          </w:divBdr>
        </w:div>
        <w:div w:id="393428767">
          <w:marLeft w:val="0"/>
          <w:marRight w:val="0"/>
          <w:marTop w:val="0"/>
          <w:marBottom w:val="0"/>
          <w:divBdr>
            <w:top w:val="none" w:sz="0" w:space="0" w:color="auto"/>
            <w:left w:val="none" w:sz="0" w:space="0" w:color="auto"/>
            <w:bottom w:val="none" w:sz="0" w:space="0" w:color="auto"/>
            <w:right w:val="none" w:sz="0" w:space="0" w:color="auto"/>
          </w:divBdr>
        </w:div>
        <w:div w:id="484778805">
          <w:marLeft w:val="0"/>
          <w:marRight w:val="0"/>
          <w:marTop w:val="0"/>
          <w:marBottom w:val="0"/>
          <w:divBdr>
            <w:top w:val="none" w:sz="0" w:space="0" w:color="auto"/>
            <w:left w:val="none" w:sz="0" w:space="0" w:color="auto"/>
            <w:bottom w:val="none" w:sz="0" w:space="0" w:color="auto"/>
            <w:right w:val="none" w:sz="0" w:space="0" w:color="auto"/>
          </w:divBdr>
        </w:div>
        <w:div w:id="487789785">
          <w:marLeft w:val="0"/>
          <w:marRight w:val="0"/>
          <w:marTop w:val="0"/>
          <w:marBottom w:val="0"/>
          <w:divBdr>
            <w:top w:val="none" w:sz="0" w:space="0" w:color="auto"/>
            <w:left w:val="none" w:sz="0" w:space="0" w:color="auto"/>
            <w:bottom w:val="none" w:sz="0" w:space="0" w:color="auto"/>
            <w:right w:val="none" w:sz="0" w:space="0" w:color="auto"/>
          </w:divBdr>
        </w:div>
        <w:div w:id="590626555">
          <w:marLeft w:val="0"/>
          <w:marRight w:val="0"/>
          <w:marTop w:val="0"/>
          <w:marBottom w:val="0"/>
          <w:divBdr>
            <w:top w:val="none" w:sz="0" w:space="0" w:color="auto"/>
            <w:left w:val="none" w:sz="0" w:space="0" w:color="auto"/>
            <w:bottom w:val="none" w:sz="0" w:space="0" w:color="auto"/>
            <w:right w:val="none" w:sz="0" w:space="0" w:color="auto"/>
          </w:divBdr>
        </w:div>
        <w:div w:id="699549709">
          <w:marLeft w:val="0"/>
          <w:marRight w:val="0"/>
          <w:marTop w:val="0"/>
          <w:marBottom w:val="0"/>
          <w:divBdr>
            <w:top w:val="none" w:sz="0" w:space="0" w:color="auto"/>
            <w:left w:val="none" w:sz="0" w:space="0" w:color="auto"/>
            <w:bottom w:val="none" w:sz="0" w:space="0" w:color="auto"/>
            <w:right w:val="none" w:sz="0" w:space="0" w:color="auto"/>
          </w:divBdr>
        </w:div>
        <w:div w:id="730349604">
          <w:marLeft w:val="0"/>
          <w:marRight w:val="0"/>
          <w:marTop w:val="0"/>
          <w:marBottom w:val="0"/>
          <w:divBdr>
            <w:top w:val="none" w:sz="0" w:space="0" w:color="auto"/>
            <w:left w:val="none" w:sz="0" w:space="0" w:color="auto"/>
            <w:bottom w:val="none" w:sz="0" w:space="0" w:color="auto"/>
            <w:right w:val="none" w:sz="0" w:space="0" w:color="auto"/>
          </w:divBdr>
        </w:div>
        <w:div w:id="772213677">
          <w:marLeft w:val="0"/>
          <w:marRight w:val="0"/>
          <w:marTop w:val="0"/>
          <w:marBottom w:val="0"/>
          <w:divBdr>
            <w:top w:val="none" w:sz="0" w:space="0" w:color="auto"/>
            <w:left w:val="none" w:sz="0" w:space="0" w:color="auto"/>
            <w:bottom w:val="none" w:sz="0" w:space="0" w:color="auto"/>
            <w:right w:val="none" w:sz="0" w:space="0" w:color="auto"/>
          </w:divBdr>
        </w:div>
        <w:div w:id="813716010">
          <w:marLeft w:val="0"/>
          <w:marRight w:val="0"/>
          <w:marTop w:val="0"/>
          <w:marBottom w:val="0"/>
          <w:divBdr>
            <w:top w:val="none" w:sz="0" w:space="0" w:color="auto"/>
            <w:left w:val="none" w:sz="0" w:space="0" w:color="auto"/>
            <w:bottom w:val="none" w:sz="0" w:space="0" w:color="auto"/>
            <w:right w:val="none" w:sz="0" w:space="0" w:color="auto"/>
          </w:divBdr>
        </w:div>
        <w:div w:id="821505872">
          <w:marLeft w:val="0"/>
          <w:marRight w:val="0"/>
          <w:marTop w:val="0"/>
          <w:marBottom w:val="0"/>
          <w:divBdr>
            <w:top w:val="none" w:sz="0" w:space="0" w:color="auto"/>
            <w:left w:val="none" w:sz="0" w:space="0" w:color="auto"/>
            <w:bottom w:val="none" w:sz="0" w:space="0" w:color="auto"/>
            <w:right w:val="none" w:sz="0" w:space="0" w:color="auto"/>
          </w:divBdr>
        </w:div>
        <w:div w:id="988364121">
          <w:marLeft w:val="0"/>
          <w:marRight w:val="0"/>
          <w:marTop w:val="0"/>
          <w:marBottom w:val="0"/>
          <w:divBdr>
            <w:top w:val="none" w:sz="0" w:space="0" w:color="auto"/>
            <w:left w:val="none" w:sz="0" w:space="0" w:color="auto"/>
            <w:bottom w:val="none" w:sz="0" w:space="0" w:color="auto"/>
            <w:right w:val="none" w:sz="0" w:space="0" w:color="auto"/>
          </w:divBdr>
        </w:div>
        <w:div w:id="1011102172">
          <w:marLeft w:val="0"/>
          <w:marRight w:val="0"/>
          <w:marTop w:val="0"/>
          <w:marBottom w:val="0"/>
          <w:divBdr>
            <w:top w:val="none" w:sz="0" w:space="0" w:color="auto"/>
            <w:left w:val="none" w:sz="0" w:space="0" w:color="auto"/>
            <w:bottom w:val="none" w:sz="0" w:space="0" w:color="auto"/>
            <w:right w:val="none" w:sz="0" w:space="0" w:color="auto"/>
          </w:divBdr>
        </w:div>
        <w:div w:id="1113280330">
          <w:marLeft w:val="0"/>
          <w:marRight w:val="0"/>
          <w:marTop w:val="0"/>
          <w:marBottom w:val="0"/>
          <w:divBdr>
            <w:top w:val="none" w:sz="0" w:space="0" w:color="auto"/>
            <w:left w:val="none" w:sz="0" w:space="0" w:color="auto"/>
            <w:bottom w:val="none" w:sz="0" w:space="0" w:color="auto"/>
            <w:right w:val="none" w:sz="0" w:space="0" w:color="auto"/>
          </w:divBdr>
        </w:div>
        <w:div w:id="1137145525">
          <w:marLeft w:val="0"/>
          <w:marRight w:val="0"/>
          <w:marTop w:val="0"/>
          <w:marBottom w:val="0"/>
          <w:divBdr>
            <w:top w:val="none" w:sz="0" w:space="0" w:color="auto"/>
            <w:left w:val="none" w:sz="0" w:space="0" w:color="auto"/>
            <w:bottom w:val="none" w:sz="0" w:space="0" w:color="auto"/>
            <w:right w:val="none" w:sz="0" w:space="0" w:color="auto"/>
          </w:divBdr>
        </w:div>
        <w:div w:id="1295134701">
          <w:marLeft w:val="0"/>
          <w:marRight w:val="0"/>
          <w:marTop w:val="0"/>
          <w:marBottom w:val="0"/>
          <w:divBdr>
            <w:top w:val="none" w:sz="0" w:space="0" w:color="auto"/>
            <w:left w:val="none" w:sz="0" w:space="0" w:color="auto"/>
            <w:bottom w:val="none" w:sz="0" w:space="0" w:color="auto"/>
            <w:right w:val="none" w:sz="0" w:space="0" w:color="auto"/>
          </w:divBdr>
        </w:div>
        <w:div w:id="1327780009">
          <w:marLeft w:val="0"/>
          <w:marRight w:val="0"/>
          <w:marTop w:val="0"/>
          <w:marBottom w:val="0"/>
          <w:divBdr>
            <w:top w:val="none" w:sz="0" w:space="0" w:color="auto"/>
            <w:left w:val="none" w:sz="0" w:space="0" w:color="auto"/>
            <w:bottom w:val="none" w:sz="0" w:space="0" w:color="auto"/>
            <w:right w:val="none" w:sz="0" w:space="0" w:color="auto"/>
          </w:divBdr>
        </w:div>
        <w:div w:id="1494252382">
          <w:marLeft w:val="0"/>
          <w:marRight w:val="0"/>
          <w:marTop w:val="0"/>
          <w:marBottom w:val="0"/>
          <w:divBdr>
            <w:top w:val="none" w:sz="0" w:space="0" w:color="auto"/>
            <w:left w:val="none" w:sz="0" w:space="0" w:color="auto"/>
            <w:bottom w:val="none" w:sz="0" w:space="0" w:color="auto"/>
            <w:right w:val="none" w:sz="0" w:space="0" w:color="auto"/>
          </w:divBdr>
        </w:div>
        <w:div w:id="1503357817">
          <w:marLeft w:val="0"/>
          <w:marRight w:val="0"/>
          <w:marTop w:val="0"/>
          <w:marBottom w:val="0"/>
          <w:divBdr>
            <w:top w:val="none" w:sz="0" w:space="0" w:color="auto"/>
            <w:left w:val="none" w:sz="0" w:space="0" w:color="auto"/>
            <w:bottom w:val="none" w:sz="0" w:space="0" w:color="auto"/>
            <w:right w:val="none" w:sz="0" w:space="0" w:color="auto"/>
          </w:divBdr>
        </w:div>
        <w:div w:id="1545289993">
          <w:marLeft w:val="0"/>
          <w:marRight w:val="0"/>
          <w:marTop w:val="0"/>
          <w:marBottom w:val="0"/>
          <w:divBdr>
            <w:top w:val="none" w:sz="0" w:space="0" w:color="auto"/>
            <w:left w:val="none" w:sz="0" w:space="0" w:color="auto"/>
            <w:bottom w:val="none" w:sz="0" w:space="0" w:color="auto"/>
            <w:right w:val="none" w:sz="0" w:space="0" w:color="auto"/>
          </w:divBdr>
        </w:div>
        <w:div w:id="1644851063">
          <w:marLeft w:val="0"/>
          <w:marRight w:val="0"/>
          <w:marTop w:val="0"/>
          <w:marBottom w:val="0"/>
          <w:divBdr>
            <w:top w:val="none" w:sz="0" w:space="0" w:color="auto"/>
            <w:left w:val="none" w:sz="0" w:space="0" w:color="auto"/>
            <w:bottom w:val="none" w:sz="0" w:space="0" w:color="auto"/>
            <w:right w:val="none" w:sz="0" w:space="0" w:color="auto"/>
          </w:divBdr>
        </w:div>
        <w:div w:id="1876456533">
          <w:marLeft w:val="0"/>
          <w:marRight w:val="0"/>
          <w:marTop w:val="0"/>
          <w:marBottom w:val="0"/>
          <w:divBdr>
            <w:top w:val="none" w:sz="0" w:space="0" w:color="auto"/>
            <w:left w:val="none" w:sz="0" w:space="0" w:color="auto"/>
            <w:bottom w:val="none" w:sz="0" w:space="0" w:color="auto"/>
            <w:right w:val="none" w:sz="0" w:space="0" w:color="auto"/>
          </w:divBdr>
        </w:div>
        <w:div w:id="1923175392">
          <w:marLeft w:val="0"/>
          <w:marRight w:val="0"/>
          <w:marTop w:val="0"/>
          <w:marBottom w:val="0"/>
          <w:divBdr>
            <w:top w:val="none" w:sz="0" w:space="0" w:color="auto"/>
            <w:left w:val="none" w:sz="0" w:space="0" w:color="auto"/>
            <w:bottom w:val="none" w:sz="0" w:space="0" w:color="auto"/>
            <w:right w:val="none" w:sz="0" w:space="0" w:color="auto"/>
          </w:divBdr>
        </w:div>
        <w:div w:id="2137940570">
          <w:marLeft w:val="0"/>
          <w:marRight w:val="0"/>
          <w:marTop w:val="0"/>
          <w:marBottom w:val="0"/>
          <w:divBdr>
            <w:top w:val="none" w:sz="0" w:space="0" w:color="auto"/>
            <w:left w:val="none" w:sz="0" w:space="0" w:color="auto"/>
            <w:bottom w:val="none" w:sz="0" w:space="0" w:color="auto"/>
            <w:right w:val="none" w:sz="0" w:space="0" w:color="auto"/>
          </w:divBdr>
        </w:div>
      </w:divsChild>
    </w:div>
    <w:div w:id="208112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iencedirect.com/science/article/pii/S2212096315000297" TargetMode="External"/><Relationship Id="rId18" Type="http://schemas.openxmlformats.org/officeDocument/2006/relationships/image" Target="media/image6.png"/><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microsoft.com/office/2007/relationships/diagramDrawing" Target="diagrams/drawing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diagramQuickStyle" Target="diagrams/quickStyle1.xm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ihcap.in/resources.html" TargetMode="External"/><Relationship Id="rId1" Type="http://schemas.openxmlformats.org/officeDocument/2006/relationships/hyperlink" Target="http://ihcap.in/resourc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ok\AppData\Roaming\Microsoft\Templates\Business%20pla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9C2D07-42A0-4250-A750-C0A747149C9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N"/>
        </a:p>
      </dgm:t>
    </dgm:pt>
    <dgm:pt modelId="{A2C8D176-BC54-4795-9C31-108C3897BFF8}">
      <dgm:prSet phldrT="[Text]"/>
      <dgm:spPr/>
      <dgm:t>
        <a:bodyPr/>
        <a:lstStyle/>
        <a:p>
          <a:r>
            <a:rPr lang="en-IN"/>
            <a:t>State steering committee</a:t>
          </a:r>
        </a:p>
      </dgm:t>
    </dgm:pt>
    <dgm:pt modelId="{E110B92B-DD9A-4D52-8C84-45C1587FFDC1}" type="parTrans" cxnId="{98A59EDA-46D8-4BCD-9C0C-F21E6B1D1854}">
      <dgm:prSet/>
      <dgm:spPr/>
      <dgm:t>
        <a:bodyPr/>
        <a:lstStyle/>
        <a:p>
          <a:endParaRPr lang="en-IN"/>
        </a:p>
      </dgm:t>
    </dgm:pt>
    <dgm:pt modelId="{886D0CAC-730F-469B-988C-011C43429296}" type="sibTrans" cxnId="{98A59EDA-46D8-4BCD-9C0C-F21E6B1D1854}">
      <dgm:prSet/>
      <dgm:spPr/>
      <dgm:t>
        <a:bodyPr/>
        <a:lstStyle/>
        <a:p>
          <a:endParaRPr lang="en-IN"/>
        </a:p>
      </dgm:t>
    </dgm:pt>
    <dgm:pt modelId="{93298754-E6E8-4823-AC8B-D66D7FBA6775}" type="asst">
      <dgm:prSet phldrT="[Text]"/>
      <dgm:spPr/>
      <dgm:t>
        <a:bodyPr/>
        <a:lstStyle/>
        <a:p>
          <a:r>
            <a:rPr lang="en-IN"/>
            <a:t>DEST</a:t>
          </a:r>
        </a:p>
      </dgm:t>
    </dgm:pt>
    <dgm:pt modelId="{CE40EF6A-19C1-4AC2-AD90-869ED76DF30A}" type="parTrans" cxnId="{6F2C69A9-9429-47DF-9494-A726F83356B3}">
      <dgm:prSet/>
      <dgm:spPr/>
      <dgm:t>
        <a:bodyPr/>
        <a:lstStyle/>
        <a:p>
          <a:endParaRPr lang="en-IN"/>
        </a:p>
      </dgm:t>
    </dgm:pt>
    <dgm:pt modelId="{1288F15D-5044-45CD-91A5-28CFF81897E5}" type="sibTrans" cxnId="{6F2C69A9-9429-47DF-9494-A726F83356B3}">
      <dgm:prSet/>
      <dgm:spPr/>
      <dgm:t>
        <a:bodyPr/>
        <a:lstStyle/>
        <a:p>
          <a:endParaRPr lang="en-IN"/>
        </a:p>
      </dgm:t>
    </dgm:pt>
    <dgm:pt modelId="{520B8F2A-5770-47A7-9F56-1843B547B0CA}">
      <dgm:prSet phldrT="[Text]"/>
      <dgm:spPr/>
      <dgm:t>
        <a:bodyPr/>
        <a:lstStyle/>
        <a:p>
          <a:r>
            <a:rPr lang="en-GB"/>
            <a:t>PIA-State Council for Science, Technology &amp;Environment</a:t>
          </a:r>
          <a:endParaRPr lang="en-IN"/>
        </a:p>
      </dgm:t>
    </dgm:pt>
    <dgm:pt modelId="{1BF05055-D68A-4B54-AF7E-5A57A075542E}" type="parTrans" cxnId="{C08683BC-78E4-4C37-AA95-A7E7C3820145}">
      <dgm:prSet/>
      <dgm:spPr/>
      <dgm:t>
        <a:bodyPr/>
        <a:lstStyle/>
        <a:p>
          <a:endParaRPr lang="en-IN"/>
        </a:p>
      </dgm:t>
    </dgm:pt>
    <dgm:pt modelId="{ACD03418-DE4C-4915-B934-595D83A03A7C}" type="sibTrans" cxnId="{C08683BC-78E4-4C37-AA95-A7E7C3820145}">
      <dgm:prSet/>
      <dgm:spPr/>
      <dgm:t>
        <a:bodyPr/>
        <a:lstStyle/>
        <a:p>
          <a:endParaRPr lang="en-IN"/>
        </a:p>
      </dgm:t>
    </dgm:pt>
    <dgm:pt modelId="{E6E57A53-D16B-433C-8199-6D7FFB88F92C}">
      <dgm:prSet phldrT="[Text]"/>
      <dgm:spPr/>
      <dgm:t>
        <a:bodyPr/>
        <a:lstStyle/>
        <a:p>
          <a:r>
            <a:rPr lang="en-IN"/>
            <a:t>M&amp;E Agency</a:t>
          </a:r>
        </a:p>
      </dgm:t>
    </dgm:pt>
    <dgm:pt modelId="{4E1B51DD-7781-4F9A-8969-7CF429202703}" type="parTrans" cxnId="{3903DFDA-6FF4-4DF0-BA84-007566C4F311}">
      <dgm:prSet/>
      <dgm:spPr/>
      <dgm:t>
        <a:bodyPr/>
        <a:lstStyle/>
        <a:p>
          <a:endParaRPr lang="en-IN"/>
        </a:p>
      </dgm:t>
    </dgm:pt>
    <dgm:pt modelId="{39D81A63-15C3-4CC0-A5BA-94EB1F6E0084}" type="sibTrans" cxnId="{3903DFDA-6FF4-4DF0-BA84-007566C4F311}">
      <dgm:prSet/>
      <dgm:spPr/>
      <dgm:t>
        <a:bodyPr/>
        <a:lstStyle/>
        <a:p>
          <a:endParaRPr lang="en-IN"/>
        </a:p>
      </dgm:t>
    </dgm:pt>
    <dgm:pt modelId="{330397CE-C88F-4BC4-B293-E0D41FD8A7AC}">
      <dgm:prSet phldrT="[Text]"/>
      <dgm:spPr/>
      <dgm:t>
        <a:bodyPr/>
        <a:lstStyle/>
        <a:p>
          <a:r>
            <a:rPr lang="en-IN"/>
            <a:t>PIA (IPH)</a:t>
          </a:r>
        </a:p>
      </dgm:t>
    </dgm:pt>
    <dgm:pt modelId="{0A8ED5AB-CA4C-4418-95C1-52EC95475C5D}" type="parTrans" cxnId="{82ADF10B-2A1D-4312-8969-1F645C6A909E}">
      <dgm:prSet/>
      <dgm:spPr/>
      <dgm:t>
        <a:bodyPr/>
        <a:lstStyle/>
        <a:p>
          <a:endParaRPr lang="en-IN"/>
        </a:p>
      </dgm:t>
    </dgm:pt>
    <dgm:pt modelId="{66E98B08-A83D-474A-9098-A726AA38FAD6}" type="sibTrans" cxnId="{82ADF10B-2A1D-4312-8969-1F645C6A909E}">
      <dgm:prSet/>
      <dgm:spPr/>
      <dgm:t>
        <a:bodyPr/>
        <a:lstStyle/>
        <a:p>
          <a:endParaRPr lang="en-IN"/>
        </a:p>
      </dgm:t>
    </dgm:pt>
    <dgm:pt modelId="{D6F6C920-8A7F-407B-A56C-0593B59493DD}" type="asst">
      <dgm:prSet phldrT="[Text]"/>
      <dgm:spPr/>
      <dgm:t>
        <a:bodyPr/>
        <a:lstStyle/>
        <a:p>
          <a:r>
            <a:rPr lang="en-IN"/>
            <a:t>NIE</a:t>
          </a:r>
        </a:p>
      </dgm:t>
    </dgm:pt>
    <dgm:pt modelId="{D22BE036-50EA-4839-9DB0-C865D5528BE8}" type="parTrans" cxnId="{913D53F0-A9E5-485C-B2DA-3E710871237D}">
      <dgm:prSet/>
      <dgm:spPr/>
      <dgm:t>
        <a:bodyPr/>
        <a:lstStyle/>
        <a:p>
          <a:endParaRPr lang="en-IN"/>
        </a:p>
      </dgm:t>
    </dgm:pt>
    <dgm:pt modelId="{E9786A0A-F560-401E-A816-3DAA9BD610DB}" type="sibTrans" cxnId="{913D53F0-A9E5-485C-B2DA-3E710871237D}">
      <dgm:prSet/>
      <dgm:spPr/>
      <dgm:t>
        <a:bodyPr/>
        <a:lstStyle/>
        <a:p>
          <a:endParaRPr lang="en-IN"/>
        </a:p>
      </dgm:t>
    </dgm:pt>
    <dgm:pt modelId="{6B7B5CC4-F1FA-46A1-A8BF-EB6A06D46D52}">
      <dgm:prSet phldrT="[Text]"/>
      <dgm:spPr/>
      <dgm:t>
        <a:bodyPr/>
        <a:lstStyle/>
        <a:p>
          <a:r>
            <a:rPr lang="en-IN"/>
            <a:t>Service Providers for CB)</a:t>
          </a:r>
        </a:p>
      </dgm:t>
    </dgm:pt>
    <dgm:pt modelId="{DFF33773-6DFA-42DB-ADDF-883789DC5CA5}" type="parTrans" cxnId="{48B04021-A27C-460D-BBEB-39043308E53B}">
      <dgm:prSet/>
      <dgm:spPr/>
      <dgm:t>
        <a:bodyPr/>
        <a:lstStyle/>
        <a:p>
          <a:endParaRPr lang="en-IN"/>
        </a:p>
      </dgm:t>
    </dgm:pt>
    <dgm:pt modelId="{77B612E5-BE0B-46E4-AFE1-F424B837E88D}" type="sibTrans" cxnId="{48B04021-A27C-460D-BBEB-39043308E53B}">
      <dgm:prSet/>
      <dgm:spPr/>
      <dgm:t>
        <a:bodyPr/>
        <a:lstStyle/>
        <a:p>
          <a:endParaRPr lang="en-IN"/>
        </a:p>
      </dgm:t>
    </dgm:pt>
    <dgm:pt modelId="{6CFA39A9-F3C3-4858-A668-DC0A71625A28}">
      <dgm:prSet phldrT="[Text]"/>
      <dgm:spPr/>
      <dgm:t>
        <a:bodyPr/>
        <a:lstStyle/>
        <a:p>
          <a:r>
            <a:rPr lang="en-IN"/>
            <a:t>Service Providers (third party M&amp;E)</a:t>
          </a:r>
        </a:p>
      </dgm:t>
    </dgm:pt>
    <dgm:pt modelId="{0DDBE9E1-C666-40F6-BBB3-774C54D248CD}" type="parTrans" cxnId="{69758942-E004-4B8C-8761-980776DB97D7}">
      <dgm:prSet/>
      <dgm:spPr/>
      <dgm:t>
        <a:bodyPr/>
        <a:lstStyle/>
        <a:p>
          <a:endParaRPr lang="en-IN"/>
        </a:p>
      </dgm:t>
    </dgm:pt>
    <dgm:pt modelId="{A4A900D7-21CF-4E5E-A2FE-DB37EB2F8380}" type="sibTrans" cxnId="{69758942-E004-4B8C-8761-980776DB97D7}">
      <dgm:prSet/>
      <dgm:spPr/>
      <dgm:t>
        <a:bodyPr/>
        <a:lstStyle/>
        <a:p>
          <a:endParaRPr lang="en-IN"/>
        </a:p>
      </dgm:t>
    </dgm:pt>
    <dgm:pt modelId="{58C878A2-32EB-4BE8-9919-7A004E967337}">
      <dgm:prSet phldrT="[Text]"/>
      <dgm:spPr/>
      <dgm:t>
        <a:bodyPr/>
        <a:lstStyle/>
        <a:p>
          <a:r>
            <a:rPr lang="en-IN"/>
            <a:t>University and Rearch Agencies</a:t>
          </a:r>
        </a:p>
        <a:p>
          <a:r>
            <a:rPr lang="en-IN"/>
            <a:t>IHCAP network</a:t>
          </a:r>
        </a:p>
      </dgm:t>
    </dgm:pt>
    <dgm:pt modelId="{1F81E71B-53D4-4BC9-84B1-AC586C7F448B}" type="parTrans" cxnId="{BA1D43CC-2FBF-415C-BFD0-A077386CCDC4}">
      <dgm:prSet/>
      <dgm:spPr/>
      <dgm:t>
        <a:bodyPr/>
        <a:lstStyle/>
        <a:p>
          <a:endParaRPr lang="en-IN"/>
        </a:p>
      </dgm:t>
    </dgm:pt>
    <dgm:pt modelId="{CEF71C65-5DB1-4F7C-9DD2-1405EF60C7B4}" type="sibTrans" cxnId="{BA1D43CC-2FBF-415C-BFD0-A077386CCDC4}">
      <dgm:prSet/>
      <dgm:spPr/>
      <dgm:t>
        <a:bodyPr/>
        <a:lstStyle/>
        <a:p>
          <a:endParaRPr lang="en-IN"/>
        </a:p>
      </dgm:t>
    </dgm:pt>
    <dgm:pt modelId="{8B95CC23-C80C-48FB-94E7-0C0F9885B38C}" type="asst">
      <dgm:prSet/>
      <dgm:spPr/>
      <dgm:t>
        <a:bodyPr/>
        <a:lstStyle/>
        <a:p>
          <a:r>
            <a:rPr lang="en-IN"/>
            <a:t>CB partner (outsourced)</a:t>
          </a:r>
        </a:p>
      </dgm:t>
    </dgm:pt>
    <dgm:pt modelId="{902A486C-CE51-4351-AE23-52458715B8D5}" type="parTrans" cxnId="{C63A33CE-FF77-4CF9-A80E-4721937BE00D}">
      <dgm:prSet/>
      <dgm:spPr/>
      <dgm:t>
        <a:bodyPr/>
        <a:lstStyle/>
        <a:p>
          <a:endParaRPr lang="en-IN"/>
        </a:p>
      </dgm:t>
    </dgm:pt>
    <dgm:pt modelId="{15DC352A-C6CC-4B77-8F88-F893C00D87D3}" type="sibTrans" cxnId="{C63A33CE-FF77-4CF9-A80E-4721937BE00D}">
      <dgm:prSet/>
      <dgm:spPr/>
      <dgm:t>
        <a:bodyPr/>
        <a:lstStyle/>
        <a:p>
          <a:endParaRPr lang="en-IN"/>
        </a:p>
      </dgm:t>
    </dgm:pt>
    <dgm:pt modelId="{4EA9EFB1-3997-474A-AAA2-247599EABF2C}" type="pres">
      <dgm:prSet presAssocID="{E79C2D07-42A0-4250-A750-C0A747149C9F}" presName="hierChild1" presStyleCnt="0">
        <dgm:presLayoutVars>
          <dgm:orgChart val="1"/>
          <dgm:chPref val="1"/>
          <dgm:dir/>
          <dgm:animOne val="branch"/>
          <dgm:animLvl val="lvl"/>
          <dgm:resizeHandles/>
        </dgm:presLayoutVars>
      </dgm:prSet>
      <dgm:spPr/>
      <dgm:t>
        <a:bodyPr/>
        <a:lstStyle/>
        <a:p>
          <a:endParaRPr lang="en-IN"/>
        </a:p>
      </dgm:t>
    </dgm:pt>
    <dgm:pt modelId="{67E0013D-628E-488B-B743-BA6C8F3E91F5}" type="pres">
      <dgm:prSet presAssocID="{A2C8D176-BC54-4795-9C31-108C3897BFF8}" presName="hierRoot1" presStyleCnt="0">
        <dgm:presLayoutVars>
          <dgm:hierBranch val="init"/>
        </dgm:presLayoutVars>
      </dgm:prSet>
      <dgm:spPr/>
    </dgm:pt>
    <dgm:pt modelId="{DC715F7A-9423-46FE-AEAA-D0B03CAF8B7B}" type="pres">
      <dgm:prSet presAssocID="{A2C8D176-BC54-4795-9C31-108C3897BFF8}" presName="rootComposite1" presStyleCnt="0"/>
      <dgm:spPr/>
    </dgm:pt>
    <dgm:pt modelId="{56A474EA-F995-4D93-A7E6-8CC05B2EA236}" type="pres">
      <dgm:prSet presAssocID="{A2C8D176-BC54-4795-9C31-108C3897BFF8}" presName="rootText1" presStyleLbl="node0" presStyleIdx="0" presStyleCnt="2">
        <dgm:presLayoutVars>
          <dgm:chPref val="3"/>
        </dgm:presLayoutVars>
      </dgm:prSet>
      <dgm:spPr/>
      <dgm:t>
        <a:bodyPr/>
        <a:lstStyle/>
        <a:p>
          <a:endParaRPr lang="en-IN"/>
        </a:p>
      </dgm:t>
    </dgm:pt>
    <dgm:pt modelId="{4B4CE9FE-A9B1-4DBE-AAE9-E4948AC77661}" type="pres">
      <dgm:prSet presAssocID="{A2C8D176-BC54-4795-9C31-108C3897BFF8}" presName="rootConnector1" presStyleLbl="node1" presStyleIdx="0" presStyleCnt="0"/>
      <dgm:spPr/>
      <dgm:t>
        <a:bodyPr/>
        <a:lstStyle/>
        <a:p>
          <a:endParaRPr lang="en-IN"/>
        </a:p>
      </dgm:t>
    </dgm:pt>
    <dgm:pt modelId="{E96BFA49-5C6F-41CA-9CF9-3B4E94253D7A}" type="pres">
      <dgm:prSet presAssocID="{A2C8D176-BC54-4795-9C31-108C3897BFF8}" presName="hierChild2" presStyleCnt="0"/>
      <dgm:spPr/>
    </dgm:pt>
    <dgm:pt modelId="{5A8C5C3B-AB42-4244-993A-353311462AED}" type="pres">
      <dgm:prSet presAssocID="{1BF05055-D68A-4B54-AF7E-5A57A075542E}" presName="Name37" presStyleLbl="parChTrans1D2" presStyleIdx="0" presStyleCnt="7"/>
      <dgm:spPr/>
      <dgm:t>
        <a:bodyPr/>
        <a:lstStyle/>
        <a:p>
          <a:endParaRPr lang="en-IN"/>
        </a:p>
      </dgm:t>
    </dgm:pt>
    <dgm:pt modelId="{2EAF0375-019A-443C-96A7-C2D99491F7D8}" type="pres">
      <dgm:prSet presAssocID="{520B8F2A-5770-47A7-9F56-1843B547B0CA}" presName="hierRoot2" presStyleCnt="0">
        <dgm:presLayoutVars>
          <dgm:hierBranch val="init"/>
        </dgm:presLayoutVars>
      </dgm:prSet>
      <dgm:spPr/>
    </dgm:pt>
    <dgm:pt modelId="{0E316A7B-64C9-4431-9342-B4B392AB7398}" type="pres">
      <dgm:prSet presAssocID="{520B8F2A-5770-47A7-9F56-1843B547B0CA}" presName="rootComposite" presStyleCnt="0"/>
      <dgm:spPr/>
    </dgm:pt>
    <dgm:pt modelId="{16B9AE48-0FAA-4188-9887-73EDC39EEBD0}" type="pres">
      <dgm:prSet presAssocID="{520B8F2A-5770-47A7-9F56-1843B547B0CA}" presName="rootText" presStyleLbl="node2" presStyleIdx="0" presStyleCnt="5">
        <dgm:presLayoutVars>
          <dgm:chPref val="3"/>
        </dgm:presLayoutVars>
      </dgm:prSet>
      <dgm:spPr/>
      <dgm:t>
        <a:bodyPr/>
        <a:lstStyle/>
        <a:p>
          <a:endParaRPr lang="en-IN"/>
        </a:p>
      </dgm:t>
    </dgm:pt>
    <dgm:pt modelId="{B8A059F3-CEC7-4FC0-81FD-54B5DAE8FE0E}" type="pres">
      <dgm:prSet presAssocID="{520B8F2A-5770-47A7-9F56-1843B547B0CA}" presName="rootConnector" presStyleLbl="node2" presStyleIdx="0" presStyleCnt="5"/>
      <dgm:spPr/>
      <dgm:t>
        <a:bodyPr/>
        <a:lstStyle/>
        <a:p>
          <a:endParaRPr lang="en-IN"/>
        </a:p>
      </dgm:t>
    </dgm:pt>
    <dgm:pt modelId="{D284BD93-76B8-46EC-9001-1E474709525E}" type="pres">
      <dgm:prSet presAssocID="{520B8F2A-5770-47A7-9F56-1843B547B0CA}" presName="hierChild4" presStyleCnt="0"/>
      <dgm:spPr/>
    </dgm:pt>
    <dgm:pt modelId="{63CF40C2-D868-4E7B-A48F-8E3064B29C4A}" type="pres">
      <dgm:prSet presAssocID="{520B8F2A-5770-47A7-9F56-1843B547B0CA}" presName="hierChild5" presStyleCnt="0"/>
      <dgm:spPr/>
    </dgm:pt>
    <dgm:pt modelId="{073D6DD5-7CF9-4571-8D7D-54C6F8AFC6E9}" type="pres">
      <dgm:prSet presAssocID="{902A486C-CE51-4351-AE23-52458715B8D5}" presName="Name111" presStyleLbl="parChTrans1D3" presStyleIdx="0" presStyleCnt="1"/>
      <dgm:spPr/>
      <dgm:t>
        <a:bodyPr/>
        <a:lstStyle/>
        <a:p>
          <a:endParaRPr lang="en-IN"/>
        </a:p>
      </dgm:t>
    </dgm:pt>
    <dgm:pt modelId="{5EB73012-B5E6-4C2A-9570-39C0051A946D}" type="pres">
      <dgm:prSet presAssocID="{8B95CC23-C80C-48FB-94E7-0C0F9885B38C}" presName="hierRoot3" presStyleCnt="0">
        <dgm:presLayoutVars>
          <dgm:hierBranch val="init"/>
        </dgm:presLayoutVars>
      </dgm:prSet>
      <dgm:spPr/>
    </dgm:pt>
    <dgm:pt modelId="{4500643D-F43B-4F27-BF44-3CCB4DEF18EA}" type="pres">
      <dgm:prSet presAssocID="{8B95CC23-C80C-48FB-94E7-0C0F9885B38C}" presName="rootComposite3" presStyleCnt="0"/>
      <dgm:spPr/>
    </dgm:pt>
    <dgm:pt modelId="{DA56179A-5C4D-449F-A5F0-0ACE388F5F3C}" type="pres">
      <dgm:prSet presAssocID="{8B95CC23-C80C-48FB-94E7-0C0F9885B38C}" presName="rootText3" presStyleLbl="asst2" presStyleIdx="0" presStyleCnt="1">
        <dgm:presLayoutVars>
          <dgm:chPref val="3"/>
        </dgm:presLayoutVars>
      </dgm:prSet>
      <dgm:spPr/>
      <dgm:t>
        <a:bodyPr/>
        <a:lstStyle/>
        <a:p>
          <a:endParaRPr lang="en-IN"/>
        </a:p>
      </dgm:t>
    </dgm:pt>
    <dgm:pt modelId="{456CF46F-E9C6-4755-9637-48481F37AE96}" type="pres">
      <dgm:prSet presAssocID="{8B95CC23-C80C-48FB-94E7-0C0F9885B38C}" presName="rootConnector3" presStyleLbl="asst2" presStyleIdx="0" presStyleCnt="1"/>
      <dgm:spPr/>
      <dgm:t>
        <a:bodyPr/>
        <a:lstStyle/>
        <a:p>
          <a:endParaRPr lang="en-IN"/>
        </a:p>
      </dgm:t>
    </dgm:pt>
    <dgm:pt modelId="{D2A825F0-04BB-4375-9409-ADB8D55555BB}" type="pres">
      <dgm:prSet presAssocID="{8B95CC23-C80C-48FB-94E7-0C0F9885B38C}" presName="hierChild6" presStyleCnt="0"/>
      <dgm:spPr/>
    </dgm:pt>
    <dgm:pt modelId="{6E3183B7-3FC5-44F7-9C8A-489FB4B742D5}" type="pres">
      <dgm:prSet presAssocID="{8B95CC23-C80C-48FB-94E7-0C0F9885B38C}" presName="hierChild7" presStyleCnt="0"/>
      <dgm:spPr/>
    </dgm:pt>
    <dgm:pt modelId="{E86B3757-5407-4BA1-AEF4-46BE6A486B34}" type="pres">
      <dgm:prSet presAssocID="{4E1B51DD-7781-4F9A-8969-7CF429202703}" presName="Name37" presStyleLbl="parChTrans1D2" presStyleIdx="1" presStyleCnt="7"/>
      <dgm:spPr/>
      <dgm:t>
        <a:bodyPr/>
        <a:lstStyle/>
        <a:p>
          <a:endParaRPr lang="en-IN"/>
        </a:p>
      </dgm:t>
    </dgm:pt>
    <dgm:pt modelId="{CC5708A1-42EE-4D3D-94E0-E92ADCFFAFF3}" type="pres">
      <dgm:prSet presAssocID="{E6E57A53-D16B-433C-8199-6D7FFB88F92C}" presName="hierRoot2" presStyleCnt="0">
        <dgm:presLayoutVars>
          <dgm:hierBranch val="init"/>
        </dgm:presLayoutVars>
      </dgm:prSet>
      <dgm:spPr/>
    </dgm:pt>
    <dgm:pt modelId="{3A819741-931D-4511-AC9D-35EA5AA5B769}" type="pres">
      <dgm:prSet presAssocID="{E6E57A53-D16B-433C-8199-6D7FFB88F92C}" presName="rootComposite" presStyleCnt="0"/>
      <dgm:spPr/>
    </dgm:pt>
    <dgm:pt modelId="{7898BD48-F585-4360-A91B-1884476E8CDA}" type="pres">
      <dgm:prSet presAssocID="{E6E57A53-D16B-433C-8199-6D7FFB88F92C}" presName="rootText" presStyleLbl="node2" presStyleIdx="1" presStyleCnt="5">
        <dgm:presLayoutVars>
          <dgm:chPref val="3"/>
        </dgm:presLayoutVars>
      </dgm:prSet>
      <dgm:spPr/>
      <dgm:t>
        <a:bodyPr/>
        <a:lstStyle/>
        <a:p>
          <a:endParaRPr lang="en-IN"/>
        </a:p>
      </dgm:t>
    </dgm:pt>
    <dgm:pt modelId="{24BD7305-6A27-40A1-889E-61D4AB07CC6E}" type="pres">
      <dgm:prSet presAssocID="{E6E57A53-D16B-433C-8199-6D7FFB88F92C}" presName="rootConnector" presStyleLbl="node2" presStyleIdx="1" presStyleCnt="5"/>
      <dgm:spPr/>
      <dgm:t>
        <a:bodyPr/>
        <a:lstStyle/>
        <a:p>
          <a:endParaRPr lang="en-IN"/>
        </a:p>
      </dgm:t>
    </dgm:pt>
    <dgm:pt modelId="{59385ADA-ABE3-451F-9E1A-8004DB815898}" type="pres">
      <dgm:prSet presAssocID="{E6E57A53-D16B-433C-8199-6D7FFB88F92C}" presName="hierChild4" presStyleCnt="0"/>
      <dgm:spPr/>
    </dgm:pt>
    <dgm:pt modelId="{7005086C-A45D-47CF-A5B3-7A5EC65D8A88}" type="pres">
      <dgm:prSet presAssocID="{E6E57A53-D16B-433C-8199-6D7FFB88F92C}" presName="hierChild5" presStyleCnt="0"/>
      <dgm:spPr/>
    </dgm:pt>
    <dgm:pt modelId="{1B50E6E3-A9CD-4217-8CE6-0D275F6B08DB}" type="pres">
      <dgm:prSet presAssocID="{0A8ED5AB-CA4C-4418-95C1-52EC95475C5D}" presName="Name37" presStyleLbl="parChTrans1D2" presStyleIdx="2" presStyleCnt="7"/>
      <dgm:spPr/>
      <dgm:t>
        <a:bodyPr/>
        <a:lstStyle/>
        <a:p>
          <a:endParaRPr lang="en-IN"/>
        </a:p>
      </dgm:t>
    </dgm:pt>
    <dgm:pt modelId="{F9D884A5-1DA1-4500-BB56-D68C63F34C27}" type="pres">
      <dgm:prSet presAssocID="{330397CE-C88F-4BC4-B293-E0D41FD8A7AC}" presName="hierRoot2" presStyleCnt="0">
        <dgm:presLayoutVars>
          <dgm:hierBranch val="init"/>
        </dgm:presLayoutVars>
      </dgm:prSet>
      <dgm:spPr/>
    </dgm:pt>
    <dgm:pt modelId="{7CA4A462-E597-4782-8771-350AC42B6C23}" type="pres">
      <dgm:prSet presAssocID="{330397CE-C88F-4BC4-B293-E0D41FD8A7AC}" presName="rootComposite" presStyleCnt="0"/>
      <dgm:spPr/>
    </dgm:pt>
    <dgm:pt modelId="{58A1C005-A04E-4E46-BBD4-2B9315270203}" type="pres">
      <dgm:prSet presAssocID="{330397CE-C88F-4BC4-B293-E0D41FD8A7AC}" presName="rootText" presStyleLbl="node2" presStyleIdx="2" presStyleCnt="5">
        <dgm:presLayoutVars>
          <dgm:chPref val="3"/>
        </dgm:presLayoutVars>
      </dgm:prSet>
      <dgm:spPr/>
      <dgm:t>
        <a:bodyPr/>
        <a:lstStyle/>
        <a:p>
          <a:endParaRPr lang="en-IN"/>
        </a:p>
      </dgm:t>
    </dgm:pt>
    <dgm:pt modelId="{F9CA6BEF-7F87-4C2F-B399-74EC6FD36AD6}" type="pres">
      <dgm:prSet presAssocID="{330397CE-C88F-4BC4-B293-E0D41FD8A7AC}" presName="rootConnector" presStyleLbl="node2" presStyleIdx="2" presStyleCnt="5"/>
      <dgm:spPr/>
      <dgm:t>
        <a:bodyPr/>
        <a:lstStyle/>
        <a:p>
          <a:endParaRPr lang="en-IN"/>
        </a:p>
      </dgm:t>
    </dgm:pt>
    <dgm:pt modelId="{0426FA45-C021-43F0-882D-769DB1FFC5FC}" type="pres">
      <dgm:prSet presAssocID="{330397CE-C88F-4BC4-B293-E0D41FD8A7AC}" presName="hierChild4" presStyleCnt="0"/>
      <dgm:spPr/>
    </dgm:pt>
    <dgm:pt modelId="{F5C2169D-8213-47B5-BB3B-8EAFF80C600E}" type="pres">
      <dgm:prSet presAssocID="{330397CE-C88F-4BC4-B293-E0D41FD8A7AC}" presName="hierChild5" presStyleCnt="0"/>
      <dgm:spPr/>
    </dgm:pt>
    <dgm:pt modelId="{082364C4-9A17-403B-A355-8B4973D0AE00}" type="pres">
      <dgm:prSet presAssocID="{DFF33773-6DFA-42DB-ADDF-883789DC5CA5}" presName="Name37" presStyleLbl="parChTrans1D2" presStyleIdx="3" presStyleCnt="7"/>
      <dgm:spPr/>
      <dgm:t>
        <a:bodyPr/>
        <a:lstStyle/>
        <a:p>
          <a:endParaRPr lang="en-IN"/>
        </a:p>
      </dgm:t>
    </dgm:pt>
    <dgm:pt modelId="{4CAC3FD5-7F12-41CF-B983-BF8F8517482F}" type="pres">
      <dgm:prSet presAssocID="{6B7B5CC4-F1FA-46A1-A8BF-EB6A06D46D52}" presName="hierRoot2" presStyleCnt="0">
        <dgm:presLayoutVars>
          <dgm:hierBranch val="init"/>
        </dgm:presLayoutVars>
      </dgm:prSet>
      <dgm:spPr/>
    </dgm:pt>
    <dgm:pt modelId="{68DAAA19-8385-4F55-92DB-78AD37361375}" type="pres">
      <dgm:prSet presAssocID="{6B7B5CC4-F1FA-46A1-A8BF-EB6A06D46D52}" presName="rootComposite" presStyleCnt="0"/>
      <dgm:spPr/>
    </dgm:pt>
    <dgm:pt modelId="{33FBE7D3-A938-4192-BAE6-C255721BA366}" type="pres">
      <dgm:prSet presAssocID="{6B7B5CC4-F1FA-46A1-A8BF-EB6A06D46D52}" presName="rootText" presStyleLbl="node2" presStyleIdx="3" presStyleCnt="5">
        <dgm:presLayoutVars>
          <dgm:chPref val="3"/>
        </dgm:presLayoutVars>
      </dgm:prSet>
      <dgm:spPr/>
      <dgm:t>
        <a:bodyPr/>
        <a:lstStyle/>
        <a:p>
          <a:endParaRPr lang="en-IN"/>
        </a:p>
      </dgm:t>
    </dgm:pt>
    <dgm:pt modelId="{F0829D8B-E0F1-4361-AB74-CDEA61E5E9C8}" type="pres">
      <dgm:prSet presAssocID="{6B7B5CC4-F1FA-46A1-A8BF-EB6A06D46D52}" presName="rootConnector" presStyleLbl="node2" presStyleIdx="3" presStyleCnt="5"/>
      <dgm:spPr/>
      <dgm:t>
        <a:bodyPr/>
        <a:lstStyle/>
        <a:p>
          <a:endParaRPr lang="en-IN"/>
        </a:p>
      </dgm:t>
    </dgm:pt>
    <dgm:pt modelId="{68AEBC06-66F7-4EA0-96B7-FE3C127B0404}" type="pres">
      <dgm:prSet presAssocID="{6B7B5CC4-F1FA-46A1-A8BF-EB6A06D46D52}" presName="hierChild4" presStyleCnt="0"/>
      <dgm:spPr/>
    </dgm:pt>
    <dgm:pt modelId="{5D2A6E81-70D3-4024-9CA3-5A3318527557}" type="pres">
      <dgm:prSet presAssocID="{6B7B5CC4-F1FA-46A1-A8BF-EB6A06D46D52}" presName="hierChild5" presStyleCnt="0"/>
      <dgm:spPr/>
    </dgm:pt>
    <dgm:pt modelId="{24C363D3-6BD1-40EF-BE02-6371EACC4CF9}" type="pres">
      <dgm:prSet presAssocID="{0DDBE9E1-C666-40F6-BBB3-774C54D248CD}" presName="Name37" presStyleLbl="parChTrans1D2" presStyleIdx="4" presStyleCnt="7"/>
      <dgm:spPr/>
      <dgm:t>
        <a:bodyPr/>
        <a:lstStyle/>
        <a:p>
          <a:endParaRPr lang="en-IN"/>
        </a:p>
      </dgm:t>
    </dgm:pt>
    <dgm:pt modelId="{0FDCF004-FEE6-42AC-AF4D-C837D35E50C7}" type="pres">
      <dgm:prSet presAssocID="{6CFA39A9-F3C3-4858-A668-DC0A71625A28}" presName="hierRoot2" presStyleCnt="0">
        <dgm:presLayoutVars>
          <dgm:hierBranch val="init"/>
        </dgm:presLayoutVars>
      </dgm:prSet>
      <dgm:spPr/>
    </dgm:pt>
    <dgm:pt modelId="{B2CA7496-20E4-426D-90D7-15688EA49840}" type="pres">
      <dgm:prSet presAssocID="{6CFA39A9-F3C3-4858-A668-DC0A71625A28}" presName="rootComposite" presStyleCnt="0"/>
      <dgm:spPr/>
    </dgm:pt>
    <dgm:pt modelId="{5821D616-66DD-4C9C-87D2-B490798BD116}" type="pres">
      <dgm:prSet presAssocID="{6CFA39A9-F3C3-4858-A668-DC0A71625A28}" presName="rootText" presStyleLbl="node2" presStyleIdx="4" presStyleCnt="5">
        <dgm:presLayoutVars>
          <dgm:chPref val="3"/>
        </dgm:presLayoutVars>
      </dgm:prSet>
      <dgm:spPr/>
      <dgm:t>
        <a:bodyPr/>
        <a:lstStyle/>
        <a:p>
          <a:endParaRPr lang="en-IN"/>
        </a:p>
      </dgm:t>
    </dgm:pt>
    <dgm:pt modelId="{EEE357A0-D050-468C-949B-2B5061F2BD85}" type="pres">
      <dgm:prSet presAssocID="{6CFA39A9-F3C3-4858-A668-DC0A71625A28}" presName="rootConnector" presStyleLbl="node2" presStyleIdx="4" presStyleCnt="5"/>
      <dgm:spPr/>
      <dgm:t>
        <a:bodyPr/>
        <a:lstStyle/>
        <a:p>
          <a:endParaRPr lang="en-IN"/>
        </a:p>
      </dgm:t>
    </dgm:pt>
    <dgm:pt modelId="{AD84D4A7-9195-4297-88E2-C3CCB718B34E}" type="pres">
      <dgm:prSet presAssocID="{6CFA39A9-F3C3-4858-A668-DC0A71625A28}" presName="hierChild4" presStyleCnt="0"/>
      <dgm:spPr/>
    </dgm:pt>
    <dgm:pt modelId="{9C0FD5BA-E5F7-4DF7-890E-C957307A39B2}" type="pres">
      <dgm:prSet presAssocID="{6CFA39A9-F3C3-4858-A668-DC0A71625A28}" presName="hierChild5" presStyleCnt="0"/>
      <dgm:spPr/>
    </dgm:pt>
    <dgm:pt modelId="{33838434-191C-42B3-9548-B5879EF55EA2}" type="pres">
      <dgm:prSet presAssocID="{A2C8D176-BC54-4795-9C31-108C3897BFF8}" presName="hierChild3" presStyleCnt="0"/>
      <dgm:spPr/>
    </dgm:pt>
    <dgm:pt modelId="{6AC2C4F4-CC42-4E84-A4D4-BB9365C2083A}" type="pres">
      <dgm:prSet presAssocID="{CE40EF6A-19C1-4AC2-AD90-869ED76DF30A}" presName="Name111" presStyleLbl="parChTrans1D2" presStyleIdx="5" presStyleCnt="7"/>
      <dgm:spPr/>
      <dgm:t>
        <a:bodyPr/>
        <a:lstStyle/>
        <a:p>
          <a:endParaRPr lang="en-IN"/>
        </a:p>
      </dgm:t>
    </dgm:pt>
    <dgm:pt modelId="{33F39C44-7DED-4451-9ADA-4D8D47E3C2BE}" type="pres">
      <dgm:prSet presAssocID="{93298754-E6E8-4823-AC8B-D66D7FBA6775}" presName="hierRoot3" presStyleCnt="0">
        <dgm:presLayoutVars>
          <dgm:hierBranch val="init"/>
        </dgm:presLayoutVars>
      </dgm:prSet>
      <dgm:spPr/>
    </dgm:pt>
    <dgm:pt modelId="{BCD522DB-70F0-400B-ABB1-90EF76ADB6BF}" type="pres">
      <dgm:prSet presAssocID="{93298754-E6E8-4823-AC8B-D66D7FBA6775}" presName="rootComposite3" presStyleCnt="0"/>
      <dgm:spPr/>
    </dgm:pt>
    <dgm:pt modelId="{5DE6345C-B4BF-404C-8126-858E97903F50}" type="pres">
      <dgm:prSet presAssocID="{93298754-E6E8-4823-AC8B-D66D7FBA6775}" presName="rootText3" presStyleLbl="asst1" presStyleIdx="0" presStyleCnt="2">
        <dgm:presLayoutVars>
          <dgm:chPref val="3"/>
        </dgm:presLayoutVars>
      </dgm:prSet>
      <dgm:spPr/>
      <dgm:t>
        <a:bodyPr/>
        <a:lstStyle/>
        <a:p>
          <a:endParaRPr lang="en-IN"/>
        </a:p>
      </dgm:t>
    </dgm:pt>
    <dgm:pt modelId="{305C4112-3014-4D23-B1C6-33A7442E845D}" type="pres">
      <dgm:prSet presAssocID="{93298754-E6E8-4823-AC8B-D66D7FBA6775}" presName="rootConnector3" presStyleLbl="asst1" presStyleIdx="0" presStyleCnt="2"/>
      <dgm:spPr/>
      <dgm:t>
        <a:bodyPr/>
        <a:lstStyle/>
        <a:p>
          <a:endParaRPr lang="en-IN"/>
        </a:p>
      </dgm:t>
    </dgm:pt>
    <dgm:pt modelId="{7D6A886D-8E7E-41AF-BAB5-68FDE303D84B}" type="pres">
      <dgm:prSet presAssocID="{93298754-E6E8-4823-AC8B-D66D7FBA6775}" presName="hierChild6" presStyleCnt="0"/>
      <dgm:spPr/>
    </dgm:pt>
    <dgm:pt modelId="{89BF8AB0-2C0F-465F-8292-54B81FEC654D}" type="pres">
      <dgm:prSet presAssocID="{93298754-E6E8-4823-AC8B-D66D7FBA6775}" presName="hierChild7" presStyleCnt="0"/>
      <dgm:spPr/>
    </dgm:pt>
    <dgm:pt modelId="{BCBE6A95-F623-49C5-8F8D-EEBDC844A04D}" type="pres">
      <dgm:prSet presAssocID="{D22BE036-50EA-4839-9DB0-C865D5528BE8}" presName="Name111" presStyleLbl="parChTrans1D2" presStyleIdx="6" presStyleCnt="7"/>
      <dgm:spPr/>
      <dgm:t>
        <a:bodyPr/>
        <a:lstStyle/>
        <a:p>
          <a:endParaRPr lang="en-IN"/>
        </a:p>
      </dgm:t>
    </dgm:pt>
    <dgm:pt modelId="{7CBA4F42-22CF-4ACC-B0A8-A0FEC9C5342C}" type="pres">
      <dgm:prSet presAssocID="{D6F6C920-8A7F-407B-A56C-0593B59493DD}" presName="hierRoot3" presStyleCnt="0">
        <dgm:presLayoutVars>
          <dgm:hierBranch val="init"/>
        </dgm:presLayoutVars>
      </dgm:prSet>
      <dgm:spPr/>
    </dgm:pt>
    <dgm:pt modelId="{E56C724D-F7AF-4757-9562-F82A45907F6D}" type="pres">
      <dgm:prSet presAssocID="{D6F6C920-8A7F-407B-A56C-0593B59493DD}" presName="rootComposite3" presStyleCnt="0"/>
      <dgm:spPr/>
    </dgm:pt>
    <dgm:pt modelId="{F001650A-D3B6-434C-B02F-B4A8C0EA46E7}" type="pres">
      <dgm:prSet presAssocID="{D6F6C920-8A7F-407B-A56C-0593B59493DD}" presName="rootText3" presStyleLbl="asst1" presStyleIdx="1" presStyleCnt="2">
        <dgm:presLayoutVars>
          <dgm:chPref val="3"/>
        </dgm:presLayoutVars>
      </dgm:prSet>
      <dgm:spPr/>
      <dgm:t>
        <a:bodyPr/>
        <a:lstStyle/>
        <a:p>
          <a:endParaRPr lang="en-IN"/>
        </a:p>
      </dgm:t>
    </dgm:pt>
    <dgm:pt modelId="{6842778C-0461-4A31-B719-DFD28457D316}" type="pres">
      <dgm:prSet presAssocID="{D6F6C920-8A7F-407B-A56C-0593B59493DD}" presName="rootConnector3" presStyleLbl="asst1" presStyleIdx="1" presStyleCnt="2"/>
      <dgm:spPr/>
      <dgm:t>
        <a:bodyPr/>
        <a:lstStyle/>
        <a:p>
          <a:endParaRPr lang="en-IN"/>
        </a:p>
      </dgm:t>
    </dgm:pt>
    <dgm:pt modelId="{EF1F2CC2-064B-46D1-9BD3-9552DC43F3CD}" type="pres">
      <dgm:prSet presAssocID="{D6F6C920-8A7F-407B-A56C-0593B59493DD}" presName="hierChild6" presStyleCnt="0"/>
      <dgm:spPr/>
    </dgm:pt>
    <dgm:pt modelId="{7EFF4AF7-0300-4A89-B6C2-2FCBC19FE062}" type="pres">
      <dgm:prSet presAssocID="{D6F6C920-8A7F-407B-A56C-0593B59493DD}" presName="hierChild7" presStyleCnt="0"/>
      <dgm:spPr/>
    </dgm:pt>
    <dgm:pt modelId="{BBA2C9F7-96F4-43BE-8874-E201E51CEDA0}" type="pres">
      <dgm:prSet presAssocID="{58C878A2-32EB-4BE8-9919-7A004E967337}" presName="hierRoot1" presStyleCnt="0">
        <dgm:presLayoutVars>
          <dgm:hierBranch val="init"/>
        </dgm:presLayoutVars>
      </dgm:prSet>
      <dgm:spPr/>
    </dgm:pt>
    <dgm:pt modelId="{E366C105-5456-481F-B645-79CAF6E66E90}" type="pres">
      <dgm:prSet presAssocID="{58C878A2-32EB-4BE8-9919-7A004E967337}" presName="rootComposite1" presStyleCnt="0"/>
      <dgm:spPr/>
    </dgm:pt>
    <dgm:pt modelId="{F0377D79-26E4-4514-A938-5B5F1DC858C9}" type="pres">
      <dgm:prSet presAssocID="{58C878A2-32EB-4BE8-9919-7A004E967337}" presName="rootText1" presStyleLbl="node0" presStyleIdx="1" presStyleCnt="2">
        <dgm:presLayoutVars>
          <dgm:chPref val="3"/>
        </dgm:presLayoutVars>
      </dgm:prSet>
      <dgm:spPr/>
      <dgm:t>
        <a:bodyPr/>
        <a:lstStyle/>
        <a:p>
          <a:endParaRPr lang="en-IN"/>
        </a:p>
      </dgm:t>
    </dgm:pt>
    <dgm:pt modelId="{C5B520DC-2C47-4E0D-9D4E-35168C70887C}" type="pres">
      <dgm:prSet presAssocID="{58C878A2-32EB-4BE8-9919-7A004E967337}" presName="rootConnector1" presStyleLbl="node1" presStyleIdx="0" presStyleCnt="0"/>
      <dgm:spPr/>
      <dgm:t>
        <a:bodyPr/>
        <a:lstStyle/>
        <a:p>
          <a:endParaRPr lang="en-IN"/>
        </a:p>
      </dgm:t>
    </dgm:pt>
    <dgm:pt modelId="{3D141324-8465-4D0A-B742-A984607BD087}" type="pres">
      <dgm:prSet presAssocID="{58C878A2-32EB-4BE8-9919-7A004E967337}" presName="hierChild2" presStyleCnt="0"/>
      <dgm:spPr/>
    </dgm:pt>
    <dgm:pt modelId="{D37B7308-5AB9-4778-B478-1E3017320864}" type="pres">
      <dgm:prSet presAssocID="{58C878A2-32EB-4BE8-9919-7A004E967337}" presName="hierChild3" presStyleCnt="0"/>
      <dgm:spPr/>
    </dgm:pt>
  </dgm:ptLst>
  <dgm:cxnLst>
    <dgm:cxn modelId="{AE5F88B3-B39A-4619-8C5F-297A100980B1}" type="presOf" srcId="{8B95CC23-C80C-48FB-94E7-0C0F9885B38C}" destId="{456CF46F-E9C6-4755-9637-48481F37AE96}" srcOrd="1" destOrd="0" presId="urn:microsoft.com/office/officeart/2005/8/layout/orgChart1"/>
    <dgm:cxn modelId="{BA1D43CC-2FBF-415C-BFD0-A077386CCDC4}" srcId="{E79C2D07-42A0-4250-A750-C0A747149C9F}" destId="{58C878A2-32EB-4BE8-9919-7A004E967337}" srcOrd="1" destOrd="0" parTransId="{1F81E71B-53D4-4BC9-84B1-AC586C7F448B}" sibTransId="{CEF71C65-5DB1-4F7C-9DD2-1405EF60C7B4}"/>
    <dgm:cxn modelId="{FA06E2AB-522F-40FA-AEEE-014D0EE3B3B8}" type="presOf" srcId="{D6F6C920-8A7F-407B-A56C-0593B59493DD}" destId="{F001650A-D3B6-434C-B02F-B4A8C0EA46E7}" srcOrd="0" destOrd="0" presId="urn:microsoft.com/office/officeart/2005/8/layout/orgChart1"/>
    <dgm:cxn modelId="{2C0A4ABF-A444-4048-A0CA-C994F5B348AD}" type="presOf" srcId="{A2C8D176-BC54-4795-9C31-108C3897BFF8}" destId="{4B4CE9FE-A9B1-4DBE-AAE9-E4948AC77661}" srcOrd="1" destOrd="0" presId="urn:microsoft.com/office/officeart/2005/8/layout/orgChart1"/>
    <dgm:cxn modelId="{A45F92B5-CE77-4860-B358-6C492B95ECDF}" type="presOf" srcId="{6B7B5CC4-F1FA-46A1-A8BF-EB6A06D46D52}" destId="{33FBE7D3-A938-4192-BAE6-C255721BA366}" srcOrd="0" destOrd="0" presId="urn:microsoft.com/office/officeart/2005/8/layout/orgChart1"/>
    <dgm:cxn modelId="{C65A35FB-04FA-450C-9A88-F70E1390523B}" type="presOf" srcId="{8B95CC23-C80C-48FB-94E7-0C0F9885B38C}" destId="{DA56179A-5C4D-449F-A5F0-0ACE388F5F3C}" srcOrd="0" destOrd="0" presId="urn:microsoft.com/office/officeart/2005/8/layout/orgChart1"/>
    <dgm:cxn modelId="{86B21024-FE12-4B5E-9F99-EFA6213E240F}" type="presOf" srcId="{330397CE-C88F-4BC4-B293-E0D41FD8A7AC}" destId="{F9CA6BEF-7F87-4C2F-B399-74EC6FD36AD6}" srcOrd="1" destOrd="0" presId="urn:microsoft.com/office/officeart/2005/8/layout/orgChart1"/>
    <dgm:cxn modelId="{6F2C69A9-9429-47DF-9494-A726F83356B3}" srcId="{A2C8D176-BC54-4795-9C31-108C3897BFF8}" destId="{93298754-E6E8-4823-AC8B-D66D7FBA6775}" srcOrd="0" destOrd="0" parTransId="{CE40EF6A-19C1-4AC2-AD90-869ED76DF30A}" sibTransId="{1288F15D-5044-45CD-91A5-28CFF81897E5}"/>
    <dgm:cxn modelId="{57B695A3-9543-4593-9264-FB36607BA730}" type="presOf" srcId="{D22BE036-50EA-4839-9DB0-C865D5528BE8}" destId="{BCBE6A95-F623-49C5-8F8D-EEBDC844A04D}" srcOrd="0" destOrd="0" presId="urn:microsoft.com/office/officeart/2005/8/layout/orgChart1"/>
    <dgm:cxn modelId="{C08683BC-78E4-4C37-AA95-A7E7C3820145}" srcId="{A2C8D176-BC54-4795-9C31-108C3897BFF8}" destId="{520B8F2A-5770-47A7-9F56-1843B547B0CA}" srcOrd="2" destOrd="0" parTransId="{1BF05055-D68A-4B54-AF7E-5A57A075542E}" sibTransId="{ACD03418-DE4C-4915-B934-595D83A03A7C}"/>
    <dgm:cxn modelId="{2A57413C-38CB-4F35-987D-8A6C46D64FBE}" type="presOf" srcId="{58C878A2-32EB-4BE8-9919-7A004E967337}" destId="{F0377D79-26E4-4514-A938-5B5F1DC858C9}" srcOrd="0" destOrd="0" presId="urn:microsoft.com/office/officeart/2005/8/layout/orgChart1"/>
    <dgm:cxn modelId="{48B04021-A27C-460D-BBEB-39043308E53B}" srcId="{A2C8D176-BC54-4795-9C31-108C3897BFF8}" destId="{6B7B5CC4-F1FA-46A1-A8BF-EB6A06D46D52}" srcOrd="5" destOrd="0" parTransId="{DFF33773-6DFA-42DB-ADDF-883789DC5CA5}" sibTransId="{77B612E5-BE0B-46E4-AFE1-F424B837E88D}"/>
    <dgm:cxn modelId="{9A6344D7-BDD9-475A-98FA-3E5FA2584B21}" type="presOf" srcId="{6CFA39A9-F3C3-4858-A668-DC0A71625A28}" destId="{EEE357A0-D050-468C-949B-2B5061F2BD85}" srcOrd="1" destOrd="0" presId="urn:microsoft.com/office/officeart/2005/8/layout/orgChart1"/>
    <dgm:cxn modelId="{69758942-E004-4B8C-8761-980776DB97D7}" srcId="{A2C8D176-BC54-4795-9C31-108C3897BFF8}" destId="{6CFA39A9-F3C3-4858-A668-DC0A71625A28}" srcOrd="6" destOrd="0" parTransId="{0DDBE9E1-C666-40F6-BBB3-774C54D248CD}" sibTransId="{A4A900D7-21CF-4E5E-A2FE-DB37EB2F8380}"/>
    <dgm:cxn modelId="{DE65EC11-7218-47ED-821D-F44BA80501DD}" type="presOf" srcId="{4E1B51DD-7781-4F9A-8969-7CF429202703}" destId="{E86B3757-5407-4BA1-AEF4-46BE6A486B34}" srcOrd="0" destOrd="0" presId="urn:microsoft.com/office/officeart/2005/8/layout/orgChart1"/>
    <dgm:cxn modelId="{CC37B17A-934D-4188-929A-59CAFEAF9EE0}" type="presOf" srcId="{520B8F2A-5770-47A7-9F56-1843B547B0CA}" destId="{16B9AE48-0FAA-4188-9887-73EDC39EEBD0}" srcOrd="0" destOrd="0" presId="urn:microsoft.com/office/officeart/2005/8/layout/orgChart1"/>
    <dgm:cxn modelId="{EE6EBB83-1687-49BB-BD04-CCF8E99BDB48}" type="presOf" srcId="{E79C2D07-42A0-4250-A750-C0A747149C9F}" destId="{4EA9EFB1-3997-474A-AAA2-247599EABF2C}" srcOrd="0" destOrd="0" presId="urn:microsoft.com/office/officeart/2005/8/layout/orgChart1"/>
    <dgm:cxn modelId="{E706E6AB-2F17-4255-85B5-6D3A5B4F126C}" type="presOf" srcId="{520B8F2A-5770-47A7-9F56-1843B547B0CA}" destId="{B8A059F3-CEC7-4FC0-81FD-54B5DAE8FE0E}" srcOrd="1" destOrd="0" presId="urn:microsoft.com/office/officeart/2005/8/layout/orgChart1"/>
    <dgm:cxn modelId="{AD0B0780-6B9B-47B5-A631-56788C9199A4}" type="presOf" srcId="{D6F6C920-8A7F-407B-A56C-0593B59493DD}" destId="{6842778C-0461-4A31-B719-DFD28457D316}" srcOrd="1" destOrd="0" presId="urn:microsoft.com/office/officeart/2005/8/layout/orgChart1"/>
    <dgm:cxn modelId="{1EDA7EBD-A099-4B86-B8F4-15743163AA98}" type="presOf" srcId="{E6E57A53-D16B-433C-8199-6D7FFB88F92C}" destId="{7898BD48-F585-4360-A91B-1884476E8CDA}" srcOrd="0" destOrd="0" presId="urn:microsoft.com/office/officeart/2005/8/layout/orgChart1"/>
    <dgm:cxn modelId="{38BE9000-16C5-441C-A7CE-D16EA37D3E36}" type="presOf" srcId="{58C878A2-32EB-4BE8-9919-7A004E967337}" destId="{C5B520DC-2C47-4E0D-9D4E-35168C70887C}" srcOrd="1" destOrd="0" presId="urn:microsoft.com/office/officeart/2005/8/layout/orgChart1"/>
    <dgm:cxn modelId="{8428AC7D-A209-4CB4-AD51-36D72D0BFDFD}" type="presOf" srcId="{DFF33773-6DFA-42DB-ADDF-883789DC5CA5}" destId="{082364C4-9A17-403B-A355-8B4973D0AE00}" srcOrd="0" destOrd="0" presId="urn:microsoft.com/office/officeart/2005/8/layout/orgChart1"/>
    <dgm:cxn modelId="{22F5BC2E-CC39-44F9-9F9A-724943A0E120}" type="presOf" srcId="{E6E57A53-D16B-433C-8199-6D7FFB88F92C}" destId="{24BD7305-6A27-40A1-889E-61D4AB07CC6E}" srcOrd="1" destOrd="0" presId="urn:microsoft.com/office/officeart/2005/8/layout/orgChart1"/>
    <dgm:cxn modelId="{0F7C897A-1F6F-421E-B3D4-1DDE2D131EDD}" type="presOf" srcId="{93298754-E6E8-4823-AC8B-D66D7FBA6775}" destId="{5DE6345C-B4BF-404C-8126-858E97903F50}" srcOrd="0" destOrd="0" presId="urn:microsoft.com/office/officeart/2005/8/layout/orgChart1"/>
    <dgm:cxn modelId="{89F43F0B-5BD5-4954-94B5-1540F2AB2A24}" type="presOf" srcId="{330397CE-C88F-4BC4-B293-E0D41FD8A7AC}" destId="{58A1C005-A04E-4E46-BBD4-2B9315270203}" srcOrd="0" destOrd="0" presId="urn:microsoft.com/office/officeart/2005/8/layout/orgChart1"/>
    <dgm:cxn modelId="{119DACCE-7352-4898-878E-CD9EE37FA356}" type="presOf" srcId="{902A486C-CE51-4351-AE23-52458715B8D5}" destId="{073D6DD5-7CF9-4571-8D7D-54C6F8AFC6E9}" srcOrd="0" destOrd="0" presId="urn:microsoft.com/office/officeart/2005/8/layout/orgChart1"/>
    <dgm:cxn modelId="{0F716B8D-CD8D-44E5-8869-F1979A940496}" type="presOf" srcId="{0DDBE9E1-C666-40F6-BBB3-774C54D248CD}" destId="{24C363D3-6BD1-40EF-BE02-6371EACC4CF9}" srcOrd="0" destOrd="0" presId="urn:microsoft.com/office/officeart/2005/8/layout/orgChart1"/>
    <dgm:cxn modelId="{82ADF10B-2A1D-4312-8969-1F645C6A909E}" srcId="{A2C8D176-BC54-4795-9C31-108C3897BFF8}" destId="{330397CE-C88F-4BC4-B293-E0D41FD8A7AC}" srcOrd="4" destOrd="0" parTransId="{0A8ED5AB-CA4C-4418-95C1-52EC95475C5D}" sibTransId="{66E98B08-A83D-474A-9098-A726AA38FAD6}"/>
    <dgm:cxn modelId="{32A34638-9368-450B-ABB6-66BC23FF5685}" type="presOf" srcId="{1BF05055-D68A-4B54-AF7E-5A57A075542E}" destId="{5A8C5C3B-AB42-4244-993A-353311462AED}" srcOrd="0" destOrd="0" presId="urn:microsoft.com/office/officeart/2005/8/layout/orgChart1"/>
    <dgm:cxn modelId="{C01904F6-99F2-4980-8B51-F6622F4B60BE}" type="presOf" srcId="{93298754-E6E8-4823-AC8B-D66D7FBA6775}" destId="{305C4112-3014-4D23-B1C6-33A7442E845D}" srcOrd="1" destOrd="0" presId="urn:microsoft.com/office/officeart/2005/8/layout/orgChart1"/>
    <dgm:cxn modelId="{913D53F0-A9E5-485C-B2DA-3E710871237D}" srcId="{A2C8D176-BC54-4795-9C31-108C3897BFF8}" destId="{D6F6C920-8A7F-407B-A56C-0593B59493DD}" srcOrd="1" destOrd="0" parTransId="{D22BE036-50EA-4839-9DB0-C865D5528BE8}" sibTransId="{E9786A0A-F560-401E-A816-3DAA9BD610DB}"/>
    <dgm:cxn modelId="{51AD95B8-2568-4619-B1E5-DEE128341DF5}" type="presOf" srcId="{6B7B5CC4-F1FA-46A1-A8BF-EB6A06D46D52}" destId="{F0829D8B-E0F1-4361-AB74-CDEA61E5E9C8}" srcOrd="1" destOrd="0" presId="urn:microsoft.com/office/officeart/2005/8/layout/orgChart1"/>
    <dgm:cxn modelId="{AF4EF212-6A84-42B3-96FE-F09784B04B89}" type="presOf" srcId="{CE40EF6A-19C1-4AC2-AD90-869ED76DF30A}" destId="{6AC2C4F4-CC42-4E84-A4D4-BB9365C2083A}" srcOrd="0" destOrd="0" presId="urn:microsoft.com/office/officeart/2005/8/layout/orgChart1"/>
    <dgm:cxn modelId="{CB3B3EF2-FFED-4226-AF84-CA9261C86D6A}" type="presOf" srcId="{A2C8D176-BC54-4795-9C31-108C3897BFF8}" destId="{56A474EA-F995-4D93-A7E6-8CC05B2EA236}" srcOrd="0" destOrd="0" presId="urn:microsoft.com/office/officeart/2005/8/layout/orgChart1"/>
    <dgm:cxn modelId="{3903DFDA-6FF4-4DF0-BA84-007566C4F311}" srcId="{A2C8D176-BC54-4795-9C31-108C3897BFF8}" destId="{E6E57A53-D16B-433C-8199-6D7FFB88F92C}" srcOrd="3" destOrd="0" parTransId="{4E1B51DD-7781-4F9A-8969-7CF429202703}" sibTransId="{39D81A63-15C3-4CC0-A5BA-94EB1F6E0084}"/>
    <dgm:cxn modelId="{66029C4B-3CB1-4566-943E-2267C5274514}" type="presOf" srcId="{6CFA39A9-F3C3-4858-A668-DC0A71625A28}" destId="{5821D616-66DD-4C9C-87D2-B490798BD116}" srcOrd="0" destOrd="0" presId="urn:microsoft.com/office/officeart/2005/8/layout/orgChart1"/>
    <dgm:cxn modelId="{98A59EDA-46D8-4BCD-9C0C-F21E6B1D1854}" srcId="{E79C2D07-42A0-4250-A750-C0A747149C9F}" destId="{A2C8D176-BC54-4795-9C31-108C3897BFF8}" srcOrd="0" destOrd="0" parTransId="{E110B92B-DD9A-4D52-8C84-45C1587FFDC1}" sibTransId="{886D0CAC-730F-469B-988C-011C43429296}"/>
    <dgm:cxn modelId="{4E60760E-58B9-4450-BAC4-B274AD65F90A}" type="presOf" srcId="{0A8ED5AB-CA4C-4418-95C1-52EC95475C5D}" destId="{1B50E6E3-A9CD-4217-8CE6-0D275F6B08DB}" srcOrd="0" destOrd="0" presId="urn:microsoft.com/office/officeart/2005/8/layout/orgChart1"/>
    <dgm:cxn modelId="{C63A33CE-FF77-4CF9-A80E-4721937BE00D}" srcId="{520B8F2A-5770-47A7-9F56-1843B547B0CA}" destId="{8B95CC23-C80C-48FB-94E7-0C0F9885B38C}" srcOrd="0" destOrd="0" parTransId="{902A486C-CE51-4351-AE23-52458715B8D5}" sibTransId="{15DC352A-C6CC-4B77-8F88-F893C00D87D3}"/>
    <dgm:cxn modelId="{83AB5E14-E283-442E-A0A6-D289D0AD1D45}" type="presParOf" srcId="{4EA9EFB1-3997-474A-AAA2-247599EABF2C}" destId="{67E0013D-628E-488B-B743-BA6C8F3E91F5}" srcOrd="0" destOrd="0" presId="urn:microsoft.com/office/officeart/2005/8/layout/orgChart1"/>
    <dgm:cxn modelId="{BFF428EC-B122-434F-9FBD-056D78B161D4}" type="presParOf" srcId="{67E0013D-628E-488B-B743-BA6C8F3E91F5}" destId="{DC715F7A-9423-46FE-AEAA-D0B03CAF8B7B}" srcOrd="0" destOrd="0" presId="urn:microsoft.com/office/officeart/2005/8/layout/orgChart1"/>
    <dgm:cxn modelId="{8B6D9AD8-0241-486A-9F95-6447ED4E7CA7}" type="presParOf" srcId="{DC715F7A-9423-46FE-AEAA-D0B03CAF8B7B}" destId="{56A474EA-F995-4D93-A7E6-8CC05B2EA236}" srcOrd="0" destOrd="0" presId="urn:microsoft.com/office/officeart/2005/8/layout/orgChart1"/>
    <dgm:cxn modelId="{1ED251DE-8DDD-420C-BAC7-0F6ECB10E277}" type="presParOf" srcId="{DC715F7A-9423-46FE-AEAA-D0B03CAF8B7B}" destId="{4B4CE9FE-A9B1-4DBE-AAE9-E4948AC77661}" srcOrd="1" destOrd="0" presId="urn:microsoft.com/office/officeart/2005/8/layout/orgChart1"/>
    <dgm:cxn modelId="{EA2271F7-EB0A-4199-8E8C-CEA95387142A}" type="presParOf" srcId="{67E0013D-628E-488B-B743-BA6C8F3E91F5}" destId="{E96BFA49-5C6F-41CA-9CF9-3B4E94253D7A}" srcOrd="1" destOrd="0" presId="urn:microsoft.com/office/officeart/2005/8/layout/orgChart1"/>
    <dgm:cxn modelId="{3697F375-112F-41B9-94E8-0C3BBAED40F8}" type="presParOf" srcId="{E96BFA49-5C6F-41CA-9CF9-3B4E94253D7A}" destId="{5A8C5C3B-AB42-4244-993A-353311462AED}" srcOrd="0" destOrd="0" presId="urn:microsoft.com/office/officeart/2005/8/layout/orgChart1"/>
    <dgm:cxn modelId="{ED9A0CE8-17B9-495A-B3EE-94C5BD7BB50D}" type="presParOf" srcId="{E96BFA49-5C6F-41CA-9CF9-3B4E94253D7A}" destId="{2EAF0375-019A-443C-96A7-C2D99491F7D8}" srcOrd="1" destOrd="0" presId="urn:microsoft.com/office/officeart/2005/8/layout/orgChart1"/>
    <dgm:cxn modelId="{47B11463-7AB0-4D07-95A9-35E80EE2A873}" type="presParOf" srcId="{2EAF0375-019A-443C-96A7-C2D99491F7D8}" destId="{0E316A7B-64C9-4431-9342-B4B392AB7398}" srcOrd="0" destOrd="0" presId="urn:microsoft.com/office/officeart/2005/8/layout/orgChart1"/>
    <dgm:cxn modelId="{37272DA7-1EC8-42A9-ABE8-B0619EA4FE96}" type="presParOf" srcId="{0E316A7B-64C9-4431-9342-B4B392AB7398}" destId="{16B9AE48-0FAA-4188-9887-73EDC39EEBD0}" srcOrd="0" destOrd="0" presId="urn:microsoft.com/office/officeart/2005/8/layout/orgChart1"/>
    <dgm:cxn modelId="{4D20ED78-4DF0-4FE1-ADF0-F14220AB3514}" type="presParOf" srcId="{0E316A7B-64C9-4431-9342-B4B392AB7398}" destId="{B8A059F3-CEC7-4FC0-81FD-54B5DAE8FE0E}" srcOrd="1" destOrd="0" presId="urn:microsoft.com/office/officeart/2005/8/layout/orgChart1"/>
    <dgm:cxn modelId="{5B815386-FB14-4F36-9BE1-1E3E3ADC7AA3}" type="presParOf" srcId="{2EAF0375-019A-443C-96A7-C2D99491F7D8}" destId="{D284BD93-76B8-46EC-9001-1E474709525E}" srcOrd="1" destOrd="0" presId="urn:microsoft.com/office/officeart/2005/8/layout/orgChart1"/>
    <dgm:cxn modelId="{8C6578D4-E109-4988-A64D-A85F662568B4}" type="presParOf" srcId="{2EAF0375-019A-443C-96A7-C2D99491F7D8}" destId="{63CF40C2-D868-4E7B-A48F-8E3064B29C4A}" srcOrd="2" destOrd="0" presId="urn:microsoft.com/office/officeart/2005/8/layout/orgChart1"/>
    <dgm:cxn modelId="{BF4E087B-7601-4835-8A40-C62B68A288BD}" type="presParOf" srcId="{63CF40C2-D868-4E7B-A48F-8E3064B29C4A}" destId="{073D6DD5-7CF9-4571-8D7D-54C6F8AFC6E9}" srcOrd="0" destOrd="0" presId="urn:microsoft.com/office/officeart/2005/8/layout/orgChart1"/>
    <dgm:cxn modelId="{8DFE21AB-3E4C-4C66-BC98-551EBF304F15}" type="presParOf" srcId="{63CF40C2-D868-4E7B-A48F-8E3064B29C4A}" destId="{5EB73012-B5E6-4C2A-9570-39C0051A946D}" srcOrd="1" destOrd="0" presId="urn:microsoft.com/office/officeart/2005/8/layout/orgChart1"/>
    <dgm:cxn modelId="{48E51DD7-0BAD-47EC-846F-EDEF854FCFB1}" type="presParOf" srcId="{5EB73012-B5E6-4C2A-9570-39C0051A946D}" destId="{4500643D-F43B-4F27-BF44-3CCB4DEF18EA}" srcOrd="0" destOrd="0" presId="urn:microsoft.com/office/officeart/2005/8/layout/orgChart1"/>
    <dgm:cxn modelId="{1899187D-EE0E-4609-8908-70B00C323872}" type="presParOf" srcId="{4500643D-F43B-4F27-BF44-3CCB4DEF18EA}" destId="{DA56179A-5C4D-449F-A5F0-0ACE388F5F3C}" srcOrd="0" destOrd="0" presId="urn:microsoft.com/office/officeart/2005/8/layout/orgChart1"/>
    <dgm:cxn modelId="{1A03F26B-4820-4159-B129-D84237BD9ECB}" type="presParOf" srcId="{4500643D-F43B-4F27-BF44-3CCB4DEF18EA}" destId="{456CF46F-E9C6-4755-9637-48481F37AE96}" srcOrd="1" destOrd="0" presId="urn:microsoft.com/office/officeart/2005/8/layout/orgChart1"/>
    <dgm:cxn modelId="{4874BD38-FAA7-45E7-8E96-3977B60C3157}" type="presParOf" srcId="{5EB73012-B5E6-4C2A-9570-39C0051A946D}" destId="{D2A825F0-04BB-4375-9409-ADB8D55555BB}" srcOrd="1" destOrd="0" presId="urn:microsoft.com/office/officeart/2005/8/layout/orgChart1"/>
    <dgm:cxn modelId="{485E9D4B-0A04-4B77-B7A5-45C5BD25F437}" type="presParOf" srcId="{5EB73012-B5E6-4C2A-9570-39C0051A946D}" destId="{6E3183B7-3FC5-44F7-9C8A-489FB4B742D5}" srcOrd="2" destOrd="0" presId="urn:microsoft.com/office/officeart/2005/8/layout/orgChart1"/>
    <dgm:cxn modelId="{7D88B831-43AF-4521-89C2-63C460F698A3}" type="presParOf" srcId="{E96BFA49-5C6F-41CA-9CF9-3B4E94253D7A}" destId="{E86B3757-5407-4BA1-AEF4-46BE6A486B34}" srcOrd="2" destOrd="0" presId="urn:microsoft.com/office/officeart/2005/8/layout/orgChart1"/>
    <dgm:cxn modelId="{CF6FF0A4-2A96-4234-9821-7BCEA093AEF5}" type="presParOf" srcId="{E96BFA49-5C6F-41CA-9CF9-3B4E94253D7A}" destId="{CC5708A1-42EE-4D3D-94E0-E92ADCFFAFF3}" srcOrd="3" destOrd="0" presId="urn:microsoft.com/office/officeart/2005/8/layout/orgChart1"/>
    <dgm:cxn modelId="{5064FC40-5AB6-4F34-8A48-612F4F2982F9}" type="presParOf" srcId="{CC5708A1-42EE-4D3D-94E0-E92ADCFFAFF3}" destId="{3A819741-931D-4511-AC9D-35EA5AA5B769}" srcOrd="0" destOrd="0" presId="urn:microsoft.com/office/officeart/2005/8/layout/orgChart1"/>
    <dgm:cxn modelId="{B9D702F7-2721-4EFB-B62D-9336B8BCC966}" type="presParOf" srcId="{3A819741-931D-4511-AC9D-35EA5AA5B769}" destId="{7898BD48-F585-4360-A91B-1884476E8CDA}" srcOrd="0" destOrd="0" presId="urn:microsoft.com/office/officeart/2005/8/layout/orgChart1"/>
    <dgm:cxn modelId="{7A61B37E-7431-477F-AF0A-63A0E3FB44E3}" type="presParOf" srcId="{3A819741-931D-4511-AC9D-35EA5AA5B769}" destId="{24BD7305-6A27-40A1-889E-61D4AB07CC6E}" srcOrd="1" destOrd="0" presId="urn:microsoft.com/office/officeart/2005/8/layout/orgChart1"/>
    <dgm:cxn modelId="{1E02648F-CE4B-4521-B118-C4F89BD6741D}" type="presParOf" srcId="{CC5708A1-42EE-4D3D-94E0-E92ADCFFAFF3}" destId="{59385ADA-ABE3-451F-9E1A-8004DB815898}" srcOrd="1" destOrd="0" presId="urn:microsoft.com/office/officeart/2005/8/layout/orgChart1"/>
    <dgm:cxn modelId="{3D4479D2-7EC2-40C0-BE0E-AFC2E66CA2F6}" type="presParOf" srcId="{CC5708A1-42EE-4D3D-94E0-E92ADCFFAFF3}" destId="{7005086C-A45D-47CF-A5B3-7A5EC65D8A88}" srcOrd="2" destOrd="0" presId="urn:microsoft.com/office/officeart/2005/8/layout/orgChart1"/>
    <dgm:cxn modelId="{B37B50A6-1CC4-4A12-878C-98BEBBCF4798}" type="presParOf" srcId="{E96BFA49-5C6F-41CA-9CF9-3B4E94253D7A}" destId="{1B50E6E3-A9CD-4217-8CE6-0D275F6B08DB}" srcOrd="4" destOrd="0" presId="urn:microsoft.com/office/officeart/2005/8/layout/orgChart1"/>
    <dgm:cxn modelId="{94B8BE2D-9126-407C-BCCB-68F37A6C5E99}" type="presParOf" srcId="{E96BFA49-5C6F-41CA-9CF9-3B4E94253D7A}" destId="{F9D884A5-1DA1-4500-BB56-D68C63F34C27}" srcOrd="5" destOrd="0" presId="urn:microsoft.com/office/officeart/2005/8/layout/orgChart1"/>
    <dgm:cxn modelId="{89DBCDDC-57DA-4159-A1D6-8AD3C20FA01D}" type="presParOf" srcId="{F9D884A5-1DA1-4500-BB56-D68C63F34C27}" destId="{7CA4A462-E597-4782-8771-350AC42B6C23}" srcOrd="0" destOrd="0" presId="urn:microsoft.com/office/officeart/2005/8/layout/orgChart1"/>
    <dgm:cxn modelId="{2C96291B-DFBE-49A7-9AAF-996F52CB0AB7}" type="presParOf" srcId="{7CA4A462-E597-4782-8771-350AC42B6C23}" destId="{58A1C005-A04E-4E46-BBD4-2B9315270203}" srcOrd="0" destOrd="0" presId="urn:microsoft.com/office/officeart/2005/8/layout/orgChart1"/>
    <dgm:cxn modelId="{E481D1FC-98B0-4BED-A4C2-C84870C774EB}" type="presParOf" srcId="{7CA4A462-E597-4782-8771-350AC42B6C23}" destId="{F9CA6BEF-7F87-4C2F-B399-74EC6FD36AD6}" srcOrd="1" destOrd="0" presId="urn:microsoft.com/office/officeart/2005/8/layout/orgChart1"/>
    <dgm:cxn modelId="{B0D0CE58-289A-4520-8A36-56E62349D26D}" type="presParOf" srcId="{F9D884A5-1DA1-4500-BB56-D68C63F34C27}" destId="{0426FA45-C021-43F0-882D-769DB1FFC5FC}" srcOrd="1" destOrd="0" presId="urn:microsoft.com/office/officeart/2005/8/layout/orgChart1"/>
    <dgm:cxn modelId="{6449E776-0180-4A54-8995-1D190F4AD704}" type="presParOf" srcId="{F9D884A5-1DA1-4500-BB56-D68C63F34C27}" destId="{F5C2169D-8213-47B5-BB3B-8EAFF80C600E}" srcOrd="2" destOrd="0" presId="urn:microsoft.com/office/officeart/2005/8/layout/orgChart1"/>
    <dgm:cxn modelId="{2E7C864F-7FA4-4DA9-B0A7-4585CA02ED8C}" type="presParOf" srcId="{E96BFA49-5C6F-41CA-9CF9-3B4E94253D7A}" destId="{082364C4-9A17-403B-A355-8B4973D0AE00}" srcOrd="6" destOrd="0" presId="urn:microsoft.com/office/officeart/2005/8/layout/orgChart1"/>
    <dgm:cxn modelId="{78B0EEBB-76E4-42CC-A2C3-E63A974C30EF}" type="presParOf" srcId="{E96BFA49-5C6F-41CA-9CF9-3B4E94253D7A}" destId="{4CAC3FD5-7F12-41CF-B983-BF8F8517482F}" srcOrd="7" destOrd="0" presId="urn:microsoft.com/office/officeart/2005/8/layout/orgChart1"/>
    <dgm:cxn modelId="{46E37A9E-3BC3-4A50-B902-78F31600CF34}" type="presParOf" srcId="{4CAC3FD5-7F12-41CF-B983-BF8F8517482F}" destId="{68DAAA19-8385-4F55-92DB-78AD37361375}" srcOrd="0" destOrd="0" presId="urn:microsoft.com/office/officeart/2005/8/layout/orgChart1"/>
    <dgm:cxn modelId="{8EBB31F8-5FAC-495E-B7F0-FAFD4763B01C}" type="presParOf" srcId="{68DAAA19-8385-4F55-92DB-78AD37361375}" destId="{33FBE7D3-A938-4192-BAE6-C255721BA366}" srcOrd="0" destOrd="0" presId="urn:microsoft.com/office/officeart/2005/8/layout/orgChart1"/>
    <dgm:cxn modelId="{ABE4D4D6-4F7C-408C-98A6-30F1B2808BF0}" type="presParOf" srcId="{68DAAA19-8385-4F55-92DB-78AD37361375}" destId="{F0829D8B-E0F1-4361-AB74-CDEA61E5E9C8}" srcOrd="1" destOrd="0" presId="urn:microsoft.com/office/officeart/2005/8/layout/orgChart1"/>
    <dgm:cxn modelId="{6253142A-5AD8-44EA-89C2-6C2BAB123A3D}" type="presParOf" srcId="{4CAC3FD5-7F12-41CF-B983-BF8F8517482F}" destId="{68AEBC06-66F7-4EA0-96B7-FE3C127B0404}" srcOrd="1" destOrd="0" presId="urn:microsoft.com/office/officeart/2005/8/layout/orgChart1"/>
    <dgm:cxn modelId="{8D503078-596C-4673-AE68-A1B65D567F8C}" type="presParOf" srcId="{4CAC3FD5-7F12-41CF-B983-BF8F8517482F}" destId="{5D2A6E81-70D3-4024-9CA3-5A3318527557}" srcOrd="2" destOrd="0" presId="urn:microsoft.com/office/officeart/2005/8/layout/orgChart1"/>
    <dgm:cxn modelId="{68C0AF1D-63A1-4806-943B-A0CA721C16A4}" type="presParOf" srcId="{E96BFA49-5C6F-41CA-9CF9-3B4E94253D7A}" destId="{24C363D3-6BD1-40EF-BE02-6371EACC4CF9}" srcOrd="8" destOrd="0" presId="urn:microsoft.com/office/officeart/2005/8/layout/orgChart1"/>
    <dgm:cxn modelId="{03665FD0-8096-4F92-A0EA-9F1E2A5FC0CC}" type="presParOf" srcId="{E96BFA49-5C6F-41CA-9CF9-3B4E94253D7A}" destId="{0FDCF004-FEE6-42AC-AF4D-C837D35E50C7}" srcOrd="9" destOrd="0" presId="urn:microsoft.com/office/officeart/2005/8/layout/orgChart1"/>
    <dgm:cxn modelId="{112F3298-BAFA-4635-94B3-9422BB4B352F}" type="presParOf" srcId="{0FDCF004-FEE6-42AC-AF4D-C837D35E50C7}" destId="{B2CA7496-20E4-426D-90D7-15688EA49840}" srcOrd="0" destOrd="0" presId="urn:microsoft.com/office/officeart/2005/8/layout/orgChart1"/>
    <dgm:cxn modelId="{729EF884-19DD-4ECE-AAEB-5F3160BE77DC}" type="presParOf" srcId="{B2CA7496-20E4-426D-90D7-15688EA49840}" destId="{5821D616-66DD-4C9C-87D2-B490798BD116}" srcOrd="0" destOrd="0" presId="urn:microsoft.com/office/officeart/2005/8/layout/orgChart1"/>
    <dgm:cxn modelId="{ACB4C1C6-2BC2-4347-BCE6-23E8AF4DE0E1}" type="presParOf" srcId="{B2CA7496-20E4-426D-90D7-15688EA49840}" destId="{EEE357A0-D050-468C-949B-2B5061F2BD85}" srcOrd="1" destOrd="0" presId="urn:microsoft.com/office/officeart/2005/8/layout/orgChart1"/>
    <dgm:cxn modelId="{A43F8E28-5345-46C9-A5B7-F3C32986414F}" type="presParOf" srcId="{0FDCF004-FEE6-42AC-AF4D-C837D35E50C7}" destId="{AD84D4A7-9195-4297-88E2-C3CCB718B34E}" srcOrd="1" destOrd="0" presId="urn:microsoft.com/office/officeart/2005/8/layout/orgChart1"/>
    <dgm:cxn modelId="{7221278A-9969-4D3B-9BC7-A10E6BBD1960}" type="presParOf" srcId="{0FDCF004-FEE6-42AC-AF4D-C837D35E50C7}" destId="{9C0FD5BA-E5F7-4DF7-890E-C957307A39B2}" srcOrd="2" destOrd="0" presId="urn:microsoft.com/office/officeart/2005/8/layout/orgChart1"/>
    <dgm:cxn modelId="{63033630-047A-4CF9-84B1-045B5B289306}" type="presParOf" srcId="{67E0013D-628E-488B-B743-BA6C8F3E91F5}" destId="{33838434-191C-42B3-9548-B5879EF55EA2}" srcOrd="2" destOrd="0" presId="urn:microsoft.com/office/officeart/2005/8/layout/orgChart1"/>
    <dgm:cxn modelId="{0D95977F-4334-4D2B-A73F-F94524A03FEE}" type="presParOf" srcId="{33838434-191C-42B3-9548-B5879EF55EA2}" destId="{6AC2C4F4-CC42-4E84-A4D4-BB9365C2083A}" srcOrd="0" destOrd="0" presId="urn:microsoft.com/office/officeart/2005/8/layout/orgChart1"/>
    <dgm:cxn modelId="{83E1EC33-5126-45F8-8FB1-8529E64046DB}" type="presParOf" srcId="{33838434-191C-42B3-9548-B5879EF55EA2}" destId="{33F39C44-7DED-4451-9ADA-4D8D47E3C2BE}" srcOrd="1" destOrd="0" presId="urn:microsoft.com/office/officeart/2005/8/layout/orgChart1"/>
    <dgm:cxn modelId="{BABEFC72-7958-4943-8BC2-5E44E5E4FB95}" type="presParOf" srcId="{33F39C44-7DED-4451-9ADA-4D8D47E3C2BE}" destId="{BCD522DB-70F0-400B-ABB1-90EF76ADB6BF}" srcOrd="0" destOrd="0" presId="urn:microsoft.com/office/officeart/2005/8/layout/orgChart1"/>
    <dgm:cxn modelId="{BDF67C59-247B-4EFD-B5C6-6D2A8287E660}" type="presParOf" srcId="{BCD522DB-70F0-400B-ABB1-90EF76ADB6BF}" destId="{5DE6345C-B4BF-404C-8126-858E97903F50}" srcOrd="0" destOrd="0" presId="urn:microsoft.com/office/officeart/2005/8/layout/orgChart1"/>
    <dgm:cxn modelId="{EEABC99B-9661-41CE-9A0F-D968C045A42E}" type="presParOf" srcId="{BCD522DB-70F0-400B-ABB1-90EF76ADB6BF}" destId="{305C4112-3014-4D23-B1C6-33A7442E845D}" srcOrd="1" destOrd="0" presId="urn:microsoft.com/office/officeart/2005/8/layout/orgChart1"/>
    <dgm:cxn modelId="{9412953C-577A-4ED8-8476-557823901A26}" type="presParOf" srcId="{33F39C44-7DED-4451-9ADA-4D8D47E3C2BE}" destId="{7D6A886D-8E7E-41AF-BAB5-68FDE303D84B}" srcOrd="1" destOrd="0" presId="urn:microsoft.com/office/officeart/2005/8/layout/orgChart1"/>
    <dgm:cxn modelId="{BB3B21D6-75DB-4882-8831-6B84C6905AAF}" type="presParOf" srcId="{33F39C44-7DED-4451-9ADA-4D8D47E3C2BE}" destId="{89BF8AB0-2C0F-465F-8292-54B81FEC654D}" srcOrd="2" destOrd="0" presId="urn:microsoft.com/office/officeart/2005/8/layout/orgChart1"/>
    <dgm:cxn modelId="{6D429CB3-C799-44B3-A609-00F76B8B8804}" type="presParOf" srcId="{33838434-191C-42B3-9548-B5879EF55EA2}" destId="{BCBE6A95-F623-49C5-8F8D-EEBDC844A04D}" srcOrd="2" destOrd="0" presId="urn:microsoft.com/office/officeart/2005/8/layout/orgChart1"/>
    <dgm:cxn modelId="{70975CCD-5790-4DAD-BC80-FD1918209380}" type="presParOf" srcId="{33838434-191C-42B3-9548-B5879EF55EA2}" destId="{7CBA4F42-22CF-4ACC-B0A8-A0FEC9C5342C}" srcOrd="3" destOrd="0" presId="urn:microsoft.com/office/officeart/2005/8/layout/orgChart1"/>
    <dgm:cxn modelId="{0E74F21C-35FA-42CA-870D-4381B594E919}" type="presParOf" srcId="{7CBA4F42-22CF-4ACC-B0A8-A0FEC9C5342C}" destId="{E56C724D-F7AF-4757-9562-F82A45907F6D}" srcOrd="0" destOrd="0" presId="urn:microsoft.com/office/officeart/2005/8/layout/orgChart1"/>
    <dgm:cxn modelId="{7C7AACF7-F854-46F0-BC45-5FA099A7125A}" type="presParOf" srcId="{E56C724D-F7AF-4757-9562-F82A45907F6D}" destId="{F001650A-D3B6-434C-B02F-B4A8C0EA46E7}" srcOrd="0" destOrd="0" presId="urn:microsoft.com/office/officeart/2005/8/layout/orgChart1"/>
    <dgm:cxn modelId="{7A69FE74-BC0F-46A3-AD3E-9D79A2AC216E}" type="presParOf" srcId="{E56C724D-F7AF-4757-9562-F82A45907F6D}" destId="{6842778C-0461-4A31-B719-DFD28457D316}" srcOrd="1" destOrd="0" presId="urn:microsoft.com/office/officeart/2005/8/layout/orgChart1"/>
    <dgm:cxn modelId="{66663434-C051-49B0-95CA-616ABFF03B5F}" type="presParOf" srcId="{7CBA4F42-22CF-4ACC-B0A8-A0FEC9C5342C}" destId="{EF1F2CC2-064B-46D1-9BD3-9552DC43F3CD}" srcOrd="1" destOrd="0" presId="urn:microsoft.com/office/officeart/2005/8/layout/orgChart1"/>
    <dgm:cxn modelId="{52089A3D-497B-42DD-B534-3A2CE98A04A5}" type="presParOf" srcId="{7CBA4F42-22CF-4ACC-B0A8-A0FEC9C5342C}" destId="{7EFF4AF7-0300-4A89-B6C2-2FCBC19FE062}" srcOrd="2" destOrd="0" presId="urn:microsoft.com/office/officeart/2005/8/layout/orgChart1"/>
    <dgm:cxn modelId="{7905390A-4BE7-4A9F-9151-00B636057028}" type="presParOf" srcId="{4EA9EFB1-3997-474A-AAA2-247599EABF2C}" destId="{BBA2C9F7-96F4-43BE-8874-E201E51CEDA0}" srcOrd="1" destOrd="0" presId="urn:microsoft.com/office/officeart/2005/8/layout/orgChart1"/>
    <dgm:cxn modelId="{27C47C47-227B-4692-9C49-8B55E272E593}" type="presParOf" srcId="{BBA2C9F7-96F4-43BE-8874-E201E51CEDA0}" destId="{E366C105-5456-481F-B645-79CAF6E66E90}" srcOrd="0" destOrd="0" presId="urn:microsoft.com/office/officeart/2005/8/layout/orgChart1"/>
    <dgm:cxn modelId="{8ECE97D2-C850-433E-948E-6554AC3AA389}" type="presParOf" srcId="{E366C105-5456-481F-B645-79CAF6E66E90}" destId="{F0377D79-26E4-4514-A938-5B5F1DC858C9}" srcOrd="0" destOrd="0" presId="urn:microsoft.com/office/officeart/2005/8/layout/orgChart1"/>
    <dgm:cxn modelId="{0EEBCC54-067C-4643-8D22-9FA18E6890D2}" type="presParOf" srcId="{E366C105-5456-481F-B645-79CAF6E66E90}" destId="{C5B520DC-2C47-4E0D-9D4E-35168C70887C}" srcOrd="1" destOrd="0" presId="urn:microsoft.com/office/officeart/2005/8/layout/orgChart1"/>
    <dgm:cxn modelId="{21A961A4-4692-4214-A752-E90A36C5889A}" type="presParOf" srcId="{BBA2C9F7-96F4-43BE-8874-E201E51CEDA0}" destId="{3D141324-8465-4D0A-B742-A984607BD087}" srcOrd="1" destOrd="0" presId="urn:microsoft.com/office/officeart/2005/8/layout/orgChart1"/>
    <dgm:cxn modelId="{13B2091C-01A1-47AA-998A-82E9A2B37144}" type="presParOf" srcId="{BBA2C9F7-96F4-43BE-8874-E201E51CEDA0}" destId="{D37B7308-5AB9-4778-B478-1E3017320864}"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BE6A95-F623-49C5-8F8D-EEBDC844A04D}">
      <dsp:nvSpPr>
        <dsp:cNvPr id="0" name=""/>
        <dsp:cNvSpPr/>
      </dsp:nvSpPr>
      <dsp:spPr>
        <a:xfrm>
          <a:off x="2954772" y="906999"/>
          <a:ext cx="91440" cy="391254"/>
        </a:xfrm>
        <a:custGeom>
          <a:avLst/>
          <a:gdLst/>
          <a:ahLst/>
          <a:cxnLst/>
          <a:rect l="0" t="0" r="0" b="0"/>
          <a:pathLst>
            <a:path>
              <a:moveTo>
                <a:pt x="45720" y="0"/>
              </a:moveTo>
              <a:lnTo>
                <a:pt x="45720" y="391254"/>
              </a:lnTo>
              <a:lnTo>
                <a:pt x="135028" y="39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C2C4F4-CC42-4E84-A4D4-BB9365C2083A}">
      <dsp:nvSpPr>
        <dsp:cNvPr id="0" name=""/>
        <dsp:cNvSpPr/>
      </dsp:nvSpPr>
      <dsp:spPr>
        <a:xfrm>
          <a:off x="2865464" y="906999"/>
          <a:ext cx="91440" cy="391254"/>
        </a:xfrm>
        <a:custGeom>
          <a:avLst/>
          <a:gdLst/>
          <a:ahLst/>
          <a:cxnLst/>
          <a:rect l="0" t="0" r="0" b="0"/>
          <a:pathLst>
            <a:path>
              <a:moveTo>
                <a:pt x="135028" y="0"/>
              </a:moveTo>
              <a:lnTo>
                <a:pt x="135028" y="391254"/>
              </a:lnTo>
              <a:lnTo>
                <a:pt x="45720" y="39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C363D3-6BD1-40EF-BE02-6371EACC4CF9}">
      <dsp:nvSpPr>
        <dsp:cNvPr id="0" name=""/>
        <dsp:cNvSpPr/>
      </dsp:nvSpPr>
      <dsp:spPr>
        <a:xfrm>
          <a:off x="3000492" y="906999"/>
          <a:ext cx="2058337" cy="782508"/>
        </a:xfrm>
        <a:custGeom>
          <a:avLst/>
          <a:gdLst/>
          <a:ahLst/>
          <a:cxnLst/>
          <a:rect l="0" t="0" r="0" b="0"/>
          <a:pathLst>
            <a:path>
              <a:moveTo>
                <a:pt x="0" y="0"/>
              </a:moveTo>
              <a:lnTo>
                <a:pt x="0" y="693200"/>
              </a:lnTo>
              <a:lnTo>
                <a:pt x="2058337" y="693200"/>
              </a:lnTo>
              <a:lnTo>
                <a:pt x="2058337" y="7825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2364C4-9A17-403B-A355-8B4973D0AE00}">
      <dsp:nvSpPr>
        <dsp:cNvPr id="0" name=""/>
        <dsp:cNvSpPr/>
      </dsp:nvSpPr>
      <dsp:spPr>
        <a:xfrm>
          <a:off x="3000492" y="906999"/>
          <a:ext cx="1029168" cy="782508"/>
        </a:xfrm>
        <a:custGeom>
          <a:avLst/>
          <a:gdLst/>
          <a:ahLst/>
          <a:cxnLst/>
          <a:rect l="0" t="0" r="0" b="0"/>
          <a:pathLst>
            <a:path>
              <a:moveTo>
                <a:pt x="0" y="0"/>
              </a:moveTo>
              <a:lnTo>
                <a:pt x="0" y="693200"/>
              </a:lnTo>
              <a:lnTo>
                <a:pt x="1029168" y="693200"/>
              </a:lnTo>
              <a:lnTo>
                <a:pt x="1029168" y="7825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50E6E3-A9CD-4217-8CE6-0D275F6B08DB}">
      <dsp:nvSpPr>
        <dsp:cNvPr id="0" name=""/>
        <dsp:cNvSpPr/>
      </dsp:nvSpPr>
      <dsp:spPr>
        <a:xfrm>
          <a:off x="2954772" y="906999"/>
          <a:ext cx="91440" cy="782508"/>
        </a:xfrm>
        <a:custGeom>
          <a:avLst/>
          <a:gdLst/>
          <a:ahLst/>
          <a:cxnLst/>
          <a:rect l="0" t="0" r="0" b="0"/>
          <a:pathLst>
            <a:path>
              <a:moveTo>
                <a:pt x="45720" y="0"/>
              </a:moveTo>
              <a:lnTo>
                <a:pt x="45720" y="7825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6B3757-5407-4BA1-AEF4-46BE6A486B34}">
      <dsp:nvSpPr>
        <dsp:cNvPr id="0" name=""/>
        <dsp:cNvSpPr/>
      </dsp:nvSpPr>
      <dsp:spPr>
        <a:xfrm>
          <a:off x="1971323" y="906999"/>
          <a:ext cx="1029168" cy="782508"/>
        </a:xfrm>
        <a:custGeom>
          <a:avLst/>
          <a:gdLst/>
          <a:ahLst/>
          <a:cxnLst/>
          <a:rect l="0" t="0" r="0" b="0"/>
          <a:pathLst>
            <a:path>
              <a:moveTo>
                <a:pt x="1029168" y="0"/>
              </a:moveTo>
              <a:lnTo>
                <a:pt x="1029168" y="693200"/>
              </a:lnTo>
              <a:lnTo>
                <a:pt x="0" y="693200"/>
              </a:lnTo>
              <a:lnTo>
                <a:pt x="0" y="7825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3D6DD5-7CF9-4571-8D7D-54C6F8AFC6E9}">
      <dsp:nvSpPr>
        <dsp:cNvPr id="0" name=""/>
        <dsp:cNvSpPr/>
      </dsp:nvSpPr>
      <dsp:spPr>
        <a:xfrm>
          <a:off x="807126" y="2114784"/>
          <a:ext cx="91440" cy="391254"/>
        </a:xfrm>
        <a:custGeom>
          <a:avLst/>
          <a:gdLst/>
          <a:ahLst/>
          <a:cxnLst/>
          <a:rect l="0" t="0" r="0" b="0"/>
          <a:pathLst>
            <a:path>
              <a:moveTo>
                <a:pt x="135028" y="0"/>
              </a:moveTo>
              <a:lnTo>
                <a:pt x="135028" y="391254"/>
              </a:lnTo>
              <a:lnTo>
                <a:pt x="45720" y="391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8C5C3B-AB42-4244-993A-353311462AED}">
      <dsp:nvSpPr>
        <dsp:cNvPr id="0" name=""/>
        <dsp:cNvSpPr/>
      </dsp:nvSpPr>
      <dsp:spPr>
        <a:xfrm>
          <a:off x="942154" y="906999"/>
          <a:ext cx="2058337" cy="782508"/>
        </a:xfrm>
        <a:custGeom>
          <a:avLst/>
          <a:gdLst/>
          <a:ahLst/>
          <a:cxnLst/>
          <a:rect l="0" t="0" r="0" b="0"/>
          <a:pathLst>
            <a:path>
              <a:moveTo>
                <a:pt x="2058337" y="0"/>
              </a:moveTo>
              <a:lnTo>
                <a:pt x="2058337" y="693200"/>
              </a:lnTo>
              <a:lnTo>
                <a:pt x="0" y="693200"/>
              </a:lnTo>
              <a:lnTo>
                <a:pt x="0" y="7825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A474EA-F995-4D93-A7E6-8CC05B2EA236}">
      <dsp:nvSpPr>
        <dsp:cNvPr id="0" name=""/>
        <dsp:cNvSpPr/>
      </dsp:nvSpPr>
      <dsp:spPr>
        <a:xfrm>
          <a:off x="2575215" y="481723"/>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State steering committee</a:t>
          </a:r>
        </a:p>
      </dsp:txBody>
      <dsp:txXfrm>
        <a:off x="2575215" y="481723"/>
        <a:ext cx="850552" cy="425276"/>
      </dsp:txXfrm>
    </dsp:sp>
    <dsp:sp modelId="{16B9AE48-0FAA-4188-9887-73EDC39EEBD0}">
      <dsp:nvSpPr>
        <dsp:cNvPr id="0" name=""/>
        <dsp:cNvSpPr/>
      </dsp:nvSpPr>
      <dsp:spPr>
        <a:xfrm>
          <a:off x="516878" y="1689508"/>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PIA-State Council for Science, Technology &amp;Environment</a:t>
          </a:r>
          <a:endParaRPr lang="en-IN" sz="800" kern="1200"/>
        </a:p>
      </dsp:txBody>
      <dsp:txXfrm>
        <a:off x="516878" y="1689508"/>
        <a:ext cx="850552" cy="425276"/>
      </dsp:txXfrm>
    </dsp:sp>
    <dsp:sp modelId="{DA56179A-5C4D-449F-A5F0-0ACE388F5F3C}">
      <dsp:nvSpPr>
        <dsp:cNvPr id="0" name=""/>
        <dsp:cNvSpPr/>
      </dsp:nvSpPr>
      <dsp:spPr>
        <a:xfrm>
          <a:off x="2293" y="2293400"/>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CB partner (outsourced)</a:t>
          </a:r>
        </a:p>
      </dsp:txBody>
      <dsp:txXfrm>
        <a:off x="2293" y="2293400"/>
        <a:ext cx="850552" cy="425276"/>
      </dsp:txXfrm>
    </dsp:sp>
    <dsp:sp modelId="{7898BD48-F585-4360-A91B-1884476E8CDA}">
      <dsp:nvSpPr>
        <dsp:cNvPr id="0" name=""/>
        <dsp:cNvSpPr/>
      </dsp:nvSpPr>
      <dsp:spPr>
        <a:xfrm>
          <a:off x="1546047" y="1689508"/>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M&amp;E Agency</a:t>
          </a:r>
        </a:p>
      </dsp:txBody>
      <dsp:txXfrm>
        <a:off x="1546047" y="1689508"/>
        <a:ext cx="850552" cy="425276"/>
      </dsp:txXfrm>
    </dsp:sp>
    <dsp:sp modelId="{58A1C005-A04E-4E46-BBD4-2B9315270203}">
      <dsp:nvSpPr>
        <dsp:cNvPr id="0" name=""/>
        <dsp:cNvSpPr/>
      </dsp:nvSpPr>
      <dsp:spPr>
        <a:xfrm>
          <a:off x="2575215" y="1689508"/>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PIA (IPH)</a:t>
          </a:r>
        </a:p>
      </dsp:txBody>
      <dsp:txXfrm>
        <a:off x="2575215" y="1689508"/>
        <a:ext cx="850552" cy="425276"/>
      </dsp:txXfrm>
    </dsp:sp>
    <dsp:sp modelId="{33FBE7D3-A938-4192-BAE6-C255721BA366}">
      <dsp:nvSpPr>
        <dsp:cNvPr id="0" name=""/>
        <dsp:cNvSpPr/>
      </dsp:nvSpPr>
      <dsp:spPr>
        <a:xfrm>
          <a:off x="3604384" y="1689508"/>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Service Providers for CB)</a:t>
          </a:r>
        </a:p>
      </dsp:txBody>
      <dsp:txXfrm>
        <a:off x="3604384" y="1689508"/>
        <a:ext cx="850552" cy="425276"/>
      </dsp:txXfrm>
    </dsp:sp>
    <dsp:sp modelId="{5821D616-66DD-4C9C-87D2-B490798BD116}">
      <dsp:nvSpPr>
        <dsp:cNvPr id="0" name=""/>
        <dsp:cNvSpPr/>
      </dsp:nvSpPr>
      <dsp:spPr>
        <a:xfrm>
          <a:off x="4633553" y="1689508"/>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Service Providers (third party M&amp;E)</a:t>
          </a:r>
        </a:p>
      </dsp:txBody>
      <dsp:txXfrm>
        <a:off x="4633553" y="1689508"/>
        <a:ext cx="850552" cy="425276"/>
      </dsp:txXfrm>
    </dsp:sp>
    <dsp:sp modelId="{5DE6345C-B4BF-404C-8126-858E97903F50}">
      <dsp:nvSpPr>
        <dsp:cNvPr id="0" name=""/>
        <dsp:cNvSpPr/>
      </dsp:nvSpPr>
      <dsp:spPr>
        <a:xfrm>
          <a:off x="2060631" y="1085615"/>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DEST</a:t>
          </a:r>
        </a:p>
      </dsp:txBody>
      <dsp:txXfrm>
        <a:off x="2060631" y="1085615"/>
        <a:ext cx="850552" cy="425276"/>
      </dsp:txXfrm>
    </dsp:sp>
    <dsp:sp modelId="{F001650A-D3B6-434C-B02F-B4A8C0EA46E7}">
      <dsp:nvSpPr>
        <dsp:cNvPr id="0" name=""/>
        <dsp:cNvSpPr/>
      </dsp:nvSpPr>
      <dsp:spPr>
        <a:xfrm>
          <a:off x="3089800" y="1085615"/>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NIE</a:t>
          </a:r>
        </a:p>
      </dsp:txBody>
      <dsp:txXfrm>
        <a:off x="3089800" y="1085615"/>
        <a:ext cx="850552" cy="425276"/>
      </dsp:txXfrm>
    </dsp:sp>
    <dsp:sp modelId="{F0377D79-26E4-4514-A938-5B5F1DC858C9}">
      <dsp:nvSpPr>
        <dsp:cNvPr id="0" name=""/>
        <dsp:cNvSpPr/>
      </dsp:nvSpPr>
      <dsp:spPr>
        <a:xfrm>
          <a:off x="3604384" y="481723"/>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kern="1200"/>
            <a:t>University and Rearch Agencies</a:t>
          </a:r>
        </a:p>
        <a:p>
          <a:pPr lvl="0" algn="ctr" defTabSz="355600">
            <a:lnSpc>
              <a:spcPct val="90000"/>
            </a:lnSpc>
            <a:spcBef>
              <a:spcPct val="0"/>
            </a:spcBef>
            <a:spcAft>
              <a:spcPct val="35000"/>
            </a:spcAft>
          </a:pPr>
          <a:r>
            <a:rPr lang="en-IN" sz="800" kern="1200"/>
            <a:t>IHCAP network</a:t>
          </a:r>
        </a:p>
      </dsp:txBody>
      <dsp:txXfrm>
        <a:off x="3604384" y="481723"/>
        <a:ext cx="850552" cy="4252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ed Business Set">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Government of Himachal Pradesh</CompanyAddress>
  <CompanyPhone/>
  <CompanyFax/>
  <CompanyEmail>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83997ED8-AD82-41E5-810C-394E79A18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Template>
  <TotalTime>67</TotalTime>
  <Pages>60</Pages>
  <Words>15639</Words>
  <Characters>89145</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104575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REDUCING GLACIAL LAKE OUTBURST FLOOD AND FLOOD RISK IN PARVATI VALLEY OF KULLU DISTRICT, HIMACHAL PRADESH</dc:subject>
  <dc:creator>Ashok Singha</dc:creator>
  <cp:lastModifiedBy>IHCAP-Mustafa</cp:lastModifiedBy>
  <cp:revision>6</cp:revision>
  <cp:lastPrinted>2017-01-30T17:30:00Z</cp:lastPrinted>
  <dcterms:created xsi:type="dcterms:W3CDTF">2017-03-09T10:44:00Z</dcterms:created>
  <dcterms:modified xsi:type="dcterms:W3CDTF">2017-03-23T13:12:00Z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